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2FE4C2">
      <w:pPr>
        <w:keepNext w:val="0"/>
        <w:keepLines w:val="0"/>
        <w:pageBreakBefore w:val="0"/>
        <w:widowControl w:val="0"/>
        <w:tabs>
          <w:tab w:val="right" w:pos="895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1</w:t>
      </w:r>
    </w:p>
    <w:p w14:paraId="05C2FB8C">
      <w:pPr>
        <w:keepNext w:val="0"/>
        <w:keepLines w:val="0"/>
        <w:pageBreakBefore w:val="0"/>
        <w:widowControl w:val="0"/>
        <w:tabs>
          <w:tab w:val="right" w:pos="895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</w:p>
    <w:p w14:paraId="6AB90E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sz w:val="15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前黄镇古县村土仁山围塘防汛抢险应急预案</w:t>
      </w:r>
    </w:p>
    <w:bookmarkEnd w:id="0"/>
    <w:p w14:paraId="0C1082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</w:p>
    <w:p w14:paraId="64EFBF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了有效防御灾害性台风、暴雨、洪水、决堤，开展防汛抢险工作，更好地贯彻执行“安全第一、常备不懈、预防为主、全力抢险”的防汛方针，做好防汛减灾工作，确保人民群众生命和财产安全，创建和谐平安社会，特制定本预案。</w:t>
      </w:r>
    </w:p>
    <w:p w14:paraId="7ADF6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一、基本概况</w:t>
      </w:r>
    </w:p>
    <w:p w14:paraId="21BBF7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土仁山围塘，位于前黄镇古县村，是一座</w:t>
      </w:r>
      <w:r>
        <w:rPr>
          <w:rFonts w:hint="eastAsia" w:ascii="仿宋_GB2312" w:eastAsia="仿宋_GB2312"/>
          <w:sz w:val="32"/>
          <w:szCs w:val="32"/>
          <w:lang w:eastAsia="zh-CN"/>
        </w:rPr>
        <w:t>以</w:t>
      </w:r>
      <w:r>
        <w:rPr>
          <w:rFonts w:hint="eastAsia" w:ascii="仿宋_GB2312" w:eastAsia="仿宋_GB2312"/>
          <w:sz w:val="32"/>
          <w:szCs w:val="32"/>
        </w:rPr>
        <w:t>农业灌溉为主，结合防洪、排水的小型山围塘，坝型为均质土坝，总库容3万立方米。坝高20米，坝顶长50米，有效灌溉面积200亩，保护下游土仁自然村100人的生命财产安全。</w:t>
      </w:r>
    </w:p>
    <w:p w14:paraId="5C94F9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二、应急抢险队伍</w:t>
      </w:r>
    </w:p>
    <w:p w14:paraId="491F91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组  长：陈苗珠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</w:t>
      </w:r>
    </w:p>
    <w:p w14:paraId="7EDF1A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成  员：黄细民       </w:t>
      </w:r>
    </w:p>
    <w:p w14:paraId="53144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jc w:val="left"/>
        <w:textAlignment w:val="auto"/>
        <w:rPr>
          <w:rFonts w:hint="default" w:ascii="仿宋_GB2312" w:eastAsia="仿宋_GB2312"/>
          <w:sz w:val="32"/>
          <w:szCs w:val="32"/>
          <w:lang w:val="en-US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连清强</w:t>
      </w:r>
      <w:r>
        <w:rPr>
          <w:rFonts w:hint="eastAsia" w:ascii="仿宋_GB2312" w:eastAsia="仿宋_GB2312"/>
          <w:sz w:val="32"/>
          <w:szCs w:val="32"/>
        </w:rPr>
        <w:t xml:space="preserve">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</w:p>
    <w:p w14:paraId="575F01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朱庆峰       </w:t>
      </w:r>
    </w:p>
    <w:p w14:paraId="02C08E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林海阳       </w:t>
      </w:r>
    </w:p>
    <w:p w14:paraId="0C76C3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林淑宝       </w:t>
      </w:r>
    </w:p>
    <w:p w14:paraId="02585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 xml:space="preserve">林水明           </w:t>
      </w:r>
    </w:p>
    <w:p w14:paraId="122185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三、防汛抢险重点部位</w:t>
      </w:r>
    </w:p>
    <w:p w14:paraId="68A98B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主要是防止堤坝溃堤、管涌，进行防汛</w:t>
      </w:r>
      <w:r>
        <w:rPr>
          <w:rFonts w:hint="eastAsia" w:ascii="仿宋_GB2312" w:eastAsia="仿宋_GB2312"/>
          <w:sz w:val="32"/>
          <w:szCs w:val="32"/>
          <w:lang w:eastAsia="zh-CN"/>
        </w:rPr>
        <w:t>巡</w:t>
      </w:r>
      <w:r>
        <w:rPr>
          <w:rFonts w:hint="eastAsia" w:ascii="仿宋_GB2312" w:eastAsia="仿宋_GB2312"/>
          <w:sz w:val="32"/>
          <w:szCs w:val="32"/>
        </w:rPr>
        <w:t>视。</w:t>
      </w:r>
    </w:p>
    <w:p w14:paraId="537A7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四、防汛物资储备</w:t>
      </w:r>
    </w:p>
    <w:p w14:paraId="7A8B1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编织袋10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条，铜锣1</w:t>
      </w:r>
      <w:r>
        <w:rPr>
          <w:rFonts w:hint="eastAsia" w:ascii="仿宋_GB2312" w:eastAsia="仿宋_GB2312"/>
          <w:sz w:val="32"/>
          <w:szCs w:val="32"/>
          <w:lang w:eastAsia="zh-CN"/>
        </w:rPr>
        <w:t>副</w:t>
      </w:r>
      <w:r>
        <w:rPr>
          <w:rFonts w:hint="eastAsia" w:ascii="仿宋_GB2312" w:eastAsia="仿宋_GB2312"/>
          <w:sz w:val="32"/>
          <w:szCs w:val="32"/>
        </w:rPr>
        <w:t>、锄头4把、铁锹2把、雨具5件、手电筒5把。</w:t>
      </w:r>
    </w:p>
    <w:p w14:paraId="3A685E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五、组织防汛抢险救灾</w:t>
      </w:r>
    </w:p>
    <w:p w14:paraId="1996AF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信息输出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根据紧急程度、分别或同时采用电话，手机短信，敲锣等方式将可能出现或已经出现信息及时通知，进行加强巡逻、备料。</w:t>
      </w:r>
    </w:p>
    <w:p w14:paraId="480954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人员到位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下暴雨时值班人员立即加强巡视，备足应急物资，防汛人员到位待命，不得外出。接到集合命令时，应在10分钟内赶到指定地点。</w:t>
      </w:r>
    </w:p>
    <w:p w14:paraId="284DF5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组织抢险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在确定堤坝出现管涌时，立即抢堵，出现水位达到或超过警戒线，应进行泄洪，确保安全度汛。</w:t>
      </w:r>
    </w:p>
    <w:p w14:paraId="57E98E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灾情上报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开展抢险救灾的同时，救灾负责人要及时将灾情状况和抢险救灾情况迅速汇总上报镇政府。</w:t>
      </w:r>
    </w:p>
    <w:p w14:paraId="21C35F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六、紧急状态时下游群众安全撤离安置方案。</w:t>
      </w:r>
    </w:p>
    <w:tbl>
      <w:tblPr>
        <w:tblStyle w:val="5"/>
        <w:tblW w:w="10260" w:type="dxa"/>
        <w:tblInd w:w="-5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1380"/>
        <w:gridCol w:w="2040"/>
        <w:gridCol w:w="2550"/>
        <w:gridCol w:w="1601"/>
        <w:gridCol w:w="1324"/>
      </w:tblGrid>
      <w:tr w14:paraId="08950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A54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行政村</w:t>
            </w:r>
          </w:p>
        </w:tc>
        <w:tc>
          <w:tcPr>
            <w:tcW w:w="13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235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自然村</w:t>
            </w:r>
          </w:p>
        </w:tc>
        <w:tc>
          <w:tcPr>
            <w:tcW w:w="20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C231A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需紧急安置人口（人）</w:t>
            </w:r>
          </w:p>
        </w:tc>
        <w:tc>
          <w:tcPr>
            <w:tcW w:w="25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17D59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撤离路线及安置地点</w:t>
            </w:r>
          </w:p>
        </w:tc>
        <w:tc>
          <w:tcPr>
            <w:tcW w:w="1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490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负责人</w:t>
            </w:r>
          </w:p>
        </w:tc>
        <w:tc>
          <w:tcPr>
            <w:tcW w:w="13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258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</w:tr>
      <w:tr w14:paraId="64B5D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3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FF2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13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72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20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9B235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3243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F38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姓名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BA6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职务</w:t>
            </w:r>
          </w:p>
        </w:tc>
      </w:tr>
      <w:tr w14:paraId="250BF6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3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09A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古县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C39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土仁</w:t>
            </w:r>
          </w:p>
        </w:tc>
        <w:tc>
          <w:tcPr>
            <w:tcW w:w="2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796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100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FE7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撤往附近山顶</w:t>
            </w:r>
          </w:p>
        </w:tc>
        <w:tc>
          <w:tcPr>
            <w:tcW w:w="1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F8F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朱庆峰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2B3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水库</w:t>
            </w:r>
          </w:p>
          <w:p w14:paraId="711961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管理员　</w:t>
            </w:r>
          </w:p>
        </w:tc>
      </w:tr>
    </w:tbl>
    <w:p w14:paraId="5892D4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_GB2312" w:eastAsia="仿宋_GB2312"/>
          <w:sz w:val="32"/>
          <w:szCs w:val="32"/>
        </w:rPr>
      </w:pPr>
    </w:p>
    <w:p w14:paraId="65836B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_GB2312" w:eastAsia="仿宋_GB2312"/>
          <w:sz w:val="32"/>
          <w:szCs w:val="32"/>
        </w:rPr>
      </w:pPr>
    </w:p>
    <w:p w14:paraId="7A9A12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righ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泉州市泉港区前黄镇古县村委会</w:t>
      </w:r>
    </w:p>
    <w:p w14:paraId="6023F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center"/>
        <w:textAlignment w:val="auto"/>
      </w:pPr>
      <w:r>
        <w:rPr>
          <w:rFonts w:hint="eastAsia" w:ascii="仿宋_GB2312" w:eastAsia="仿宋_GB2312"/>
          <w:sz w:val="32"/>
          <w:szCs w:val="32"/>
        </w:rPr>
        <w:t xml:space="preserve">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headerReference r:id="rId3" w:type="default"/>
      <w:footerReference r:id="rId4" w:type="default"/>
      <w:pgSz w:w="11906" w:h="16838"/>
      <w:pgMar w:top="2098" w:right="1474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7868D46-ED7E-45A2-BFD0-0D0037D6558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972292E-E47C-4BD3-A72E-997FECFF7B27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E4F17C4-9F45-47CB-98FE-E1B836510E0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A1E51581-6297-43E9-B9D7-633989FAADD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A8B31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85140" cy="20574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5140" cy="205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49A038">
                          <w:pPr>
                            <w:pStyle w:val="3"/>
                            <w:rPr>
                              <w:rStyle w:val="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6.2pt;width:38.2pt;mso-position-horizontal:outside;mso-position-horizontal-relative:margin;z-index:251659264;mso-width-relative:page;mso-height-relative:page;" filled="f" stroked="f" coordsize="21600,21600" o:gfxdata="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pujH41AAAAAMBAAAPAAAAAAAAAAEAIAAAACIAAABkcnMvZG93bnJldi54bWxQSwECFAAUAAAA&#10;CACHTuJAugwWiLkBAABxAwAADgAAAAAAAAABACAAAAAjAQAAZHJzL2Uyb0RvYy54bWxQSwUGAAAA&#10;AAYABgBZAQAATgUAAAAA&#10;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649A038">
                    <w:pPr>
                      <w:pStyle w:val="3"/>
                      <w:rPr>
                        <w:rStyle w:val="7"/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7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7"/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532DDB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3826EF"/>
    <w:rsid w:val="5A38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2026-07-06T02:25:00Z</dcterms:created>
  <dc:creator>ω偽谁婷镏</dc:creator>
  <cp:lastModifiedBy>ω偽谁婷镏</cp:lastModifiedBy>
  <dcterms:modified xsi:type="dcterms:W3CDTF">2026-07-06T02:36:00Z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A95F87543F9C406C935A1D9862D5FC66_11</vt:lpwstr>
  </property>
  <property fmtid="{D5CDD505-2E9C-101B-9397-08002B2CF9AE}" pid="4" name="KSOTemplateDocerSaveRecord">
    <vt:lpwstr>eyJoZGlkIjoiY2QwNmY0NDU1M2MwM2Y4M2JmOTFjYzQzZjIzMGQ0NmIiLCJ1c2VySWQiOiIyNDE4OTgzMTYifQ==</vt:lpwstr>
  </property>
</Properties>
</file>