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A831A">
      <w:pPr>
        <w:autoSpaceDE w:val="0"/>
        <w:autoSpaceDN w:val="0"/>
        <w:adjustRightInd w:val="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zh-CN" w:eastAsia="zh-CN"/>
        </w:rPr>
        <w:t>附件</w:t>
      </w:r>
      <w:r>
        <w:rPr>
          <w:rFonts w:hint="eastAsia" w:ascii="黑体" w:hAnsi="黑体" w:eastAsia="黑体" w:cs="黑体"/>
          <w:b w:val="0"/>
          <w:bCs w:val="0"/>
          <w:sz w:val="32"/>
          <w:szCs w:val="32"/>
          <w:lang w:val="en-US" w:eastAsia="zh-CN"/>
        </w:rPr>
        <w:t>1</w:t>
      </w:r>
    </w:p>
    <w:p w14:paraId="68E4F13C">
      <w:pPr>
        <w:autoSpaceDE w:val="0"/>
        <w:autoSpaceDN w:val="0"/>
        <w:adjustRightInd w:val="0"/>
        <w:jc w:val="center"/>
        <w:rPr>
          <w:rFonts w:hint="eastAsia" w:ascii="Times New Roman" w:hAnsi="Times New Roman" w:eastAsia="楷体" w:cs="Times New Roman"/>
          <w:b/>
          <w:bCs/>
          <w:sz w:val="48"/>
          <w:szCs w:val="52"/>
          <w:lang w:val="zh-CN" w:eastAsia="zh-CN"/>
        </w:rPr>
      </w:pPr>
    </w:p>
    <w:p w14:paraId="7B82D7F0">
      <w:pPr>
        <w:spacing w:line="360" w:lineRule="auto"/>
        <w:jc w:val="center"/>
        <w:rPr>
          <w:rFonts w:hint="default" w:ascii="Times New Roman" w:hAnsi="Times New Roman" w:eastAsia="楷体" w:cs="Times New Roman"/>
          <w:b/>
          <w:kern w:val="0"/>
          <w:sz w:val="52"/>
          <w:szCs w:val="52"/>
        </w:rPr>
      </w:pPr>
      <w:r>
        <w:rPr>
          <w:rFonts w:hint="eastAsia" w:eastAsia="楷体" w:cs="Times New Roman"/>
          <w:b/>
          <w:kern w:val="0"/>
          <w:sz w:val="52"/>
          <w:szCs w:val="52"/>
          <w:lang w:val="en-US" w:eastAsia="zh-CN"/>
        </w:rPr>
        <w:t xml:space="preserve"> 前黄镇</w:t>
      </w:r>
      <w:r>
        <w:rPr>
          <w:rFonts w:hint="eastAsia" w:eastAsia="楷体" w:cs="Times New Roman"/>
          <w:b/>
          <w:kern w:val="0"/>
          <w:sz w:val="52"/>
          <w:szCs w:val="52"/>
          <w:lang w:eastAsia="zh-CN"/>
        </w:rPr>
        <w:t>石门坑水库</w:t>
      </w:r>
    </w:p>
    <w:p w14:paraId="13658C19">
      <w:pPr>
        <w:jc w:val="center"/>
        <w:rPr>
          <w:rFonts w:hint="default" w:ascii="Times New Roman" w:hAnsi="Times New Roman" w:eastAsia="楷体" w:cs="Times New Roman"/>
          <w:b/>
          <w:sz w:val="52"/>
          <w:szCs w:val="52"/>
        </w:rPr>
      </w:pPr>
      <w:r>
        <w:rPr>
          <w:rFonts w:hint="default" w:ascii="Times New Roman" w:hAnsi="Times New Roman" w:eastAsia="楷体" w:cs="Times New Roman"/>
          <w:b/>
          <w:sz w:val="52"/>
          <w:szCs w:val="52"/>
        </w:rPr>
        <w:t>20</w:t>
      </w:r>
      <w:r>
        <w:rPr>
          <w:rFonts w:hint="eastAsia" w:eastAsia="楷体" w:cs="Times New Roman"/>
          <w:b/>
          <w:sz w:val="52"/>
          <w:szCs w:val="52"/>
          <w:lang w:val="en-US" w:eastAsia="zh-CN"/>
        </w:rPr>
        <w:t>26</w:t>
      </w:r>
      <w:r>
        <w:rPr>
          <w:rFonts w:hint="default" w:ascii="Times New Roman" w:hAnsi="Times New Roman" w:eastAsia="楷体" w:cs="Times New Roman"/>
          <w:b/>
          <w:sz w:val="52"/>
          <w:szCs w:val="52"/>
        </w:rPr>
        <w:t>年汛期防洪调度运用计划</w:t>
      </w:r>
    </w:p>
    <w:p w14:paraId="4BE9C65D">
      <w:pPr>
        <w:spacing w:line="360" w:lineRule="auto"/>
        <w:jc w:val="center"/>
        <w:rPr>
          <w:rFonts w:hint="default" w:ascii="Times New Roman" w:hAnsi="Times New Roman" w:eastAsia="楷体" w:cs="Times New Roman"/>
          <w:b/>
          <w:kern w:val="0"/>
          <w:sz w:val="44"/>
          <w:szCs w:val="44"/>
        </w:rPr>
      </w:pPr>
    </w:p>
    <w:p w14:paraId="1D8FBE8F">
      <w:pPr>
        <w:spacing w:line="360" w:lineRule="auto"/>
        <w:jc w:val="center"/>
        <w:rPr>
          <w:rFonts w:hint="default" w:ascii="Times New Roman" w:hAnsi="Times New Roman" w:eastAsia="楷体" w:cs="Times New Roman"/>
          <w:b/>
          <w:kern w:val="0"/>
          <w:sz w:val="52"/>
          <w:szCs w:val="52"/>
        </w:rPr>
      </w:pPr>
    </w:p>
    <w:p w14:paraId="529675CE">
      <w:pPr>
        <w:spacing w:line="360" w:lineRule="auto"/>
        <w:jc w:val="center"/>
        <w:rPr>
          <w:rFonts w:hint="default" w:ascii="Times New Roman" w:hAnsi="Times New Roman" w:eastAsia="楷体" w:cs="Times New Roman"/>
          <w:b/>
          <w:kern w:val="0"/>
          <w:sz w:val="52"/>
          <w:szCs w:val="52"/>
        </w:rPr>
      </w:pPr>
    </w:p>
    <w:p w14:paraId="6F087178">
      <w:pPr>
        <w:spacing w:line="360" w:lineRule="auto"/>
        <w:jc w:val="center"/>
        <w:rPr>
          <w:rFonts w:hint="default" w:ascii="Times New Roman" w:hAnsi="Times New Roman" w:eastAsia="楷体" w:cs="Times New Roman"/>
          <w:b/>
          <w:kern w:val="0"/>
          <w:sz w:val="52"/>
          <w:szCs w:val="52"/>
        </w:rPr>
      </w:pPr>
    </w:p>
    <w:p w14:paraId="2F20C838">
      <w:pPr>
        <w:spacing w:line="360" w:lineRule="auto"/>
        <w:jc w:val="center"/>
        <w:rPr>
          <w:rFonts w:hint="default" w:ascii="Times New Roman" w:hAnsi="Times New Roman" w:eastAsia="楷体" w:cs="Times New Roman"/>
          <w:b/>
          <w:kern w:val="0"/>
          <w:sz w:val="52"/>
          <w:szCs w:val="52"/>
        </w:rPr>
      </w:pPr>
    </w:p>
    <w:p w14:paraId="127841BB">
      <w:pPr>
        <w:spacing w:line="360" w:lineRule="auto"/>
        <w:jc w:val="center"/>
        <w:rPr>
          <w:rFonts w:hint="default" w:ascii="Times New Roman" w:hAnsi="Times New Roman" w:eastAsia="楷体" w:cs="Times New Roman"/>
          <w:b/>
          <w:kern w:val="0"/>
          <w:sz w:val="52"/>
          <w:szCs w:val="52"/>
        </w:rPr>
      </w:pPr>
    </w:p>
    <w:p w14:paraId="4F54DFF6">
      <w:pPr>
        <w:spacing w:line="360" w:lineRule="auto"/>
        <w:jc w:val="center"/>
        <w:rPr>
          <w:rFonts w:hint="default" w:ascii="Times New Roman" w:hAnsi="Times New Roman" w:eastAsia="楷体" w:cs="Times New Roman"/>
          <w:b/>
          <w:kern w:val="0"/>
          <w:sz w:val="52"/>
          <w:szCs w:val="52"/>
        </w:rPr>
      </w:pPr>
    </w:p>
    <w:p w14:paraId="1C36AE41">
      <w:pPr>
        <w:spacing w:line="360" w:lineRule="auto"/>
        <w:jc w:val="center"/>
        <w:rPr>
          <w:rFonts w:hint="default" w:ascii="Times New Roman" w:hAnsi="Times New Roman" w:eastAsia="楷体" w:cs="Times New Roman"/>
          <w:b/>
          <w:kern w:val="0"/>
          <w:sz w:val="52"/>
          <w:szCs w:val="52"/>
        </w:rPr>
      </w:pPr>
    </w:p>
    <w:p w14:paraId="1C2FE70E">
      <w:pPr>
        <w:spacing w:line="360" w:lineRule="auto"/>
        <w:jc w:val="center"/>
        <w:rPr>
          <w:rFonts w:hint="default" w:ascii="Times New Roman" w:hAnsi="Times New Roman" w:eastAsia="楷体" w:cs="Times New Roman"/>
          <w:b/>
          <w:kern w:val="0"/>
          <w:sz w:val="52"/>
          <w:szCs w:val="52"/>
        </w:rPr>
      </w:pPr>
    </w:p>
    <w:p w14:paraId="48931E7B">
      <w:pPr>
        <w:spacing w:line="360" w:lineRule="auto"/>
        <w:jc w:val="center"/>
        <w:rPr>
          <w:rFonts w:hint="default" w:ascii="Times New Roman" w:hAnsi="Times New Roman" w:eastAsia="楷体" w:cs="Times New Roman"/>
          <w:b/>
          <w:kern w:val="0"/>
          <w:sz w:val="52"/>
          <w:szCs w:val="52"/>
        </w:rPr>
      </w:pPr>
    </w:p>
    <w:p w14:paraId="1678BBB3">
      <w:pPr>
        <w:spacing w:line="360" w:lineRule="auto"/>
        <w:jc w:val="center"/>
        <w:rPr>
          <w:rFonts w:hint="default" w:ascii="Times New Roman" w:hAnsi="Times New Roman" w:eastAsia="楷体" w:cs="Times New Roman"/>
          <w:b/>
          <w:kern w:val="0"/>
          <w:sz w:val="52"/>
          <w:szCs w:val="52"/>
        </w:rPr>
      </w:pPr>
    </w:p>
    <w:p w14:paraId="1B5D7F96">
      <w:pPr>
        <w:spacing w:line="360" w:lineRule="auto"/>
        <w:jc w:val="center"/>
        <w:rPr>
          <w:rFonts w:hint="default" w:ascii="Times New Roman" w:hAnsi="Times New Roman" w:eastAsia="楷体" w:cs="Times New Roman"/>
          <w:b/>
          <w:kern w:val="0"/>
          <w:sz w:val="52"/>
          <w:szCs w:val="52"/>
        </w:rPr>
      </w:pPr>
    </w:p>
    <w:p w14:paraId="589149B1">
      <w:pPr>
        <w:ind w:firstLine="960"/>
        <w:jc w:val="center"/>
        <w:rPr>
          <w:rFonts w:hint="default" w:ascii="Times New Roman" w:hAnsi="Times New Roman" w:eastAsia="楷体" w:cs="Times New Roman"/>
          <w:sz w:val="48"/>
          <w:szCs w:val="48"/>
        </w:rPr>
      </w:pPr>
    </w:p>
    <w:p w14:paraId="2EF3BFCA">
      <w:pPr>
        <w:spacing w:line="360" w:lineRule="auto"/>
        <w:ind w:firstLine="723"/>
        <w:jc w:val="center"/>
        <w:rPr>
          <w:rFonts w:hint="eastAsia" w:eastAsia="楷体" w:cs="Times New Roman"/>
          <w:b/>
          <w:sz w:val="36"/>
          <w:szCs w:val="36"/>
          <w:lang w:val="en-US" w:eastAsia="zh-CN"/>
        </w:rPr>
      </w:pPr>
      <w:r>
        <w:rPr>
          <w:rFonts w:hint="eastAsia" w:eastAsia="楷体" w:cs="Times New Roman"/>
          <w:b/>
          <w:sz w:val="36"/>
          <w:szCs w:val="36"/>
          <w:lang w:val="en-US" w:eastAsia="zh-CN"/>
        </w:rPr>
        <w:t>前黄镇人民政府</w:t>
      </w:r>
    </w:p>
    <w:p w14:paraId="6067D2DC">
      <w:pPr>
        <w:spacing w:line="360" w:lineRule="auto"/>
        <w:ind w:firstLine="723"/>
        <w:jc w:val="center"/>
        <w:rPr>
          <w:rFonts w:hint="default" w:ascii="Times New Roman" w:hAnsi="Times New Roman" w:eastAsia="楷体" w:cs="Times New Roman"/>
          <w:b/>
          <w:sz w:val="36"/>
          <w:szCs w:val="36"/>
        </w:rPr>
      </w:pPr>
      <w:r>
        <w:rPr>
          <w:rFonts w:hint="default" w:ascii="Times New Roman" w:hAnsi="Times New Roman" w:eastAsia="楷体" w:cs="Times New Roman"/>
          <w:b/>
          <w:sz w:val="36"/>
          <w:szCs w:val="36"/>
        </w:rPr>
        <w:t>20</w:t>
      </w:r>
      <w:r>
        <w:rPr>
          <w:rFonts w:hint="eastAsia" w:eastAsia="楷体" w:cs="Times New Roman"/>
          <w:b/>
          <w:sz w:val="36"/>
          <w:szCs w:val="36"/>
          <w:lang w:val="en-US" w:eastAsia="zh-CN"/>
        </w:rPr>
        <w:t>26</w:t>
      </w:r>
      <w:r>
        <w:rPr>
          <w:rFonts w:hint="default" w:ascii="Times New Roman" w:hAnsi="Times New Roman" w:eastAsia="楷体" w:cs="Times New Roman"/>
          <w:b/>
          <w:sz w:val="36"/>
          <w:szCs w:val="36"/>
        </w:rPr>
        <w:t>年</w:t>
      </w:r>
      <w:r>
        <w:rPr>
          <w:rFonts w:hint="eastAsia" w:eastAsia="楷体" w:cs="Times New Roman"/>
          <w:b/>
          <w:sz w:val="36"/>
          <w:szCs w:val="36"/>
          <w:lang w:val="en-US" w:eastAsia="zh-CN"/>
        </w:rPr>
        <w:t>4</w:t>
      </w:r>
      <w:r>
        <w:rPr>
          <w:rFonts w:hint="default" w:ascii="Times New Roman" w:hAnsi="Times New Roman" w:eastAsia="楷体" w:cs="Times New Roman"/>
          <w:b/>
          <w:sz w:val="36"/>
          <w:szCs w:val="36"/>
        </w:rPr>
        <w:t>月</w:t>
      </w:r>
    </w:p>
    <w:p w14:paraId="70EE608D">
      <w:pPr>
        <w:spacing w:line="360" w:lineRule="auto"/>
        <w:jc w:val="center"/>
        <w:rPr>
          <w:rFonts w:hint="default" w:ascii="Times New Roman" w:hAnsi="Times New Roman" w:eastAsia="楷体" w:cs="Times New Roman"/>
          <w:b/>
          <w:kern w:val="0"/>
          <w:sz w:val="32"/>
          <w:szCs w:val="32"/>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3"/>
          <w:cols w:space="720" w:num="1"/>
          <w:docGrid w:type="lines" w:linePitch="312" w:charSpace="0"/>
        </w:sectPr>
      </w:pPr>
    </w:p>
    <w:p w14:paraId="6D1F060A">
      <w:pPr>
        <w:jc w:val="center"/>
        <w:rPr>
          <w:rFonts w:hint="default" w:ascii="Times New Roman" w:hAnsi="Times New Roman" w:eastAsia="楷体" w:cs="Times New Roman"/>
          <w:b/>
          <w:kern w:val="0"/>
          <w:sz w:val="28"/>
          <w:szCs w:val="28"/>
        </w:rPr>
      </w:pPr>
      <w:r>
        <w:rPr>
          <w:rFonts w:hint="default" w:ascii="Times New Roman" w:hAnsi="Times New Roman" w:eastAsia="楷体" w:cs="Times New Roman"/>
          <w:b/>
          <w:kern w:val="0"/>
          <w:sz w:val="28"/>
          <w:szCs w:val="28"/>
        </w:rPr>
        <w:t>目  录</w:t>
      </w:r>
    </w:p>
    <w:p w14:paraId="35A9F24F">
      <w:pPr>
        <w:pStyle w:val="14"/>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TOC \o "1-2" \h \z \u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b w:val="0"/>
          <w:bCs/>
          <w:kern w:val="0"/>
          <w:sz w:val="28"/>
          <w:szCs w:val="28"/>
        </w:rPr>
        <w:fldChar w:fldCharType="begin"/>
      </w:r>
      <w:r>
        <w:rPr>
          <w:rFonts w:hint="default" w:ascii="Times New Roman" w:hAnsi="Times New Roman" w:eastAsia="楷体" w:cs="Times New Roman"/>
          <w:b w:val="0"/>
          <w:bCs/>
          <w:kern w:val="0"/>
          <w:sz w:val="28"/>
          <w:szCs w:val="28"/>
        </w:rPr>
        <w:instrText xml:space="preserve"> HYPERLINK \l _Toc11427 </w:instrText>
      </w:r>
      <w:r>
        <w:rPr>
          <w:rFonts w:hint="default" w:ascii="Times New Roman" w:hAnsi="Times New Roman" w:eastAsia="楷体" w:cs="Times New Roman"/>
          <w:b w:val="0"/>
          <w:bCs/>
          <w:kern w:val="0"/>
          <w:sz w:val="28"/>
          <w:szCs w:val="28"/>
        </w:rPr>
        <w:fldChar w:fldCharType="separate"/>
      </w:r>
      <w:r>
        <w:rPr>
          <w:rFonts w:hint="default" w:ascii="Times New Roman" w:hAnsi="Times New Roman" w:eastAsia="楷体" w:cs="Times New Roman"/>
          <w:kern w:val="0"/>
          <w:sz w:val="28"/>
          <w:szCs w:val="28"/>
        </w:rPr>
        <w:t>1  水库基本情况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6</w:t>
      </w:r>
      <w:r>
        <w:rPr>
          <w:rFonts w:hint="default" w:ascii="Times New Roman" w:hAnsi="Times New Roman" w:eastAsia="楷体" w:cs="Times New Roman"/>
          <w:b w:val="0"/>
          <w:bCs/>
          <w:kern w:val="0"/>
          <w:sz w:val="28"/>
          <w:szCs w:val="28"/>
        </w:rPr>
        <w:fldChar w:fldCharType="end"/>
      </w:r>
    </w:p>
    <w:p w14:paraId="557064AF">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_Toc18976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1.1 工程概况</w:t>
      </w:r>
      <w:r>
        <w:rPr>
          <w:rFonts w:hint="default" w:ascii="Times New Roman" w:hAnsi="Times New Roman" w:eastAsia="楷体" w:cs="Times New Roman"/>
          <w:sz w:val="28"/>
          <w:szCs w:val="28"/>
        </w:rPr>
        <w:tab/>
      </w:r>
      <w:r>
        <w:rPr>
          <w:rFonts w:hint="eastAsia" w:eastAsia="楷体" w:cs="Times New Roman"/>
          <w:sz w:val="28"/>
          <w:szCs w:val="28"/>
          <w:lang w:val="en-US" w:eastAsia="zh-CN"/>
        </w:rPr>
        <w:t>6</w:t>
      </w:r>
      <w:r>
        <w:rPr>
          <w:rFonts w:hint="default" w:ascii="Times New Roman" w:hAnsi="Times New Roman" w:eastAsia="楷体" w:cs="Times New Roman"/>
          <w:bCs/>
          <w:kern w:val="0"/>
          <w:sz w:val="28"/>
          <w:szCs w:val="28"/>
        </w:rPr>
        <w:fldChar w:fldCharType="end"/>
      </w:r>
    </w:p>
    <w:p w14:paraId="0DF83802">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_Toc13357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r>
        <w:rPr>
          <w:rFonts w:hint="default" w:ascii="Times New Roman" w:hAnsi="Times New Roman" w:eastAsia="楷体" w:cs="Times New Roman"/>
          <w:sz w:val="28"/>
          <w:szCs w:val="28"/>
        </w:rPr>
        <w:tab/>
      </w:r>
      <w:r>
        <w:rPr>
          <w:rFonts w:hint="eastAsia" w:eastAsia="楷体" w:cs="Times New Roman"/>
          <w:sz w:val="28"/>
          <w:szCs w:val="28"/>
          <w:lang w:val="en-US" w:eastAsia="zh-CN"/>
        </w:rPr>
        <w:t>7</w:t>
      </w:r>
      <w:r>
        <w:rPr>
          <w:rFonts w:hint="default" w:ascii="Times New Roman" w:hAnsi="Times New Roman" w:eastAsia="楷体" w:cs="Times New Roman"/>
          <w:bCs/>
          <w:kern w:val="0"/>
          <w:sz w:val="28"/>
          <w:szCs w:val="28"/>
        </w:rPr>
        <w:fldChar w:fldCharType="end"/>
      </w:r>
    </w:p>
    <w:p w14:paraId="3E585001">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_Toc2603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r>
        <w:rPr>
          <w:rFonts w:hint="default" w:ascii="Times New Roman" w:hAnsi="Times New Roman" w:eastAsia="楷体" w:cs="Times New Roman"/>
          <w:sz w:val="28"/>
          <w:szCs w:val="28"/>
        </w:rPr>
        <w:tab/>
      </w:r>
      <w:r>
        <w:rPr>
          <w:rFonts w:hint="eastAsia" w:eastAsia="楷体" w:cs="Times New Roman"/>
          <w:sz w:val="28"/>
          <w:szCs w:val="28"/>
          <w:lang w:val="en-US" w:eastAsia="zh-CN"/>
        </w:rPr>
        <w:t>7</w:t>
      </w:r>
      <w:r>
        <w:rPr>
          <w:rFonts w:hint="default" w:ascii="Times New Roman" w:hAnsi="Times New Roman" w:eastAsia="楷体" w:cs="Times New Roman"/>
          <w:bCs/>
          <w:kern w:val="0"/>
          <w:sz w:val="28"/>
          <w:szCs w:val="28"/>
        </w:rPr>
        <w:fldChar w:fldCharType="end"/>
      </w:r>
    </w:p>
    <w:p w14:paraId="4C25C683">
      <w:pPr>
        <w:pStyle w:val="14"/>
        <w:widowControl w:val="0"/>
        <w:tabs>
          <w:tab w:val="right" w:leader="dot" w:pos="8306"/>
          <w:tab w:val="clear" w:pos="829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_Toc30894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  水库大坝安全运行状况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9</w:t>
      </w:r>
      <w:r>
        <w:rPr>
          <w:rFonts w:hint="default" w:ascii="Times New Roman" w:hAnsi="Times New Roman" w:eastAsia="楷体" w:cs="Times New Roman"/>
          <w:bCs/>
          <w:kern w:val="0"/>
          <w:sz w:val="28"/>
          <w:szCs w:val="28"/>
        </w:rPr>
        <w:fldChar w:fldCharType="end"/>
      </w:r>
    </w:p>
    <w:p w14:paraId="472E72FF">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_Toc5344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2.1 工程运行管理</w:t>
      </w:r>
      <w:r>
        <w:rPr>
          <w:rFonts w:hint="default" w:ascii="Times New Roman" w:hAnsi="Times New Roman" w:eastAsia="楷体" w:cs="Times New Roman"/>
          <w:sz w:val="28"/>
          <w:szCs w:val="28"/>
        </w:rPr>
        <w:tab/>
      </w:r>
      <w:r>
        <w:rPr>
          <w:rFonts w:hint="eastAsia" w:eastAsia="楷体" w:cs="Times New Roman"/>
          <w:sz w:val="28"/>
          <w:szCs w:val="28"/>
          <w:lang w:val="en-US" w:eastAsia="zh-CN"/>
        </w:rPr>
        <w:t>9</w:t>
      </w:r>
      <w:r>
        <w:rPr>
          <w:rFonts w:hint="default" w:ascii="Times New Roman" w:hAnsi="Times New Roman" w:eastAsia="楷体" w:cs="Times New Roman"/>
          <w:bCs/>
          <w:kern w:val="0"/>
          <w:sz w:val="28"/>
          <w:szCs w:val="28"/>
        </w:rPr>
        <w:fldChar w:fldCharType="end"/>
      </w:r>
    </w:p>
    <w:p w14:paraId="6858041D">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_Toc7561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2.2 工程安全状况分析评价</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0</w:t>
      </w:r>
    </w:p>
    <w:p w14:paraId="23D0412A">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_Toc28284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2.3</w:t>
      </w:r>
      <w:r>
        <w:rPr>
          <w:rFonts w:hint="default" w:ascii="Times New Roman" w:hAnsi="Times New Roman" w:eastAsia="楷体" w:cs="Times New Roman"/>
          <w:sz w:val="28"/>
          <w:szCs w:val="28"/>
        </w:rPr>
        <w:t>水情工情测报系统及观测资料整理</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1</w:t>
      </w:r>
    </w:p>
    <w:p w14:paraId="6F27D5E8">
      <w:pPr>
        <w:pStyle w:val="14"/>
        <w:widowControl w:val="0"/>
        <w:tabs>
          <w:tab w:val="right" w:leader="dot" w:pos="8306"/>
          <w:tab w:val="clear" w:pos="829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_Toc29389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  水库大坝防洪情况</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ascii="Times New Roman" w:eastAsia="楷体" w:cs="Times New Roman"/>
          <w:bCs/>
          <w:kern w:val="0"/>
          <w:sz w:val="28"/>
          <w:szCs w:val="28"/>
          <w:lang w:val="en-US" w:eastAsia="zh-CN"/>
        </w:rPr>
        <w:t>2</w:t>
      </w:r>
    </w:p>
    <w:p w14:paraId="2E07F248">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_Toc6287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3.1 水库防洪标准</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2</w:t>
      </w:r>
    </w:p>
    <w:p w14:paraId="0B413365">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_Toc1684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3.2 水库特征曲线</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2</w:t>
      </w:r>
    </w:p>
    <w:p w14:paraId="6A694C15">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_Toc30807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3.3 水库上、下游情况</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3</w:t>
      </w:r>
    </w:p>
    <w:p w14:paraId="08ED4857">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_Toc8846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3.4 上年度控制运用情况</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3</w:t>
      </w:r>
    </w:p>
    <w:p w14:paraId="2D19B33C">
      <w:pPr>
        <w:pStyle w:val="14"/>
        <w:widowControl w:val="0"/>
        <w:tabs>
          <w:tab w:val="right" w:leader="dot" w:pos="8306"/>
          <w:tab w:val="clear" w:pos="829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_Toc19608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  洪水调度原则</w:t>
      </w:r>
      <w:r>
        <w:rPr>
          <w:rFonts w:hint="default" w:ascii="Times New Roman" w:hAnsi="Times New Roman" w:eastAsia="楷体" w:cs="Times New Roman"/>
          <w:sz w:val="28"/>
          <w:szCs w:val="28"/>
        </w:rPr>
        <w:tab/>
      </w:r>
      <w:r>
        <w:rPr>
          <w:rFonts w:hint="eastAsia" w:ascii="Times New Roman"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ascii="Times New Roman" w:eastAsia="楷体" w:cs="Times New Roman"/>
          <w:bCs/>
          <w:kern w:val="0"/>
          <w:sz w:val="28"/>
          <w:szCs w:val="28"/>
          <w:lang w:val="en-US" w:eastAsia="zh-CN"/>
        </w:rPr>
        <w:t>4</w:t>
      </w:r>
    </w:p>
    <w:p w14:paraId="2F27956A">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_Toc7899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4.1 汛期划分</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4</w:t>
      </w:r>
    </w:p>
    <w:p w14:paraId="1B1E717B">
      <w:pPr>
        <w:pStyle w:val="15"/>
        <w:widowControl w:val="0"/>
        <w:tabs>
          <w:tab w:val="right" w:leader="dot" w:pos="8306"/>
        </w:tabs>
        <w:wordWrap/>
        <w:adjustRightInd/>
        <w:snapToGrid/>
        <w:spacing w:line="520" w:lineRule="exact"/>
        <w:ind w:right="0"/>
        <w:jc w:val="both"/>
        <w:textAlignment w:val="auto"/>
        <w:outlineLvl w:val="9"/>
        <w:rPr>
          <w:rFonts w:hint="eastAsia" w:ascii="Times New Roman" w:hAnsi="Times New Roman" w:eastAsia="楷体" w:cs="Times New Roman"/>
          <w:sz w:val="28"/>
          <w:szCs w:val="28"/>
          <w:lang w:val="en-US" w:eastAsia="zh-CN"/>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_Toc6049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4.2 洪水调度原则</w:t>
      </w:r>
      <w:r>
        <w:rPr>
          <w:rFonts w:hint="default" w:ascii="Times New Roman" w:hAnsi="Times New Roman" w:eastAsia="楷体" w:cs="Times New Roman"/>
          <w:sz w:val="28"/>
          <w:szCs w:val="28"/>
        </w:rPr>
        <w:tab/>
      </w:r>
      <w:r>
        <w:rPr>
          <w:rFonts w:hint="eastAsia" w:eastAsia="楷体" w:cs="Times New Roman"/>
          <w:sz w:val="28"/>
          <w:szCs w:val="28"/>
          <w:lang w:val="en-US" w:eastAsia="zh-CN"/>
        </w:rPr>
        <w:t>1</w:t>
      </w:r>
      <w:r>
        <w:rPr>
          <w:rFonts w:hint="default" w:ascii="Times New Roman" w:hAnsi="Times New Roman" w:eastAsia="楷体" w:cs="Times New Roman"/>
          <w:bCs/>
          <w:kern w:val="0"/>
          <w:sz w:val="28"/>
          <w:szCs w:val="28"/>
        </w:rPr>
        <w:fldChar w:fldCharType="end"/>
      </w:r>
      <w:r>
        <w:rPr>
          <w:rFonts w:hint="eastAsia" w:eastAsia="楷体" w:cs="Times New Roman"/>
          <w:bCs/>
          <w:kern w:val="0"/>
          <w:sz w:val="28"/>
          <w:szCs w:val="28"/>
          <w:lang w:val="en-US" w:eastAsia="zh-CN"/>
        </w:rPr>
        <w:t>4</w:t>
      </w:r>
    </w:p>
    <w:p w14:paraId="56B166C3">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_Toc31889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4.3 汛限水位确定</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_Toc31889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eastAsia" w:eastAsia="楷体" w:cs="Times New Roman"/>
          <w:sz w:val="28"/>
          <w:szCs w:val="28"/>
          <w:lang w:val="en-US" w:eastAsia="zh-CN"/>
        </w:rPr>
        <w:t>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4FB8E53A">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_Toc17957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kern w:val="0"/>
          <w:sz w:val="28"/>
          <w:szCs w:val="28"/>
        </w:rPr>
        <w:t>4.4 汛期防洪调度方式</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_Toc17957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eastAsia" w:eastAsia="楷体" w:cs="Times New Roman"/>
          <w:sz w:val="28"/>
          <w:szCs w:val="28"/>
          <w:lang w:val="en-US" w:eastAsia="zh-CN"/>
        </w:rPr>
        <w:t>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92964A7">
      <w:pPr>
        <w:pStyle w:val="15"/>
        <w:widowControl w:val="0"/>
        <w:tabs>
          <w:tab w:val="right" w:leader="dot" w:pos="8306"/>
        </w:tabs>
        <w:wordWrap/>
        <w:adjustRightInd/>
        <w:snapToGrid/>
        <w:spacing w:line="520" w:lineRule="exact"/>
        <w:ind w:right="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bCs/>
          <w:kern w:val="0"/>
          <w:sz w:val="28"/>
          <w:szCs w:val="28"/>
        </w:rPr>
        <w:fldChar w:fldCharType="begin"/>
      </w:r>
      <w:r>
        <w:rPr>
          <w:rFonts w:hint="default" w:ascii="Times New Roman" w:hAnsi="Times New Roman" w:eastAsia="楷体" w:cs="Times New Roman"/>
          <w:bCs/>
          <w:kern w:val="0"/>
          <w:sz w:val="28"/>
          <w:szCs w:val="28"/>
        </w:rPr>
        <w:instrText xml:space="preserve"> HYPERLINK \l _Toc3500 </w:instrText>
      </w:r>
      <w:r>
        <w:rPr>
          <w:rFonts w:hint="default" w:ascii="Times New Roman" w:hAnsi="Times New Roman" w:eastAsia="楷体" w:cs="Times New Roman"/>
          <w:bCs/>
          <w:kern w:val="0"/>
          <w:sz w:val="28"/>
          <w:szCs w:val="28"/>
        </w:rPr>
        <w:fldChar w:fldCharType="separate"/>
      </w:r>
      <w:r>
        <w:rPr>
          <w:rFonts w:hint="default" w:ascii="Times New Roman" w:hAnsi="Times New Roman" w:eastAsia="楷体" w:cs="Times New Roman"/>
          <w:sz w:val="28"/>
          <w:szCs w:val="28"/>
        </w:rPr>
        <w:t>4.5汛期水库的管理工作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_Toc3500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eastAsia" w:eastAsia="楷体" w:cs="Times New Roman"/>
          <w:sz w:val="28"/>
          <w:szCs w:val="28"/>
          <w:lang w:val="en-US" w:eastAsia="zh-CN"/>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bCs/>
          <w:kern w:val="0"/>
          <w:sz w:val="28"/>
          <w:szCs w:val="28"/>
        </w:rPr>
        <w:fldChar w:fldCharType="end"/>
      </w:r>
    </w:p>
    <w:p w14:paraId="12F85664">
      <w:pPr>
        <w:widowControl w:val="0"/>
        <w:wordWrap/>
        <w:adjustRightInd/>
        <w:snapToGrid/>
        <w:spacing w:line="520" w:lineRule="exact"/>
        <w:ind w:right="0" w:firstLine="137" w:firstLineChars="49"/>
        <w:jc w:val="both"/>
        <w:textAlignment w:val="auto"/>
        <w:outlineLvl w:val="9"/>
        <w:rPr>
          <w:rFonts w:hint="default" w:ascii="Times New Roman" w:hAnsi="Times New Roman" w:eastAsia="楷体" w:cs="Times New Roman"/>
          <w:b/>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楷体" w:cs="Times New Roman"/>
          <w:bCs/>
          <w:kern w:val="0"/>
          <w:sz w:val="28"/>
          <w:szCs w:val="28"/>
        </w:rPr>
        <w:fldChar w:fldCharType="end"/>
      </w:r>
    </w:p>
    <w:p w14:paraId="76DE72AA">
      <w:pPr>
        <w:widowControl w:val="0"/>
        <w:wordWrap/>
        <w:adjustRightInd/>
        <w:snapToGrid/>
        <w:spacing w:line="520" w:lineRule="exact"/>
        <w:ind w:left="0" w:leftChars="0" w:right="0" w:firstLine="0" w:firstLineChars="0"/>
        <w:jc w:val="center"/>
        <w:textAlignment w:val="auto"/>
        <w:outlineLvl w:val="9"/>
        <w:rPr>
          <w:rFonts w:hint="default" w:ascii="Times New Roman" w:hAnsi="Times New Roman" w:eastAsia="楷体" w:cs="Times New Roman"/>
          <w:b/>
          <w:sz w:val="28"/>
          <w:szCs w:val="28"/>
        </w:rPr>
      </w:pPr>
      <w:r>
        <w:rPr>
          <w:rFonts w:hint="eastAsia" w:eastAsia="楷体" w:cs="Times New Roman"/>
          <w:b/>
          <w:sz w:val="28"/>
          <w:szCs w:val="28"/>
          <w:lang w:eastAsia="zh-CN"/>
        </w:rPr>
        <w:t>石门坑水库</w:t>
      </w:r>
      <w:r>
        <w:rPr>
          <w:rFonts w:hint="default" w:ascii="Times New Roman" w:hAnsi="Times New Roman" w:eastAsia="楷体" w:cs="Times New Roman"/>
          <w:b/>
          <w:sz w:val="28"/>
          <w:szCs w:val="28"/>
        </w:rPr>
        <w:t>工程特性</w:t>
      </w:r>
      <w:r>
        <w:rPr>
          <w:rFonts w:hint="default" w:ascii="Times New Roman" w:hAnsi="Times New Roman" w:eastAsia="楷体" w:cs="Times New Roman"/>
          <w:b/>
          <w:sz w:val="28"/>
          <w:szCs w:val="28"/>
          <w:lang w:eastAsia="zh-CN"/>
        </w:rPr>
        <w:t>表</w:t>
      </w:r>
    </w:p>
    <w:tbl>
      <w:tblPr>
        <w:tblStyle w:val="18"/>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6"/>
        <w:gridCol w:w="593"/>
        <w:gridCol w:w="1066"/>
        <w:gridCol w:w="1255"/>
        <w:gridCol w:w="824"/>
        <w:gridCol w:w="1593"/>
        <w:gridCol w:w="536"/>
        <w:gridCol w:w="537"/>
        <w:gridCol w:w="1161"/>
      </w:tblGrid>
      <w:tr w14:paraId="664E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14:paraId="1157608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bookmarkStart w:id="0" w:name="_Toc11427"/>
            <w:r>
              <w:rPr>
                <w:rFonts w:hint="default" w:ascii="Times New Roman" w:hAnsi="Times New Roman" w:eastAsia="楷体" w:cs="Times New Roman"/>
                <w:i w:val="0"/>
                <w:color w:val="000000"/>
                <w:kern w:val="0"/>
                <w:sz w:val="18"/>
                <w:szCs w:val="18"/>
                <w:u w:val="none"/>
                <w:lang w:val="en-US" w:eastAsia="zh-CN"/>
              </w:rPr>
              <w:t>水库名称</w:t>
            </w:r>
          </w:p>
        </w:tc>
        <w:tc>
          <w:tcPr>
            <w:tcW w:w="125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28D9D9E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p>
        </w:tc>
        <w:tc>
          <w:tcPr>
            <w:tcW w:w="2953" w:type="dxa"/>
            <w:gridSpan w:val="3"/>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6D11D87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主管部门</w:t>
            </w:r>
          </w:p>
        </w:tc>
        <w:tc>
          <w:tcPr>
            <w:tcW w:w="1698"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14:paraId="197D67B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泉港区农水局</w:t>
            </w:r>
          </w:p>
        </w:tc>
      </w:tr>
      <w:tr w14:paraId="06EF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B8BE7D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管理机构名称</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AE17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石门坑水库</w:t>
            </w:r>
            <w:r>
              <w:rPr>
                <w:rFonts w:hint="default" w:ascii="Times New Roman" w:hAnsi="Times New Roman" w:eastAsia="楷体" w:cs="Times New Roman"/>
                <w:i w:val="0"/>
                <w:color w:val="000000"/>
                <w:kern w:val="0"/>
                <w:sz w:val="18"/>
                <w:szCs w:val="18"/>
                <w:u w:val="none"/>
                <w:lang w:val="en-US" w:eastAsia="zh-CN"/>
              </w:rPr>
              <w:t>管理处</w:t>
            </w:r>
          </w:p>
        </w:tc>
        <w:tc>
          <w:tcPr>
            <w:tcW w:w="29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85CB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所在地点</w:t>
            </w:r>
          </w:p>
        </w:tc>
        <w:tc>
          <w:tcPr>
            <w:tcW w:w="16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7E08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泉港区</w:t>
            </w:r>
            <w:r>
              <w:rPr>
                <w:rFonts w:hint="eastAsia" w:ascii="Times New Roman" w:hAnsi="Times New Roman" w:eastAsia="楷体" w:cs="Times New Roman"/>
                <w:i w:val="0"/>
                <w:color w:val="000000"/>
                <w:kern w:val="0"/>
                <w:sz w:val="18"/>
                <w:szCs w:val="18"/>
                <w:u w:val="none"/>
                <w:lang w:val="en-US" w:eastAsia="zh-CN"/>
              </w:rPr>
              <w:t>前黄镇后张村</w:t>
            </w:r>
          </w:p>
        </w:tc>
      </w:tr>
      <w:tr w14:paraId="2AEC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2D1294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地理</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2578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东经</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5F3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118.865504°</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3D7E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开工日期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DDA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6656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所在河流</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02A1512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019D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499"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A46D14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位置</w:t>
            </w:r>
          </w:p>
        </w:tc>
        <w:tc>
          <w:tcPr>
            <w:tcW w:w="1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9418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北纬</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118E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25.148402°</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1376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竣工日期</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08EF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1958.3</w:t>
            </w:r>
          </w:p>
        </w:tc>
        <w:tc>
          <w:tcPr>
            <w:tcW w:w="10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44EA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高程基准</w:t>
            </w:r>
          </w:p>
        </w:tc>
        <w:tc>
          <w:tcPr>
            <w:tcW w:w="116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14:paraId="0D7BEE9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黄海高程</w:t>
            </w:r>
          </w:p>
        </w:tc>
      </w:tr>
      <w:tr w14:paraId="10C8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F0D2AC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集雨面积(km</w:t>
            </w:r>
            <w:r>
              <w:rPr>
                <w:rFonts w:hint="default" w:ascii="Times New Roman" w:hAnsi="Times New Roman" w:eastAsia="楷体" w:cs="Times New Roman"/>
                <w:i w:val="0"/>
                <w:color w:val="000000"/>
                <w:kern w:val="0"/>
                <w:sz w:val="18"/>
                <w:szCs w:val="18"/>
                <w:u w:val="none"/>
                <w:vertAlign w:val="superscript"/>
                <w:lang w:val="en-US" w:eastAsia="zh-CN"/>
              </w:rPr>
              <w:t>2</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ADD4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14</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C6D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1736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22C2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均质土坝</w:t>
            </w:r>
          </w:p>
        </w:tc>
      </w:tr>
      <w:tr w14:paraId="5600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D5D459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河流比降(‰)</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FD40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5E27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FFA4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BDBE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41.2</w:t>
            </w:r>
          </w:p>
        </w:tc>
      </w:tr>
      <w:tr w14:paraId="281A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6B2C49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主河道长度(km)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5F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1.87</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E441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A5B6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BECC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41.7</w:t>
            </w:r>
          </w:p>
        </w:tc>
      </w:tr>
      <w:tr w14:paraId="6E8F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F0246F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多年平均降水量(mm)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171C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1</w:t>
            </w:r>
            <w:r>
              <w:rPr>
                <w:rFonts w:hint="eastAsia" w:ascii="Times New Roman" w:hAnsi="Times New Roman" w:eastAsia="楷体" w:cs="Times New Roman"/>
                <w:i w:val="0"/>
                <w:color w:val="000000"/>
                <w:kern w:val="0"/>
                <w:sz w:val="18"/>
                <w:szCs w:val="18"/>
                <w:u w:val="none"/>
                <w:lang w:val="en-US" w:eastAsia="zh-CN"/>
              </w:rPr>
              <w:t>4</w:t>
            </w:r>
            <w:r>
              <w:rPr>
                <w:rFonts w:hint="default" w:ascii="Times New Roman" w:hAnsi="Times New Roman" w:eastAsia="楷体" w:cs="Times New Roman"/>
                <w:i w:val="0"/>
                <w:color w:val="000000"/>
                <w:kern w:val="0"/>
                <w:sz w:val="18"/>
                <w:szCs w:val="18"/>
                <w:u w:val="none"/>
                <w:lang w:val="en-US" w:eastAsia="zh-CN"/>
              </w:rPr>
              <w:t>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A10C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502D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2CBA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17.5</w:t>
            </w:r>
          </w:p>
        </w:tc>
      </w:tr>
      <w:tr w14:paraId="6B2B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78B37B4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多年平均径流量(万m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B15B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95.76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FB41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4FA0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F550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w:t>
            </w:r>
          </w:p>
        </w:tc>
      </w:tr>
      <w:tr w14:paraId="5DC1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2E280D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正常蓄水位(m)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A03A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7279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7381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117F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11.5</w:t>
            </w:r>
          </w:p>
        </w:tc>
      </w:tr>
      <w:tr w14:paraId="2AB6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405676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8525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25.65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410D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副坝</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026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坝型</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5CBA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无</w:t>
            </w:r>
          </w:p>
        </w:tc>
      </w:tr>
      <w:tr w14:paraId="2616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0A643A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58B3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853D3">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C40A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910E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31EA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265E1B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校核重现期(年)</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0DC9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500</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4EF01">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1896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墙顶高程(m)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99CC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51F0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A816F6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FC44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38.36</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4A0A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255B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最大坝高(m)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1724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593C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0F40AC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5B58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32.53</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0F089">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9EDD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69FF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6F88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C53214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4A89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38.62</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C209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7096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坝顶宽度(m)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5595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440C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523F791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校核洪水位(m)</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BE75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38.75</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3951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溢洪道</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5CDC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BA65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岸边开敞式</w:t>
            </w:r>
          </w:p>
        </w:tc>
      </w:tr>
      <w:tr w14:paraId="736B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3363043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相应洪峰流量(m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AAC8D">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50.79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E286D">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C929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堰顶高程(m)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2237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37.4</w:t>
            </w:r>
          </w:p>
        </w:tc>
      </w:tr>
      <w:tr w14:paraId="5A24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9D923F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相应洪水总量(万m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13C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58.01</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40BE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A738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净宽(m)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E9C9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7</w:t>
            </w:r>
          </w:p>
        </w:tc>
      </w:tr>
      <w:tr w14:paraId="5961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76DBD8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地震基本烈度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F6C3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B7C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F8AB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最大下泄流量(m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AEAD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14.51</w:t>
            </w:r>
          </w:p>
        </w:tc>
      </w:tr>
      <w:tr w14:paraId="28AF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56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4DC3690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设计抗震烈度</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BF70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VII</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2D17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D45A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8899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w:t>
            </w:r>
          </w:p>
        </w:tc>
      </w:tr>
      <w:tr w14:paraId="0F38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22F5E8B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库容特性</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B416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85DF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114.09</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56CB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96A6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消能型式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0E80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底流式消能</w:t>
            </w:r>
          </w:p>
        </w:tc>
      </w:tr>
      <w:tr w14:paraId="1131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54BF98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54C6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调洪库容(万m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BCC7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19.91</w:t>
            </w:r>
          </w:p>
        </w:tc>
        <w:tc>
          <w:tcPr>
            <w:tcW w:w="8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D259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输水涵洞</w:t>
            </w: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B139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A4B0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PE管</w:t>
            </w:r>
          </w:p>
        </w:tc>
      </w:tr>
      <w:tr w14:paraId="1620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C00B82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AAB9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兴利库容(万m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D679">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92.94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EE567">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18A1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长度(m)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818C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116.25m</w:t>
            </w:r>
          </w:p>
        </w:tc>
      </w:tr>
      <w:tr w14:paraId="1B1E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29554B5">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7F11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死库容(万m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3F7A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1.24</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B807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719D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断面尺寸(m)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77DEA">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直径0.5m</w:t>
            </w:r>
          </w:p>
        </w:tc>
      </w:tr>
      <w:tr w14:paraId="0A7C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1C96B755">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工程效益</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3FFD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有效灌溉面积</w:t>
            </w:r>
          </w:p>
          <w:p w14:paraId="206A7A2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B428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9915A">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372A8">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进口底高程（m）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63F9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4B12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D07894A">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69B7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楷体" w:cs="Times New Roman"/>
                <w:i w:val="0"/>
                <w:color w:val="000000"/>
                <w:kern w:val="0"/>
                <w:sz w:val="18"/>
                <w:szCs w:val="18"/>
                <w:u w:val="none"/>
                <w:lang w:val="en-US" w:eastAsia="zh-CN"/>
              </w:rPr>
            </w:pPr>
            <w:r>
              <w:rPr>
                <w:rFonts w:hint="default" w:ascii="Times New Roman" w:hAnsi="Times New Roman" w:eastAsia="楷体" w:cs="Times New Roman"/>
                <w:i w:val="0"/>
                <w:color w:val="000000"/>
                <w:kern w:val="0"/>
                <w:sz w:val="18"/>
                <w:szCs w:val="18"/>
                <w:u w:val="none"/>
                <w:lang w:val="en-US" w:eastAsia="zh-CN"/>
              </w:rPr>
              <w:t>设计灌溉面积</w:t>
            </w:r>
          </w:p>
          <w:p w14:paraId="50366B5E">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F68F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0.35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35961">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E03C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出口底高程（m）</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774D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24.5</w:t>
            </w:r>
          </w:p>
        </w:tc>
      </w:tr>
      <w:tr w14:paraId="0449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6EA310DE">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5A33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保护人口（万人）</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00AF7">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0.45</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7EAD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5C062">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最大输水流量(m</w:t>
            </w:r>
            <w:r>
              <w:rPr>
                <w:rFonts w:hint="default" w:ascii="Times New Roman" w:hAnsi="Times New Roman" w:eastAsia="楷体" w:cs="Times New Roman"/>
                <w:i w:val="0"/>
                <w:color w:val="000000"/>
                <w:kern w:val="0"/>
                <w:sz w:val="18"/>
                <w:szCs w:val="18"/>
                <w:u w:val="none"/>
                <w:vertAlign w:val="superscript"/>
                <w:lang w:val="en-US" w:eastAsia="zh-CN"/>
              </w:rPr>
              <w:t>3</w:t>
            </w:r>
            <w:r>
              <w:rPr>
                <w:rFonts w:hint="default" w:ascii="Times New Roman" w:hAnsi="Times New Roman" w:eastAsia="楷体" w:cs="Times New Roman"/>
                <w:i w:val="0"/>
                <w:color w:val="000000"/>
                <w:kern w:val="0"/>
                <w:sz w:val="18"/>
                <w:szCs w:val="18"/>
                <w:u w:val="none"/>
                <w:lang w:val="en-US" w:eastAsia="zh-CN"/>
              </w:rPr>
              <w:t>/s)</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F81B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0.45</w:t>
            </w:r>
          </w:p>
        </w:tc>
      </w:tr>
      <w:tr w14:paraId="19BF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79CCE2C">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EA103">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保护耕地（万亩）</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E13D1">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14F28">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0C6FC">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放水型式</w:t>
            </w:r>
          </w:p>
        </w:tc>
        <w:tc>
          <w:tcPr>
            <w:tcW w:w="22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9513B">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斜拉闸门</w:t>
            </w:r>
          </w:p>
        </w:tc>
      </w:tr>
      <w:tr w14:paraId="52B8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14:paraId="01A9688B">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3828044F">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保护对象</w:t>
            </w:r>
          </w:p>
        </w:tc>
        <w:tc>
          <w:tcPr>
            <w:tcW w:w="125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2BF8F660">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rPr>
              <w:t>/</w:t>
            </w:r>
          </w:p>
        </w:tc>
        <w:tc>
          <w:tcPr>
            <w:tcW w:w="8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49850">
            <w:pPr>
              <w:widowControl/>
              <w:wordWrap/>
              <w:adjustRightInd/>
              <w:snapToGrid/>
              <w:spacing w:before="0" w:beforeAutospacing="0" w:after="0" w:afterAutospacing="0" w:line="360" w:lineRule="exact"/>
              <w:ind w:left="0" w:right="0"/>
              <w:jc w:val="center"/>
              <w:rPr>
                <w:rFonts w:hint="default" w:ascii="Times New Roman" w:hAnsi="Times New Roman" w:eastAsia="宋体" w:cs="Times New Roman"/>
                <w:i w:val="0"/>
                <w:color w:val="000000"/>
                <w:sz w:val="18"/>
                <w:szCs w:val="18"/>
                <w:u w:val="none"/>
              </w:rPr>
            </w:pPr>
          </w:p>
        </w:tc>
        <w:tc>
          <w:tcPr>
            <w:tcW w:w="159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440F4424">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rPr>
              <w:t>启闭设备</w:t>
            </w:r>
          </w:p>
        </w:tc>
        <w:tc>
          <w:tcPr>
            <w:tcW w:w="2234"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14:paraId="60217CC6">
            <w:pPr>
              <w:widowControl/>
              <w:wordWrap/>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rPr>
              <w:t>5</w:t>
            </w:r>
            <w:r>
              <w:rPr>
                <w:rFonts w:hint="default" w:ascii="Times New Roman" w:hAnsi="Times New Roman" w:eastAsia="楷体" w:cs="Times New Roman"/>
                <w:i w:val="0"/>
                <w:color w:val="000000"/>
                <w:kern w:val="0"/>
                <w:sz w:val="18"/>
                <w:szCs w:val="18"/>
                <w:u w:val="none"/>
                <w:lang w:val="en-US" w:eastAsia="zh-CN"/>
              </w:rPr>
              <w:t>T手</w:t>
            </w:r>
            <w:r>
              <w:rPr>
                <w:rFonts w:hint="eastAsia" w:ascii="Times New Roman" w:hAnsi="Times New Roman" w:eastAsia="楷体" w:cs="Times New Roman"/>
                <w:i w:val="0"/>
                <w:color w:val="000000"/>
                <w:kern w:val="0"/>
                <w:sz w:val="18"/>
                <w:szCs w:val="18"/>
                <w:u w:val="none"/>
                <w:lang w:val="en-US" w:eastAsia="zh-CN"/>
              </w:rPr>
              <w:t>电两用启闭机</w:t>
            </w:r>
          </w:p>
        </w:tc>
      </w:tr>
    </w:tbl>
    <w:p w14:paraId="4E23C976">
      <w:pPr>
        <w:pStyle w:val="2"/>
        <w:spacing w:beforeLines="100" w:afterLines="100" w:line="360" w:lineRule="auto"/>
        <w:jc w:val="center"/>
        <w:rPr>
          <w:rFonts w:hint="default" w:ascii="Times New Roman" w:hAnsi="Times New Roman" w:eastAsia="楷体" w:cs="Times New Roman"/>
          <w:kern w:val="0"/>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155BE5A">
      <w:pPr>
        <w:pStyle w:val="2"/>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1  水库基本情况</w:t>
      </w:r>
      <w:bookmarkEnd w:id="0"/>
    </w:p>
    <w:p w14:paraId="5AFFB2EF">
      <w:pPr>
        <w:pStyle w:val="3"/>
        <w:spacing w:beforeLines="50" w:afterLines="50" w:line="360" w:lineRule="auto"/>
        <w:contextualSpacing/>
        <w:rPr>
          <w:rFonts w:hint="default" w:ascii="Times New Roman" w:hAnsi="Times New Roman" w:eastAsia="楷体" w:cs="Times New Roman"/>
          <w:kern w:val="0"/>
          <w:sz w:val="28"/>
          <w:szCs w:val="28"/>
        </w:rPr>
      </w:pPr>
      <w:bookmarkStart w:id="1" w:name="_Toc18976"/>
      <w:r>
        <w:rPr>
          <w:rFonts w:hint="default" w:ascii="Times New Roman" w:hAnsi="Times New Roman" w:eastAsia="楷体" w:cs="Times New Roman"/>
          <w:kern w:val="0"/>
          <w:sz w:val="28"/>
          <w:szCs w:val="28"/>
        </w:rPr>
        <w:t>1.1 工程概况</w:t>
      </w:r>
      <w:bookmarkEnd w:id="1"/>
    </w:p>
    <w:p w14:paraId="13713EC5">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1B9A6D38">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53F1EED7">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大坝背水坡为草皮护坡，背水坡的坡比为1:1.6</w:t>
      </w:r>
      <w:r>
        <w:rPr>
          <w:rFonts w:hint="eastAsia" w:ascii="Times New Roman" w:hAnsi="Times New Roman" w:eastAsia="楷体" w:cs="Times New Roman"/>
          <w:color w:val="000000"/>
          <w:sz w:val="28"/>
          <w:szCs w:val="28"/>
          <w:lang w:eastAsia="zh-CN"/>
        </w:rPr>
        <w:t>。</w:t>
      </w:r>
    </w:p>
    <w:p w14:paraId="48E036A2">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002CDD05">
      <w:pPr>
        <w:widowControl w:val="0"/>
        <w:wordWrap/>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w:t>
      </w:r>
      <w:r>
        <w:rPr>
          <w:rFonts w:hint="eastAsia" w:eastAsia="楷体" w:cs="Times New Roman"/>
          <w:color w:val="000000"/>
          <w:sz w:val="28"/>
          <w:szCs w:val="28"/>
          <w:lang w:val="en-US" w:eastAsia="zh-CN"/>
        </w:rPr>
        <w:t>延</w:t>
      </w:r>
      <w:r>
        <w:rPr>
          <w:rFonts w:hint="eastAsia" w:ascii="Times New Roman" w:hAnsi="Times New Roman" w:eastAsia="楷体" w:cs="Times New Roman"/>
          <w:color w:val="000000"/>
          <w:sz w:val="28"/>
          <w:szCs w:val="28"/>
          <w:lang w:eastAsia="zh-CN"/>
        </w:rPr>
        <w:t>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307E2F20">
      <w:pPr>
        <w:pStyle w:val="3"/>
        <w:spacing w:beforeLines="50" w:afterLines="50" w:line="360" w:lineRule="auto"/>
        <w:contextualSpacing/>
        <w:rPr>
          <w:rFonts w:hint="default" w:ascii="Times New Roman" w:hAnsi="Times New Roman" w:eastAsia="楷体" w:cs="Times New Roman"/>
          <w:kern w:val="0"/>
          <w:sz w:val="28"/>
          <w:szCs w:val="28"/>
        </w:rPr>
      </w:pPr>
      <w:bookmarkStart w:id="2" w:name="_Toc13357"/>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 xml:space="preserve">2 </w:t>
      </w:r>
      <w:r>
        <w:rPr>
          <w:rFonts w:hint="default" w:ascii="Times New Roman" w:hAnsi="Times New Roman" w:eastAsia="楷体" w:cs="Times New Roman"/>
          <w:kern w:val="0"/>
          <w:sz w:val="28"/>
          <w:szCs w:val="28"/>
        </w:rPr>
        <w:t>水文气象</w:t>
      </w:r>
      <w:bookmarkEnd w:id="2"/>
    </w:p>
    <w:p w14:paraId="10787002">
      <w:pPr>
        <w:widowControl w:val="0"/>
        <w:wordWrap/>
        <w:adjustRightInd/>
        <w:snapToGrid/>
        <w:spacing w:line="520" w:lineRule="exact"/>
        <w:ind w:firstLine="600" w:firstLineChars="200"/>
        <w:textAlignment w:val="auto"/>
        <w:outlineLvl w:val="9"/>
        <w:rPr>
          <w:rFonts w:hint="eastAsia" w:eastAsia="楷体" w:cs="Times New Roman"/>
          <w:color w:val="000000"/>
          <w:sz w:val="30"/>
          <w:szCs w:val="30"/>
          <w:highlight w:val="none"/>
          <w:lang w:eastAsia="zh-CN"/>
        </w:rPr>
      </w:pPr>
      <w:bookmarkStart w:id="3" w:name="_Toc2603"/>
      <w:r>
        <w:rPr>
          <w:rFonts w:hint="eastAsia" w:eastAsia="楷体" w:cs="Times New Roman"/>
          <w:color w:val="000000"/>
          <w:sz w:val="30"/>
          <w:szCs w:val="30"/>
          <w:highlight w:val="none"/>
          <w:lang w:val="en-US" w:eastAsia="zh-CN"/>
        </w:rPr>
        <w:t>石门坑</w:t>
      </w:r>
      <w:r>
        <w:rPr>
          <w:rFonts w:hint="eastAsia" w:eastAsia="楷体" w:cs="Times New Roman"/>
          <w:color w:val="000000"/>
          <w:sz w:val="30"/>
          <w:szCs w:val="30"/>
          <w:highlight w:val="none"/>
          <w:lang w:eastAsia="zh-CN"/>
        </w:rPr>
        <w:t>水库</w:t>
      </w:r>
      <w:r>
        <w:rPr>
          <w:rFonts w:hint="default" w:ascii="Times New Roman" w:hAnsi="Times New Roman" w:eastAsia="楷体" w:cs="Times New Roman"/>
          <w:color w:val="000000"/>
          <w:sz w:val="30"/>
          <w:szCs w:val="30"/>
          <w:highlight w:val="none"/>
          <w:lang w:eastAsia="zh-CN"/>
        </w:rPr>
        <w:t>所在</w:t>
      </w:r>
      <w:r>
        <w:rPr>
          <w:rFonts w:hint="eastAsia" w:eastAsia="楷体" w:cs="Times New Roman"/>
          <w:color w:val="000000"/>
          <w:sz w:val="30"/>
          <w:szCs w:val="30"/>
          <w:highlight w:val="none"/>
          <w:lang w:eastAsia="zh-CN"/>
        </w:rPr>
        <w:t>流域属亚热带海洋性季风气候，气候温和，夏无酷暑，冬短无严寒，暖热湿润，季风显著，台风活动频繁，雨量充沛。降雨量年内分配不均，主要集中在3-9月的梅雨期和台风季节，约占全年75%，10-2月为旱季。流域内日照充足，日照时数2150h，多年平均气温20.2℃。极端最高气温37℃，极端最低气温-0.3℃，全年基本无霜。年平均风速3.9m/s，多年平均最大风速15.6m/s。流城内年平均水面蒸发量为800</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1000mm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年平均陆地蒸发在500~600mm</w:t>
      </w:r>
      <w:r>
        <w:rPr>
          <w:rFonts w:hint="eastAsia" w:eastAsia="楷体" w:cs="Times New Roman"/>
          <w:color w:val="000000"/>
          <w:sz w:val="30"/>
          <w:szCs w:val="30"/>
          <w:highlight w:val="none"/>
          <w:lang w:val="en-US" w:eastAsia="zh-CN"/>
        </w:rPr>
        <w:t>，</w:t>
      </w:r>
      <w:r>
        <w:rPr>
          <w:rFonts w:hint="eastAsia" w:eastAsia="楷体" w:cs="Times New Roman"/>
          <w:color w:val="000000"/>
          <w:sz w:val="30"/>
          <w:szCs w:val="30"/>
          <w:highlight w:val="none"/>
          <w:lang w:eastAsia="zh-CN"/>
        </w:rPr>
        <w:t>年平均陆地蒸发量为555mm。</w:t>
      </w:r>
    </w:p>
    <w:p w14:paraId="27172FB8">
      <w:pPr>
        <w:pStyle w:val="3"/>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1.</w:t>
      </w:r>
      <w:r>
        <w:rPr>
          <w:rFonts w:hint="default" w:ascii="Times New Roman" w:hAnsi="Times New Roman" w:eastAsia="楷体" w:cs="Times New Roman"/>
          <w:kern w:val="0"/>
          <w:sz w:val="28"/>
          <w:szCs w:val="28"/>
          <w:lang w:val="en-US" w:eastAsia="zh-CN"/>
        </w:rPr>
        <w:t>3</w:t>
      </w:r>
      <w:r>
        <w:rPr>
          <w:rFonts w:hint="default" w:ascii="Times New Roman" w:hAnsi="Times New Roman" w:eastAsia="楷体" w:cs="Times New Roman"/>
          <w:kern w:val="0"/>
          <w:sz w:val="28"/>
          <w:szCs w:val="28"/>
        </w:rPr>
        <w:t xml:space="preserve"> 流域特性</w:t>
      </w:r>
      <w:bookmarkEnd w:id="3"/>
    </w:p>
    <w:p w14:paraId="3E4FBFD0">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w:t>
      </w:r>
      <w:r>
        <w:rPr>
          <w:rFonts w:hint="eastAsia" w:eastAsia="楷体" w:cs="Times New Roman"/>
          <w:color w:val="000000"/>
          <w:sz w:val="28"/>
          <w:szCs w:val="28"/>
          <w:lang w:val="en-US" w:eastAsia="zh-CN"/>
        </w:rPr>
        <w:t>拔</w:t>
      </w:r>
      <w:r>
        <w:rPr>
          <w:rFonts w:hint="default" w:ascii="Times New Roman" w:hAnsi="Times New Roman" w:eastAsia="楷体" w:cs="Times New Roman"/>
          <w:color w:val="000000"/>
          <w:sz w:val="28"/>
          <w:szCs w:val="28"/>
          <w:lang w:eastAsia="zh-CN"/>
        </w:rPr>
        <w:t>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2AE4DA64">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w:t>
      </w:r>
      <w:r>
        <w:rPr>
          <w:rFonts w:hint="eastAsia" w:eastAsia="楷体" w:cs="Times New Roman"/>
          <w:color w:val="000000"/>
          <w:sz w:val="28"/>
          <w:szCs w:val="28"/>
          <w:lang w:val="en-US" w:eastAsia="zh-CN"/>
        </w:rPr>
        <w:t>型</w:t>
      </w:r>
      <w:r>
        <w:rPr>
          <w:rFonts w:hint="default" w:ascii="Times New Roman" w:hAnsi="Times New Roman" w:eastAsia="楷体" w:cs="Times New Roman"/>
          <w:color w:val="000000"/>
          <w:sz w:val="28"/>
          <w:szCs w:val="28"/>
        </w:rPr>
        <w:t>，河床堆积孤石和卵石，坡陡流急，上下游落差较大，植被覆盖良好，水质优良，河系发育，属山区河流。</w:t>
      </w:r>
    </w:p>
    <w:p w14:paraId="27842582">
      <w:pPr>
        <w:widowControl w:val="0"/>
        <w:wordWrap/>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615329F7">
      <w:pPr>
        <w:pStyle w:val="2"/>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br w:type="page"/>
      </w:r>
      <w:bookmarkStart w:id="4" w:name="_Toc30894"/>
      <w:r>
        <w:rPr>
          <w:rFonts w:hint="default" w:ascii="Times New Roman" w:hAnsi="Times New Roman" w:eastAsia="楷体" w:cs="Times New Roman"/>
          <w:kern w:val="0"/>
          <w:sz w:val="32"/>
          <w:szCs w:val="32"/>
        </w:rPr>
        <w:t>2  水库大坝安全运行状况</w:t>
      </w:r>
      <w:bookmarkEnd w:id="4"/>
    </w:p>
    <w:p w14:paraId="74A6CBA7">
      <w:pPr>
        <w:pStyle w:val="3"/>
        <w:spacing w:beforeLines="50" w:afterLines="50" w:line="360" w:lineRule="auto"/>
        <w:contextualSpacing/>
        <w:rPr>
          <w:rFonts w:hint="default" w:ascii="Times New Roman" w:hAnsi="Times New Roman" w:eastAsia="楷体" w:cs="Times New Roman"/>
          <w:kern w:val="0"/>
          <w:sz w:val="28"/>
          <w:szCs w:val="28"/>
        </w:rPr>
      </w:pPr>
      <w:bookmarkStart w:id="5" w:name="_Toc5344"/>
      <w:r>
        <w:rPr>
          <w:rFonts w:hint="default" w:ascii="Times New Roman" w:hAnsi="Times New Roman" w:eastAsia="楷体" w:cs="Times New Roman"/>
          <w:kern w:val="0"/>
          <w:sz w:val="28"/>
          <w:szCs w:val="28"/>
        </w:rPr>
        <w:t>2.1 工程运行管理</w:t>
      </w:r>
      <w:bookmarkEnd w:id="5"/>
    </w:p>
    <w:p w14:paraId="0444D4D6">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2.1.1 水库的管理机构</w:t>
      </w:r>
    </w:p>
    <w:p w14:paraId="7B335EE8">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color w:val="FF0000"/>
          <w:kern w:val="0"/>
          <w:sz w:val="28"/>
          <w:szCs w:val="28"/>
        </w:rPr>
      </w:pPr>
      <w:r>
        <w:rPr>
          <w:rFonts w:hint="eastAsia" w:eastAsia="楷体" w:cs="Times New Roman"/>
          <w:color w:val="auto"/>
          <w:kern w:val="0"/>
          <w:sz w:val="28"/>
          <w:szCs w:val="28"/>
          <w:lang w:eastAsia="zh-CN"/>
        </w:rPr>
        <w:t>石门坑水库</w:t>
      </w:r>
      <w:r>
        <w:rPr>
          <w:rFonts w:hint="default" w:ascii="Times New Roman" w:hAnsi="Times New Roman" w:eastAsia="楷体" w:cs="Times New Roman"/>
          <w:color w:val="auto"/>
          <w:kern w:val="0"/>
          <w:sz w:val="28"/>
          <w:szCs w:val="28"/>
        </w:rPr>
        <w:t>的主管部门</w:t>
      </w:r>
      <w:r>
        <w:rPr>
          <w:rFonts w:hint="default" w:ascii="Times New Roman" w:hAnsi="Times New Roman" w:eastAsia="楷体" w:cs="Times New Roman"/>
          <w:color w:val="auto"/>
          <w:kern w:val="0"/>
          <w:sz w:val="28"/>
          <w:szCs w:val="28"/>
          <w:lang w:eastAsia="zh-CN"/>
        </w:rPr>
        <w:t>为</w:t>
      </w:r>
      <w:r>
        <w:rPr>
          <w:rFonts w:hint="eastAsia" w:eastAsia="楷体" w:cs="Times New Roman"/>
          <w:color w:val="auto"/>
          <w:kern w:val="0"/>
          <w:sz w:val="28"/>
          <w:szCs w:val="28"/>
          <w:lang w:eastAsia="zh-CN"/>
        </w:rPr>
        <w:t>前黄镇人民政府，</w:t>
      </w:r>
      <w:r>
        <w:rPr>
          <w:rFonts w:hint="default" w:ascii="Times New Roman" w:hAnsi="Times New Roman" w:eastAsia="楷体" w:cs="Times New Roman"/>
          <w:color w:val="auto"/>
          <w:kern w:val="0"/>
          <w:sz w:val="28"/>
          <w:szCs w:val="28"/>
        </w:rPr>
        <w:t>管理机构为</w:t>
      </w:r>
      <w:r>
        <w:rPr>
          <w:rFonts w:hint="eastAsia" w:eastAsia="楷体" w:cs="Times New Roman"/>
          <w:color w:val="auto"/>
          <w:kern w:val="0"/>
          <w:sz w:val="28"/>
          <w:szCs w:val="28"/>
          <w:lang w:eastAsia="zh-CN"/>
        </w:rPr>
        <w:t>后张村委会</w:t>
      </w:r>
      <w:r>
        <w:rPr>
          <w:rFonts w:hint="default" w:ascii="Times New Roman" w:hAnsi="Times New Roman" w:eastAsia="楷体" w:cs="Times New Roman"/>
          <w:color w:val="auto"/>
          <w:kern w:val="0"/>
          <w:sz w:val="28"/>
          <w:szCs w:val="28"/>
        </w:rPr>
        <w:t>。</w:t>
      </w:r>
    </w:p>
    <w:p w14:paraId="1622D2A7">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2.1.2 水库大坝管理规章制度</w:t>
      </w:r>
    </w:p>
    <w:p w14:paraId="7C9E2E3E">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rPr>
        <w:t>管理处根据《中华人民共和国水法》、《水库大坝安全管理条例》、《水库工程管理通则》、《福建省防洪条例》、《福建省水法实施办法》、《土石坝安全监测技术规范》、《土石坝安全监测资料整编规程》等管理法规，结合本水库的具体情况，制度了大坝运行管理工作的各项相应的规章制度。</w:t>
      </w:r>
    </w:p>
    <w:p w14:paraId="25EF2828">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2.1.3 大坝运行管理</w:t>
      </w:r>
    </w:p>
    <w:p w14:paraId="71A58CF1">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工程运行管理的重点对象</w:t>
      </w:r>
      <w:r>
        <w:rPr>
          <w:rFonts w:hint="default" w:ascii="Times New Roman" w:hAnsi="Times New Roman" w:eastAsia="楷体" w:cs="Times New Roman"/>
          <w:kern w:val="0"/>
          <w:sz w:val="28"/>
          <w:szCs w:val="28"/>
          <w:lang w:eastAsia="zh-CN"/>
        </w:rPr>
        <w:t>有</w:t>
      </w:r>
      <w:r>
        <w:rPr>
          <w:rFonts w:hint="default" w:ascii="Times New Roman" w:hAnsi="Times New Roman" w:eastAsia="楷体" w:cs="Times New Roman"/>
          <w:kern w:val="0"/>
          <w:sz w:val="28"/>
          <w:szCs w:val="28"/>
          <w:lang w:val="en-US" w:eastAsia="zh-CN"/>
        </w:rPr>
        <w:t>6项</w:t>
      </w:r>
      <w:r>
        <w:rPr>
          <w:rFonts w:hint="default" w:ascii="Times New Roman" w:hAnsi="Times New Roman" w:eastAsia="楷体" w:cs="Times New Roman"/>
          <w:kern w:val="0"/>
          <w:sz w:val="28"/>
          <w:szCs w:val="28"/>
        </w:rPr>
        <w:t>：（1）枢纽工程范围内的3大建筑物（大坝、溢洪道和输水涵洞）；（2）各类监测设施和观测标志；（3）各类型防洪报汛的设施和设备；（4）坝区的防汛公路；（5）灌区农业灌溉、乡镇生活、工业供水等水量调度运用；（6）水雨情观测和防洪调度。</w:t>
      </w:r>
    </w:p>
    <w:p w14:paraId="0046955A">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工程运行管理的工作内容</w:t>
      </w:r>
      <w:r>
        <w:rPr>
          <w:rFonts w:hint="default" w:ascii="Times New Roman" w:hAnsi="Times New Roman" w:eastAsia="楷体" w:cs="Times New Roman"/>
          <w:kern w:val="0"/>
          <w:sz w:val="28"/>
          <w:szCs w:val="28"/>
          <w:lang w:eastAsia="zh-CN"/>
        </w:rPr>
        <w:t>主要有</w:t>
      </w:r>
      <w:r>
        <w:rPr>
          <w:rFonts w:hint="default" w:ascii="Times New Roman" w:hAnsi="Times New Roman" w:eastAsia="楷体" w:cs="Times New Roman"/>
          <w:kern w:val="0"/>
          <w:sz w:val="28"/>
          <w:szCs w:val="28"/>
        </w:rPr>
        <w:t>：（1）遵照水利各项方针、政策、法律、法规和有关上级部门的指示，严格执行，认真完成各项任务；（2）按规范进行巡视检查，位移、渗流观测，大坝维修养护等，随时掌握工程运行动态，及时消除工程一般性和特殊性缺陷；（3）认真做好水文（特别是洪水期）预报，及时掌握水情、雨情、旱情，了解气象预报。做好水库调度运用和度汛计划，上报审批后严格执行。每场大洪水后，水库都能及时分析雨情、水情、调度方案等，总结经验，找出不足，不断提高调度水平。</w:t>
      </w:r>
    </w:p>
    <w:p w14:paraId="5C42A8E1">
      <w:pPr>
        <w:widowControl/>
        <w:wordWrap/>
        <w:adjustRightInd/>
        <w:snapToGrid/>
        <w:spacing w:line="520" w:lineRule="exact"/>
        <w:ind w:left="0" w:leftChars="0" w:right="0" w:firstLine="560" w:firstLineChars="200"/>
        <w:contextualSpacing/>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从大坝</w:t>
      </w:r>
      <w:r>
        <w:rPr>
          <w:rFonts w:hint="default" w:ascii="Times New Roman" w:hAnsi="Times New Roman" w:eastAsia="楷体" w:cs="Times New Roman"/>
          <w:kern w:val="0"/>
          <w:sz w:val="28"/>
          <w:szCs w:val="28"/>
          <w:lang w:eastAsia="zh-CN"/>
        </w:rPr>
        <w:t>近几</w:t>
      </w:r>
      <w:r>
        <w:rPr>
          <w:rFonts w:hint="default" w:ascii="Times New Roman" w:hAnsi="Times New Roman" w:eastAsia="楷体" w:cs="Times New Roman"/>
          <w:kern w:val="0"/>
          <w:sz w:val="28"/>
          <w:szCs w:val="28"/>
        </w:rPr>
        <w:t>年的运行情况看，</w:t>
      </w:r>
      <w:r>
        <w:rPr>
          <w:rFonts w:hint="eastAsia" w:eastAsia="楷体" w:cs="Times New Roman"/>
          <w:kern w:val="0"/>
          <w:sz w:val="28"/>
          <w:szCs w:val="28"/>
          <w:lang w:eastAsia="zh-CN"/>
        </w:rPr>
        <w:t>石门坑水库</w:t>
      </w:r>
      <w:r>
        <w:rPr>
          <w:rFonts w:hint="default" w:ascii="Times New Roman" w:hAnsi="Times New Roman" w:eastAsia="楷体" w:cs="Times New Roman"/>
          <w:kern w:val="0"/>
          <w:sz w:val="28"/>
          <w:szCs w:val="28"/>
          <w:lang w:eastAsia="zh-CN"/>
        </w:rPr>
        <w:t>管理处基本能按照根据《中华人民共和国水法》、《水库大坝安全管理条例》、《水库工程管理通则》等水管理法规，结合水库自身具体情况，制定大坝运行管理工作的各项规章制度，开展大坝安全检查与维护制度，防汛值班制度，严格执行工程运行管理制度，对水库进行运行调度，整体运行管理状况良好</w:t>
      </w:r>
      <w:r>
        <w:rPr>
          <w:rFonts w:hint="default" w:ascii="Times New Roman" w:hAnsi="Times New Roman" w:eastAsia="楷体" w:cs="Times New Roman"/>
          <w:kern w:val="0"/>
          <w:sz w:val="28"/>
          <w:szCs w:val="28"/>
        </w:rPr>
        <w:t>。</w:t>
      </w:r>
    </w:p>
    <w:p w14:paraId="179E2A6A">
      <w:pPr>
        <w:pStyle w:val="3"/>
        <w:spacing w:beforeLines="50" w:afterLines="50" w:line="360" w:lineRule="auto"/>
        <w:contextualSpacing/>
        <w:rPr>
          <w:rFonts w:hint="default" w:ascii="Times New Roman" w:hAnsi="Times New Roman" w:eastAsia="楷体" w:cs="Times New Roman"/>
          <w:kern w:val="0"/>
          <w:sz w:val="28"/>
          <w:szCs w:val="28"/>
        </w:rPr>
      </w:pPr>
      <w:bookmarkStart w:id="6" w:name="_Toc7561"/>
      <w:r>
        <w:rPr>
          <w:rFonts w:hint="default" w:ascii="Times New Roman" w:hAnsi="Times New Roman" w:eastAsia="楷体" w:cs="Times New Roman"/>
          <w:kern w:val="0"/>
          <w:sz w:val="28"/>
          <w:szCs w:val="28"/>
        </w:rPr>
        <w:t>2.2 工程安全状况分析评价</w:t>
      </w:r>
      <w:bookmarkEnd w:id="6"/>
    </w:p>
    <w:p w14:paraId="5EEA109B">
      <w:pPr>
        <w:widowControl w:val="0"/>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根据福建兴禹建设工程设计有限公司《泉州市泉港区石门坑水库大坝安全评价报告》（报批稿—2015年11月）中的报告内容结论可知：</w:t>
      </w:r>
    </w:p>
    <w:p w14:paraId="2ECEB20E">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本水库制定了简单的大坝管理制度，配备大坝专职管理人员。</w:t>
      </w:r>
    </w:p>
    <w:p w14:paraId="51048027">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对外交通总体比较方便:主坝左岸至右岸有溢洪道交通桥相连接、管理人员对主现两岸巡视检查总体尚属方便:主坝下游设置有下坝台阶，管理人员可以较为方便的从坝顶下至坝底河床检查，对两岸坝基巡视检查较为有利。</w:t>
      </w:r>
    </w:p>
    <w:p w14:paraId="394019B2">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主副坝防渗效果良好，未发现有明显渗澜现象。</w:t>
      </w:r>
    </w:p>
    <w:p w14:paraId="4ABB0F1D">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主坝整体形态控制较好，坝体填筑总体较为平顺:溢洪道从历年运行情况来看，足以满足水库泄洪的需要。</w:t>
      </w:r>
    </w:p>
    <w:p w14:paraId="7CBC8FE0">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大坝输水酒洞结构洞足要求，进水口闸门的拉杆可以正常使用。</w:t>
      </w:r>
    </w:p>
    <w:p w14:paraId="3F0AB89E">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水库设置有位移、沉障、水位监测设施:搪克水位尺部分损毁，无法正常使用:位移、沉降没有相应观测数据。</w:t>
      </w:r>
    </w:p>
    <w:p w14:paraId="46B1B742">
      <w:pPr>
        <w:widowControl w:val="0"/>
        <w:numPr>
          <w:ilvl w:val="0"/>
          <w:numId w:val="1"/>
        </w:numPr>
        <w:wordWrap/>
        <w:adjustRightInd/>
        <w:snapToGrid/>
        <w:spacing w:line="520" w:lineRule="exact"/>
        <w:ind w:left="0" w:leftChars="0"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水库库区及坝址处设有安全警示牌、坝顶未设置防浪墙。</w:t>
      </w:r>
    </w:p>
    <w:p w14:paraId="615A4233">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6D705DA3">
      <w:pPr>
        <w:widowControl w:val="0"/>
        <w:numPr>
          <w:ilvl w:val="0"/>
          <w:numId w:val="0"/>
        </w:numPr>
        <w:wordWrap/>
        <w:adjustRightInd/>
        <w:snapToGrid/>
        <w:spacing w:line="520" w:lineRule="exact"/>
        <w:ind w:right="0"/>
        <w:jc w:val="both"/>
        <w:textAlignment w:val="auto"/>
        <w:outlineLvl w:val="9"/>
        <w:rPr>
          <w:rFonts w:hint="eastAsia" w:eastAsia="楷体" w:cs="Times New Roman"/>
          <w:kern w:val="0"/>
          <w:sz w:val="28"/>
          <w:szCs w:val="28"/>
          <w:lang w:val="en-US" w:eastAsia="zh-CN"/>
        </w:rPr>
      </w:pPr>
    </w:p>
    <w:p w14:paraId="15FA71B0">
      <w:pPr>
        <w:widowControl w:val="0"/>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主要建议如下：</w:t>
      </w:r>
    </w:p>
    <w:p w14:paraId="2AB7B3CB">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加强水库大坝日常维修养护工作和安全检测巡查工作，并积极采取相应的加固措施，加强对水库的管理，确保大坝运行安全。</w:t>
      </w:r>
    </w:p>
    <w:p w14:paraId="4B8751E6">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建议清除库区内违章搭盖建筑。</w:t>
      </w:r>
    </w:p>
    <w:p w14:paraId="4CD0D502">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建议对水文观测设施进行完善，安排做好大坝位移、沉降双测记录：更换水库现有损毁的搪瓷水位尺。</w:t>
      </w:r>
    </w:p>
    <w:p w14:paraId="3B8C981C">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建议对主坝坝体进行局部白妈蚁防治，以消除蚁患。</w:t>
      </w:r>
    </w:p>
    <w:p w14:paraId="4058577D">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建议对主坝背水坡进行除草，对草皮护坡进行整修加固，修排水棱体。</w:t>
      </w:r>
    </w:p>
    <w:p w14:paraId="21C4F505">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建议对溢洪道泄槽段杂草、杂物、灌木进行清除，使之满足安全泄洪要求。</w:t>
      </w:r>
    </w:p>
    <w:p w14:paraId="248B120E">
      <w:pPr>
        <w:widowControl w:val="0"/>
        <w:numPr>
          <w:ilvl w:val="0"/>
          <w:numId w:val="2"/>
        </w:numPr>
        <w:wordWrap/>
        <w:adjustRightInd/>
        <w:snapToGrid/>
        <w:spacing w:line="520" w:lineRule="exact"/>
        <w:ind w:right="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建议对输水涵洞采用爬行机器人进行检查。</w:t>
      </w:r>
    </w:p>
    <w:p w14:paraId="5828D471">
      <w:pPr>
        <w:pStyle w:val="3"/>
        <w:rPr>
          <w:rFonts w:hint="default" w:ascii="Times New Roman" w:hAnsi="Times New Roman" w:eastAsia="楷体" w:cs="Times New Roman"/>
        </w:rPr>
      </w:pPr>
      <w:bookmarkStart w:id="7" w:name="_Toc28284"/>
      <w:r>
        <w:rPr>
          <w:rFonts w:hint="default" w:ascii="Times New Roman" w:hAnsi="Times New Roman" w:eastAsia="楷体" w:cs="Times New Roman"/>
          <w:kern w:val="0"/>
          <w:sz w:val="28"/>
          <w:szCs w:val="28"/>
        </w:rPr>
        <w:t>2.3</w:t>
      </w:r>
      <w:r>
        <w:rPr>
          <w:rFonts w:hint="default" w:ascii="Times New Roman" w:hAnsi="Times New Roman" w:eastAsia="楷体" w:cs="Times New Roman"/>
        </w:rPr>
        <w:t>水情工情测报系统及观测资料整理</w:t>
      </w:r>
      <w:bookmarkEnd w:id="7"/>
    </w:p>
    <w:p w14:paraId="5DAA6F62">
      <w:pPr>
        <w:widowControl w:val="0"/>
        <w:wordWrap/>
        <w:autoSpaceDN w:val="0"/>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石门坑水库已设置自动监测雨量水位站</w:t>
      </w:r>
      <w:r>
        <w:rPr>
          <w:rFonts w:hint="default" w:ascii="Times New Roman" w:hAnsi="Times New Roman" w:eastAsia="楷体" w:cs="Times New Roman"/>
          <w:color w:val="auto"/>
          <w:sz w:val="28"/>
          <w:szCs w:val="28"/>
        </w:rPr>
        <w:t>。</w:t>
      </w:r>
    </w:p>
    <w:p w14:paraId="23BD3F2E">
      <w:pPr>
        <w:spacing w:line="360" w:lineRule="auto"/>
        <w:ind w:firstLine="560" w:firstLineChars="200"/>
        <w:rPr>
          <w:rFonts w:hint="default" w:ascii="Times New Roman" w:hAnsi="Times New Roman" w:eastAsia="楷体" w:cs="Times New Roman"/>
          <w:sz w:val="28"/>
          <w:szCs w:val="28"/>
        </w:rPr>
      </w:pPr>
    </w:p>
    <w:p w14:paraId="4BCFF5CC">
      <w:pPr>
        <w:spacing w:line="360" w:lineRule="auto"/>
        <w:ind w:firstLine="560" w:firstLineChars="200"/>
        <w:rPr>
          <w:rFonts w:hint="default" w:ascii="Times New Roman" w:hAnsi="Times New Roman" w:eastAsia="楷体" w:cs="Times New Roman"/>
          <w:sz w:val="28"/>
          <w:szCs w:val="28"/>
        </w:rPr>
      </w:pPr>
    </w:p>
    <w:p w14:paraId="43CF1446">
      <w:pPr>
        <w:spacing w:line="360" w:lineRule="auto"/>
        <w:ind w:firstLine="560" w:firstLineChars="200"/>
        <w:rPr>
          <w:rFonts w:hint="default" w:ascii="Times New Roman" w:hAnsi="Times New Roman" w:eastAsia="楷体" w:cs="Times New Roman"/>
          <w:sz w:val="28"/>
          <w:szCs w:val="28"/>
        </w:rPr>
      </w:pPr>
    </w:p>
    <w:p w14:paraId="7747B03D">
      <w:pPr>
        <w:spacing w:line="360" w:lineRule="auto"/>
        <w:ind w:firstLine="560" w:firstLineChars="200"/>
        <w:rPr>
          <w:rFonts w:hint="default" w:ascii="Times New Roman" w:hAnsi="Times New Roman" w:eastAsia="楷体" w:cs="Times New Roman"/>
          <w:sz w:val="28"/>
          <w:szCs w:val="28"/>
        </w:rPr>
      </w:pPr>
    </w:p>
    <w:p w14:paraId="5D8DD75F">
      <w:pPr>
        <w:spacing w:line="360" w:lineRule="auto"/>
        <w:ind w:firstLine="560" w:firstLineChars="200"/>
        <w:rPr>
          <w:rFonts w:hint="default" w:ascii="Times New Roman" w:hAnsi="Times New Roman" w:eastAsia="楷体" w:cs="Times New Roman"/>
          <w:sz w:val="28"/>
          <w:szCs w:val="28"/>
        </w:rPr>
      </w:pPr>
    </w:p>
    <w:p w14:paraId="63A1027B">
      <w:pPr>
        <w:spacing w:line="360" w:lineRule="auto"/>
        <w:ind w:firstLine="560" w:firstLineChars="200"/>
        <w:rPr>
          <w:rFonts w:hint="default" w:ascii="Times New Roman" w:hAnsi="Times New Roman" w:eastAsia="楷体" w:cs="Times New Roman"/>
          <w:sz w:val="28"/>
          <w:szCs w:val="28"/>
        </w:rPr>
      </w:pPr>
    </w:p>
    <w:p w14:paraId="519B8611">
      <w:pPr>
        <w:spacing w:line="360" w:lineRule="auto"/>
        <w:ind w:firstLine="560" w:firstLineChars="200"/>
        <w:rPr>
          <w:rFonts w:hint="default" w:ascii="Times New Roman" w:hAnsi="Times New Roman" w:eastAsia="楷体" w:cs="Times New Roman"/>
          <w:sz w:val="28"/>
          <w:szCs w:val="28"/>
        </w:rPr>
      </w:pPr>
    </w:p>
    <w:p w14:paraId="029CF2D6">
      <w:pPr>
        <w:spacing w:line="360" w:lineRule="auto"/>
        <w:ind w:firstLine="560" w:firstLineChars="200"/>
        <w:rPr>
          <w:rFonts w:hint="default" w:ascii="Times New Roman" w:hAnsi="Times New Roman" w:eastAsia="楷体" w:cs="Times New Roman"/>
          <w:sz w:val="28"/>
          <w:szCs w:val="28"/>
        </w:rPr>
      </w:pPr>
    </w:p>
    <w:p w14:paraId="130F75BD">
      <w:pPr>
        <w:pStyle w:val="2"/>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bookmarkStart w:id="8" w:name="_Toc29389"/>
      <w:r>
        <w:rPr>
          <w:rFonts w:hint="default" w:ascii="Times New Roman" w:hAnsi="Times New Roman" w:eastAsia="楷体" w:cs="Times New Roman"/>
          <w:kern w:val="0"/>
          <w:sz w:val="32"/>
          <w:szCs w:val="32"/>
        </w:rPr>
        <w:t>3  水库大坝防洪情况</w:t>
      </w:r>
      <w:bookmarkEnd w:id="8"/>
    </w:p>
    <w:p w14:paraId="25E92B41">
      <w:pPr>
        <w:pStyle w:val="3"/>
        <w:spacing w:beforeLines="50" w:afterLines="50" w:line="360" w:lineRule="auto"/>
        <w:contextualSpacing/>
        <w:rPr>
          <w:rFonts w:hint="default" w:ascii="Times New Roman" w:hAnsi="Times New Roman" w:eastAsia="楷体" w:cs="Times New Roman"/>
          <w:kern w:val="0"/>
          <w:sz w:val="28"/>
          <w:szCs w:val="28"/>
        </w:rPr>
      </w:pPr>
      <w:bookmarkStart w:id="9" w:name="_Toc6287"/>
      <w:r>
        <w:rPr>
          <w:rFonts w:hint="default" w:ascii="Times New Roman" w:hAnsi="Times New Roman" w:eastAsia="楷体" w:cs="Times New Roman"/>
          <w:kern w:val="0"/>
          <w:sz w:val="28"/>
          <w:szCs w:val="28"/>
        </w:rPr>
        <w:t>3.1 水库防洪标准</w:t>
      </w:r>
      <w:bookmarkEnd w:id="9"/>
    </w:p>
    <w:p w14:paraId="03C83D45">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根据水利部发布的《水利水电工程等级划分及洪水标准》(SL252-20</w:t>
      </w:r>
      <w:r>
        <w:rPr>
          <w:rFonts w:hint="eastAsia" w:eastAsia="楷体" w:cs="Times New Roman"/>
          <w:sz w:val="28"/>
          <w:szCs w:val="28"/>
          <w:lang w:val="en-US" w:eastAsia="zh-CN"/>
        </w:rPr>
        <w:t>14</w:t>
      </w:r>
      <w:r>
        <w:rPr>
          <w:rFonts w:hint="default" w:ascii="Times New Roman" w:hAnsi="Times New Roman" w:eastAsia="楷体" w:cs="Times New Roman"/>
          <w:sz w:val="28"/>
          <w:szCs w:val="28"/>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为小（1）型水库，属Ⅳ等工程</w:t>
      </w:r>
      <w:r>
        <w:rPr>
          <w:rFonts w:hint="eastAsia" w:eastAsia="楷体" w:cs="Times New Roman"/>
          <w:sz w:val="28"/>
          <w:szCs w:val="28"/>
          <w:lang w:eastAsia="zh-CN"/>
        </w:rPr>
        <w:t>，</w:t>
      </w:r>
      <w:r>
        <w:rPr>
          <w:rFonts w:hint="default" w:ascii="Times New Roman" w:hAnsi="Times New Roman" w:eastAsia="楷体" w:cs="Times New Roman"/>
          <w:sz w:val="28"/>
          <w:szCs w:val="28"/>
        </w:rPr>
        <w:t>设计洪水标准为</w:t>
      </w:r>
      <w:r>
        <w:rPr>
          <w:rFonts w:hint="eastAsia" w:eastAsia="楷体" w:cs="Times New Roman"/>
          <w:sz w:val="28"/>
          <w:szCs w:val="28"/>
          <w:lang w:val="en-US" w:eastAsia="zh-CN"/>
        </w:rPr>
        <w:t>50</w:t>
      </w:r>
      <w:r>
        <w:rPr>
          <w:rFonts w:hint="default" w:ascii="Times New Roman" w:hAnsi="Times New Roman" w:eastAsia="楷体" w:cs="Times New Roman"/>
          <w:sz w:val="28"/>
          <w:szCs w:val="28"/>
        </w:rPr>
        <w:t>年一遇，校核洪水标准为</w:t>
      </w:r>
      <w:r>
        <w:rPr>
          <w:rFonts w:hint="eastAsia" w:eastAsia="楷体" w:cs="Times New Roman"/>
          <w:sz w:val="28"/>
          <w:szCs w:val="28"/>
          <w:lang w:val="en-US" w:eastAsia="zh-CN"/>
        </w:rPr>
        <w:t>5</w:t>
      </w:r>
      <w:r>
        <w:rPr>
          <w:rFonts w:hint="default" w:ascii="Times New Roman" w:hAnsi="Times New Roman" w:eastAsia="楷体" w:cs="Times New Roman"/>
          <w:sz w:val="28"/>
          <w:szCs w:val="28"/>
        </w:rPr>
        <w:t>00年一遇。</w:t>
      </w:r>
    </w:p>
    <w:p w14:paraId="6807B93D">
      <w:pPr>
        <w:pStyle w:val="3"/>
        <w:spacing w:beforeLines="50" w:afterLines="50" w:line="360" w:lineRule="auto"/>
        <w:contextualSpacing/>
        <w:rPr>
          <w:rFonts w:hint="default" w:ascii="Times New Roman" w:hAnsi="Times New Roman" w:eastAsia="楷体" w:cs="Times New Roman"/>
          <w:kern w:val="0"/>
          <w:sz w:val="28"/>
          <w:szCs w:val="28"/>
        </w:rPr>
      </w:pPr>
      <w:bookmarkStart w:id="10" w:name="_Toc1684"/>
      <w:r>
        <w:rPr>
          <w:rFonts w:hint="default" w:ascii="Times New Roman" w:hAnsi="Times New Roman" w:eastAsia="楷体" w:cs="Times New Roman"/>
          <w:kern w:val="0"/>
          <w:sz w:val="28"/>
          <w:szCs w:val="28"/>
        </w:rPr>
        <w:t>3.2 水库特征曲线</w:t>
      </w:r>
      <w:bookmarkEnd w:id="10"/>
    </w:p>
    <w:p w14:paraId="24CCAA28">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bookmarkStart w:id="11" w:name="OLE_LINK4"/>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bookmarkEnd w:id="11"/>
    <w:p w14:paraId="48115B81">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4C14425D">
      <w:pPr>
        <w:pStyle w:val="29"/>
        <w:jc w:val="both"/>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3-1  </w:t>
      </w:r>
      <w:r>
        <w:rPr>
          <w:rFonts w:hint="eastAsia"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lang w:val="en-US" w:eastAsia="zh-CN"/>
        </w:rPr>
        <w:t xml:space="preserve"> </w:t>
      </w:r>
      <w:r>
        <w:rPr>
          <w:rFonts w:hint="default" w:ascii="Times New Roman" w:hAnsi="Times New Roman" w:eastAsia="楷体" w:cs="Times New Roman"/>
          <w:b/>
          <w:bCs/>
          <w:color w:val="000000"/>
          <w:sz w:val="28"/>
          <w:szCs w:val="28"/>
        </w:rPr>
        <w:t>坝址水位库容关系曲线表</w:t>
      </w:r>
    </w:p>
    <w:tbl>
      <w:tblPr>
        <w:tblStyle w:val="18"/>
        <w:tblW w:w="8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5"/>
        <w:gridCol w:w="2085"/>
        <w:gridCol w:w="2085"/>
        <w:gridCol w:w="2087"/>
      </w:tblGrid>
      <w:tr w14:paraId="2B77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2085" w:type="dxa"/>
            <w:tcBorders>
              <w:top w:val="single" w:color="000000" w:sz="12" w:space="0"/>
              <w:left w:val="single" w:color="000000" w:sz="12" w:space="0"/>
              <w:bottom w:val="single" w:color="000000" w:sz="12" w:space="0"/>
              <w:right w:val="single" w:color="000000" w:sz="12" w:space="0"/>
            </w:tcBorders>
            <w:tcMar>
              <w:top w:w="15" w:type="dxa"/>
              <w:left w:w="15" w:type="dxa"/>
              <w:right w:w="15" w:type="dxa"/>
            </w:tcMar>
            <w:vAlign w:val="center"/>
          </w:tcPr>
          <w:p w14:paraId="0EE2C1A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5CF616C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c>
          <w:tcPr>
            <w:tcW w:w="2085"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106209C8">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高程(m)</w:t>
            </w:r>
          </w:p>
        </w:tc>
        <w:tc>
          <w:tcPr>
            <w:tcW w:w="2087" w:type="dxa"/>
            <w:tcBorders>
              <w:top w:val="single" w:color="000000" w:sz="12" w:space="0"/>
              <w:left w:val="nil"/>
              <w:bottom w:val="single" w:color="000000" w:sz="12" w:space="0"/>
              <w:right w:val="single" w:color="000000" w:sz="12" w:space="0"/>
            </w:tcBorders>
            <w:tcMar>
              <w:top w:w="15" w:type="dxa"/>
              <w:left w:w="15" w:type="dxa"/>
              <w:right w:w="15" w:type="dxa"/>
            </w:tcMar>
            <w:vAlign w:val="center"/>
          </w:tcPr>
          <w:p w14:paraId="2B603C5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库容(万m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155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7083FC6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1A864D7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48AE6D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34</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5DE82D7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49.36</w:t>
            </w:r>
          </w:p>
        </w:tc>
      </w:tr>
      <w:tr w14:paraId="4ED8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26209A9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28</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4BF543E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7.57</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5594CA9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35</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0E9E06B6">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61.15</w:t>
            </w:r>
          </w:p>
        </w:tc>
      </w:tr>
      <w:tr w14:paraId="67B8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429B2E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29</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FDDA920">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11.92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65E5227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rPr>
              <w:t>36</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63DA4FE4">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73.83</w:t>
            </w:r>
          </w:p>
        </w:tc>
      </w:tr>
      <w:tr w14:paraId="5458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7A2D7BF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7667962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17.15</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461EDAB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37</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22D6A22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87.16</w:t>
            </w:r>
          </w:p>
        </w:tc>
      </w:tr>
      <w:tr w14:paraId="35A2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68F7D3B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3077C9D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23.26</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58B6093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507564F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102.08</w:t>
            </w:r>
          </w:p>
        </w:tc>
      </w:tr>
      <w:tr w14:paraId="6249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09DBB1C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1508A7A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30.31</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3067FE6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39</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73148AA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118.2</w:t>
            </w:r>
          </w:p>
        </w:tc>
      </w:tr>
      <w:tr w14:paraId="0134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085" w:type="dxa"/>
            <w:tcBorders>
              <w:top w:val="nil"/>
              <w:left w:val="single" w:color="000000" w:sz="12" w:space="0"/>
              <w:bottom w:val="single" w:color="000000" w:sz="12" w:space="0"/>
              <w:right w:val="single" w:color="000000" w:sz="12" w:space="0"/>
            </w:tcBorders>
            <w:tcMar>
              <w:top w:w="15" w:type="dxa"/>
              <w:left w:w="15" w:type="dxa"/>
              <w:right w:w="15" w:type="dxa"/>
            </w:tcMar>
            <w:vAlign w:val="center"/>
          </w:tcPr>
          <w:p w14:paraId="43A91DB9">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33</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6E17691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38.82</w:t>
            </w:r>
          </w:p>
        </w:tc>
        <w:tc>
          <w:tcPr>
            <w:tcW w:w="2085" w:type="dxa"/>
            <w:tcBorders>
              <w:top w:val="nil"/>
              <w:left w:val="nil"/>
              <w:bottom w:val="single" w:color="000000" w:sz="12" w:space="0"/>
              <w:right w:val="single" w:color="000000" w:sz="12" w:space="0"/>
            </w:tcBorders>
            <w:tcMar>
              <w:top w:w="15" w:type="dxa"/>
              <w:left w:w="15" w:type="dxa"/>
              <w:right w:w="15" w:type="dxa"/>
            </w:tcMar>
            <w:vAlign w:val="center"/>
          </w:tcPr>
          <w:p w14:paraId="0BCAF87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40</w:t>
            </w:r>
          </w:p>
        </w:tc>
        <w:tc>
          <w:tcPr>
            <w:tcW w:w="2087" w:type="dxa"/>
            <w:tcBorders>
              <w:top w:val="nil"/>
              <w:left w:val="nil"/>
              <w:bottom w:val="single" w:color="000000" w:sz="12" w:space="0"/>
              <w:right w:val="single" w:color="000000" w:sz="12" w:space="0"/>
            </w:tcBorders>
            <w:tcMar>
              <w:top w:w="15" w:type="dxa"/>
              <w:left w:w="15" w:type="dxa"/>
              <w:right w:w="15" w:type="dxa"/>
            </w:tcMar>
            <w:vAlign w:val="center"/>
          </w:tcPr>
          <w:p w14:paraId="653C4EA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135.81</w:t>
            </w:r>
          </w:p>
        </w:tc>
      </w:tr>
    </w:tbl>
    <w:p w14:paraId="58CD8619">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lang w:eastAsia="zh-CN"/>
        </w:rPr>
        <w:t>（</w:t>
      </w:r>
      <w:r>
        <w:rPr>
          <w:rFonts w:hint="default" w:ascii="Times New Roman" w:hAnsi="Times New Roman" w:eastAsia="楷体" w:cs="Times New Roman"/>
          <w:color w:val="auto"/>
          <w:sz w:val="28"/>
          <w:szCs w:val="28"/>
          <w:lang w:val="en-US" w:eastAsia="zh-CN"/>
        </w:rPr>
        <w:t>2</w:t>
      </w:r>
      <w:r>
        <w:rPr>
          <w:rFonts w:hint="default" w:ascii="Times New Roman" w:hAnsi="Times New Roman" w:eastAsia="楷体" w:cs="Times New Roman"/>
          <w:color w:val="auto"/>
          <w:sz w:val="28"/>
          <w:szCs w:val="28"/>
          <w:lang w:eastAsia="zh-CN"/>
        </w:rPr>
        <w:t>）</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lang w:eastAsia="zh-CN"/>
        </w:rPr>
        <w:t>泄流曲线</w:t>
      </w:r>
    </w:p>
    <w:p w14:paraId="02C28455">
      <w:pPr>
        <w:widowControl w:val="0"/>
        <w:wordWrap/>
        <w:autoSpaceDE w:val="0"/>
        <w:autoSpaceDN w:val="0"/>
        <w:adjustRightInd/>
        <w:snapToGrid w:val="0"/>
        <w:spacing w:line="520" w:lineRule="exact"/>
        <w:ind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4C1F2936">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kern w:val="2"/>
          <w:position w:val="-12"/>
          <w:sz w:val="28"/>
          <w:szCs w:val="28"/>
          <w:lang w:val="en-US" w:eastAsia="zh-CN" w:bidi="ar-SA"/>
        </w:rPr>
        <w:object>
          <v:shape id="_x0000_i1025" o:spt="75" type="#_x0000_t75" style="height:20pt;width:94pt;"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o:OLEObject Type="Embed" ProgID="" ShapeID="_x0000_i1025" DrawAspect="Content" ObjectID="_1468075725" r:id="rId10">
            <o:LockedField>false</o:LockedField>
          </o:OLEObject>
        </w:object>
      </w:r>
      <w:r>
        <w:rPr>
          <w:rFonts w:hint="default" w:ascii="Times New Roman" w:hAnsi="Times New Roman" w:eastAsia="楷体" w:cs="Times New Roman"/>
          <w:sz w:val="28"/>
          <w:szCs w:val="28"/>
        </w:rPr>
        <w:t xml:space="preserve">                                    </w:t>
      </w:r>
    </w:p>
    <w:p w14:paraId="669AFBB0">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6"/>
          <w:sz w:val="28"/>
          <w:szCs w:val="28"/>
          <w:lang w:val="en-US" w:eastAsia="zh-CN" w:bidi="ar-SA"/>
        </w:rPr>
        <w:object>
          <v:shape id="_x0000_i1026" o:spt="75" type="#_x0000_t75" style="height:11pt;width:13pt;"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o:OLEObject Type="Embed" ProgID="" ShapeID="_x0000_i1026" DrawAspect="Content" ObjectID="_1468075726" r:id="rId12">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7171C875">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27" o:spt="75" type="#_x0000_t75" style="height:18pt;width:17pt;"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o:OLEObject Type="Embed" ProgID="" ShapeID="_x0000_i1027" DrawAspect="Content" ObjectID="_1468075727" r:id="rId14">
            <o:LockedField>false</o:LockedField>
          </o:OLEObject>
        </w:object>
      </w:r>
      <w:r>
        <w:rPr>
          <w:rFonts w:hint="default" w:ascii="Times New Roman" w:hAnsi="Times New Roman" w:eastAsia="楷体" w:cs="Times New Roman"/>
          <w:color w:val="000000"/>
          <w:sz w:val="28"/>
          <w:szCs w:val="28"/>
        </w:rPr>
        <w:t>——堰顶水头，m;</w:t>
      </w:r>
    </w:p>
    <w:p w14:paraId="4C3AE92A">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28" o:spt="75" type="#_x0000_t75" style="height:12pt;width:11pt;" o:ole="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o:OLEObject Type="Embed" ProgID="" ShapeID="_x0000_i1028" DrawAspect="Content" ObjectID="_1468075728" r:id="rId16">
            <o:LockedField>false</o:LockedField>
          </o:OLEObject>
        </w:object>
      </w:r>
      <w:r>
        <w:rPr>
          <w:rFonts w:hint="default" w:ascii="Times New Roman" w:hAnsi="Times New Roman" w:eastAsia="楷体" w:cs="Times New Roman"/>
          <w:color w:val="000000"/>
          <w:sz w:val="28"/>
          <w:szCs w:val="28"/>
        </w:rPr>
        <w:t>——侧收缩系数；</w:t>
      </w:r>
    </w:p>
    <w:p w14:paraId="347A9091">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kern w:val="2"/>
          <w:position w:val="-4"/>
          <w:sz w:val="28"/>
          <w:szCs w:val="28"/>
          <w:lang w:val="en-US" w:eastAsia="zh-CN" w:bidi="ar-SA"/>
        </w:rPr>
        <w:object>
          <v:shape id="_x0000_i1029" o:spt="75" type="#_x0000_t75" style="height:13pt;width:12pt;"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none"/>
            <w10:anchorlock/>
          </v:shape>
          <o:OLEObject Type="Embed" ProgID="" ShapeID="_x0000_i1029" DrawAspect="Content" ObjectID="_1468075729" r:id="rId18">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67DE1B91">
      <w:pPr>
        <w:widowControl w:val="0"/>
        <w:wordWrap/>
        <w:autoSpaceDE w:val="0"/>
        <w:autoSpaceDN w:val="0"/>
        <w:adjustRightInd/>
        <w:snapToGrid w:val="0"/>
        <w:spacing w:line="520" w:lineRule="exact"/>
        <w:ind w:left="0" w:leftChars="0" w:right="0" w:firstLine="560" w:firstLineChars="200"/>
        <w:jc w:val="both"/>
        <w:textAlignment w:val="auto"/>
        <w:outlineLvl w:val="9"/>
        <w:rPr>
          <w:rFonts w:hint="default" w:ascii="Times New Roman" w:hAnsi="Times New Roman" w:eastAsia="楷体" w:cs="Times New Roman"/>
          <w:color w:val="auto"/>
          <w:sz w:val="28"/>
          <w:szCs w:val="28"/>
        </w:rPr>
      </w:pPr>
      <w:r>
        <w:rPr>
          <w:rFonts w:hint="default" w:ascii="Times New Roman" w:hAnsi="Times New Roman" w:eastAsia="楷体" w:cs="Times New Roman"/>
          <w:color w:val="auto"/>
          <w:sz w:val="28"/>
          <w:szCs w:val="28"/>
        </w:rPr>
        <w:t>根据以上公式计算求得，</w:t>
      </w:r>
      <w:r>
        <w:rPr>
          <w:rFonts w:hint="eastAsia" w:eastAsia="楷体" w:cs="Times New Roman"/>
          <w:color w:val="auto"/>
          <w:sz w:val="28"/>
          <w:szCs w:val="28"/>
          <w:lang w:eastAsia="zh-CN"/>
        </w:rPr>
        <w:t>石门坑水库</w:t>
      </w:r>
      <w:r>
        <w:rPr>
          <w:rFonts w:hint="default" w:ascii="Times New Roman" w:hAnsi="Times New Roman" w:eastAsia="楷体" w:cs="Times New Roman"/>
          <w:color w:val="auto"/>
          <w:sz w:val="28"/>
          <w:szCs w:val="28"/>
        </w:rPr>
        <w:t>水位～泄流关系曲线如下表</w:t>
      </w:r>
      <w:r>
        <w:rPr>
          <w:rFonts w:hint="eastAsia" w:eastAsia="楷体" w:cs="Times New Roman"/>
          <w:color w:val="auto"/>
          <w:sz w:val="28"/>
          <w:szCs w:val="28"/>
          <w:lang w:val="en-US" w:eastAsia="zh-CN"/>
        </w:rPr>
        <w:t>3-2</w:t>
      </w:r>
      <w:r>
        <w:rPr>
          <w:rFonts w:hint="default" w:ascii="Times New Roman" w:hAnsi="Times New Roman" w:eastAsia="楷体" w:cs="Times New Roman"/>
          <w:color w:val="auto"/>
          <w:sz w:val="28"/>
          <w:szCs w:val="28"/>
        </w:rPr>
        <w:t>所示。</w:t>
      </w:r>
    </w:p>
    <w:p w14:paraId="155FF8F3">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3</w:t>
      </w:r>
      <w:r>
        <w:rPr>
          <w:rFonts w:hint="eastAsia"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8"/>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63"/>
        <w:gridCol w:w="835"/>
        <w:gridCol w:w="922"/>
        <w:gridCol w:w="922"/>
        <w:gridCol w:w="922"/>
        <w:gridCol w:w="922"/>
        <w:gridCol w:w="922"/>
        <w:gridCol w:w="922"/>
      </w:tblGrid>
      <w:tr w14:paraId="7621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12" w:space="0"/>
              <w:left w:val="single" w:color="000000" w:sz="12" w:space="0"/>
              <w:bottom w:val="single" w:color="000000" w:sz="4" w:space="0"/>
              <w:right w:val="single" w:color="000000" w:sz="4" w:space="0"/>
            </w:tcBorders>
            <w:vAlign w:val="center"/>
          </w:tcPr>
          <w:p w14:paraId="07E7769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bookmarkStart w:id="12" w:name="_Toc30807"/>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12" w:space="0"/>
              <w:left w:val="single" w:color="000000" w:sz="4" w:space="0"/>
              <w:bottom w:val="single" w:color="000000" w:sz="4" w:space="0"/>
              <w:right w:val="single" w:color="000000" w:sz="4" w:space="0"/>
            </w:tcBorders>
            <w:vAlign w:val="center"/>
          </w:tcPr>
          <w:p w14:paraId="159DC78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37.4</w:t>
            </w:r>
          </w:p>
        </w:tc>
        <w:tc>
          <w:tcPr>
            <w:tcW w:w="922" w:type="dxa"/>
            <w:tcBorders>
              <w:top w:val="single" w:color="000000" w:sz="12" w:space="0"/>
              <w:left w:val="single" w:color="000000" w:sz="4" w:space="0"/>
              <w:bottom w:val="single" w:color="000000" w:sz="4" w:space="0"/>
              <w:right w:val="single" w:color="000000" w:sz="4" w:space="0"/>
            </w:tcBorders>
            <w:vAlign w:val="center"/>
          </w:tcPr>
          <w:p w14:paraId="7CC1CD7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37.5</w:t>
            </w:r>
          </w:p>
        </w:tc>
        <w:tc>
          <w:tcPr>
            <w:tcW w:w="922" w:type="dxa"/>
            <w:tcBorders>
              <w:top w:val="single" w:color="000000" w:sz="12" w:space="0"/>
              <w:left w:val="single" w:color="000000" w:sz="4" w:space="0"/>
              <w:bottom w:val="single" w:color="000000" w:sz="4" w:space="0"/>
              <w:right w:val="single" w:color="000000" w:sz="4" w:space="0"/>
            </w:tcBorders>
            <w:vAlign w:val="center"/>
          </w:tcPr>
          <w:p w14:paraId="2B9BBACC">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37.6</w:t>
            </w:r>
          </w:p>
        </w:tc>
        <w:tc>
          <w:tcPr>
            <w:tcW w:w="922" w:type="dxa"/>
            <w:tcBorders>
              <w:top w:val="single" w:color="000000" w:sz="12" w:space="0"/>
              <w:left w:val="single" w:color="000000" w:sz="4" w:space="0"/>
              <w:bottom w:val="single" w:color="000000" w:sz="4" w:space="0"/>
              <w:right w:val="single" w:color="000000" w:sz="4" w:space="0"/>
            </w:tcBorders>
            <w:vAlign w:val="center"/>
          </w:tcPr>
          <w:p w14:paraId="38B882A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37.7</w:t>
            </w:r>
          </w:p>
        </w:tc>
        <w:tc>
          <w:tcPr>
            <w:tcW w:w="922" w:type="dxa"/>
            <w:tcBorders>
              <w:top w:val="single" w:color="000000" w:sz="12" w:space="0"/>
              <w:left w:val="single" w:color="000000" w:sz="4" w:space="0"/>
              <w:bottom w:val="single" w:color="000000" w:sz="4" w:space="0"/>
              <w:right w:val="single" w:color="000000" w:sz="4" w:space="0"/>
            </w:tcBorders>
            <w:vAlign w:val="center"/>
          </w:tcPr>
          <w:p w14:paraId="0C11207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37.8</w:t>
            </w:r>
          </w:p>
        </w:tc>
        <w:tc>
          <w:tcPr>
            <w:tcW w:w="922" w:type="dxa"/>
            <w:tcBorders>
              <w:top w:val="single" w:color="000000" w:sz="12" w:space="0"/>
              <w:left w:val="single" w:color="000000" w:sz="4" w:space="0"/>
              <w:bottom w:val="single" w:color="000000" w:sz="4" w:space="0"/>
              <w:right w:val="single" w:color="000000" w:sz="4" w:space="0"/>
            </w:tcBorders>
            <w:vAlign w:val="center"/>
          </w:tcPr>
          <w:p w14:paraId="1C63EF6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37.9</w:t>
            </w:r>
          </w:p>
        </w:tc>
        <w:tc>
          <w:tcPr>
            <w:tcW w:w="922" w:type="dxa"/>
            <w:tcBorders>
              <w:top w:val="single" w:color="000000" w:sz="12" w:space="0"/>
              <w:left w:val="single" w:color="000000" w:sz="4" w:space="0"/>
              <w:bottom w:val="single" w:color="000000" w:sz="4" w:space="0"/>
              <w:right w:val="single" w:color="000000" w:sz="12" w:space="0"/>
            </w:tcBorders>
            <w:vAlign w:val="center"/>
          </w:tcPr>
          <w:p w14:paraId="4C7D918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w:t>
            </w:r>
          </w:p>
        </w:tc>
      </w:tr>
      <w:tr w14:paraId="217E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2BFABA3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17A2200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w:t>
            </w:r>
          </w:p>
        </w:tc>
        <w:tc>
          <w:tcPr>
            <w:tcW w:w="922" w:type="dxa"/>
            <w:tcBorders>
              <w:top w:val="single" w:color="000000" w:sz="4" w:space="0"/>
              <w:left w:val="single" w:color="000000" w:sz="4" w:space="0"/>
              <w:bottom w:val="single" w:color="000000" w:sz="4" w:space="0"/>
              <w:right w:val="single" w:color="000000" w:sz="4" w:space="0"/>
            </w:tcBorders>
            <w:vAlign w:val="center"/>
          </w:tcPr>
          <w:p w14:paraId="5070C23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0.29</w:t>
            </w:r>
          </w:p>
        </w:tc>
        <w:tc>
          <w:tcPr>
            <w:tcW w:w="922" w:type="dxa"/>
            <w:tcBorders>
              <w:top w:val="single" w:color="000000" w:sz="4" w:space="0"/>
              <w:left w:val="single" w:color="000000" w:sz="4" w:space="0"/>
              <w:bottom w:val="single" w:color="000000" w:sz="4" w:space="0"/>
              <w:right w:val="single" w:color="000000" w:sz="4" w:space="0"/>
            </w:tcBorders>
            <w:vAlign w:val="center"/>
          </w:tcPr>
          <w:p w14:paraId="04301BA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0.83</w:t>
            </w:r>
          </w:p>
        </w:tc>
        <w:tc>
          <w:tcPr>
            <w:tcW w:w="922" w:type="dxa"/>
            <w:tcBorders>
              <w:top w:val="single" w:color="000000" w:sz="4" w:space="0"/>
              <w:left w:val="single" w:color="000000" w:sz="4" w:space="0"/>
              <w:bottom w:val="single" w:color="000000" w:sz="4" w:space="0"/>
              <w:right w:val="single" w:color="000000" w:sz="4" w:space="0"/>
            </w:tcBorders>
            <w:vAlign w:val="center"/>
          </w:tcPr>
          <w:p w14:paraId="49D6B2EF">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1.53</w:t>
            </w:r>
          </w:p>
        </w:tc>
        <w:tc>
          <w:tcPr>
            <w:tcW w:w="922" w:type="dxa"/>
            <w:tcBorders>
              <w:top w:val="single" w:color="000000" w:sz="4" w:space="0"/>
              <w:left w:val="single" w:color="000000" w:sz="4" w:space="0"/>
              <w:bottom w:val="single" w:color="000000" w:sz="4" w:space="0"/>
              <w:right w:val="single" w:color="000000" w:sz="4" w:space="0"/>
            </w:tcBorders>
            <w:vAlign w:val="center"/>
          </w:tcPr>
          <w:p w14:paraId="271FAA0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2.35</w:t>
            </w:r>
          </w:p>
        </w:tc>
        <w:tc>
          <w:tcPr>
            <w:tcW w:w="922" w:type="dxa"/>
            <w:tcBorders>
              <w:top w:val="single" w:color="000000" w:sz="4" w:space="0"/>
              <w:left w:val="single" w:color="000000" w:sz="4" w:space="0"/>
              <w:bottom w:val="single" w:color="000000" w:sz="4" w:space="0"/>
              <w:right w:val="single" w:color="000000" w:sz="4" w:space="0"/>
            </w:tcBorders>
            <w:vAlign w:val="center"/>
          </w:tcPr>
          <w:p w14:paraId="60C197C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3.29</w:t>
            </w:r>
          </w:p>
        </w:tc>
        <w:tc>
          <w:tcPr>
            <w:tcW w:w="922" w:type="dxa"/>
            <w:tcBorders>
              <w:top w:val="single" w:color="000000" w:sz="4" w:space="0"/>
              <w:left w:val="single" w:color="000000" w:sz="4" w:space="0"/>
              <w:bottom w:val="single" w:color="000000" w:sz="4" w:space="0"/>
              <w:right w:val="single" w:color="000000" w:sz="12" w:space="0"/>
            </w:tcBorders>
            <w:vAlign w:val="center"/>
          </w:tcPr>
          <w:p w14:paraId="3C5BC2D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4.32</w:t>
            </w:r>
          </w:p>
        </w:tc>
      </w:tr>
      <w:tr w14:paraId="11E4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793E1AF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5BE5671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38.1</w:t>
            </w:r>
          </w:p>
        </w:tc>
        <w:tc>
          <w:tcPr>
            <w:tcW w:w="922" w:type="dxa"/>
            <w:tcBorders>
              <w:top w:val="single" w:color="000000" w:sz="4" w:space="0"/>
              <w:left w:val="single" w:color="000000" w:sz="4" w:space="0"/>
              <w:bottom w:val="single" w:color="000000" w:sz="4" w:space="0"/>
              <w:right w:val="single" w:color="000000" w:sz="4" w:space="0"/>
            </w:tcBorders>
            <w:vAlign w:val="center"/>
          </w:tcPr>
          <w:p w14:paraId="391C11C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38.2</w:t>
            </w:r>
          </w:p>
        </w:tc>
        <w:tc>
          <w:tcPr>
            <w:tcW w:w="922" w:type="dxa"/>
            <w:tcBorders>
              <w:top w:val="single" w:color="000000" w:sz="4" w:space="0"/>
              <w:left w:val="single" w:color="000000" w:sz="4" w:space="0"/>
              <w:bottom w:val="single" w:color="000000" w:sz="4" w:space="0"/>
              <w:right w:val="single" w:color="000000" w:sz="4" w:space="0"/>
            </w:tcBorders>
            <w:vAlign w:val="center"/>
          </w:tcPr>
          <w:p w14:paraId="1339E75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38.3</w:t>
            </w:r>
          </w:p>
        </w:tc>
        <w:tc>
          <w:tcPr>
            <w:tcW w:w="922" w:type="dxa"/>
            <w:tcBorders>
              <w:top w:val="single" w:color="000000" w:sz="4" w:space="0"/>
              <w:left w:val="single" w:color="000000" w:sz="4" w:space="0"/>
              <w:bottom w:val="single" w:color="000000" w:sz="4" w:space="0"/>
              <w:right w:val="single" w:color="000000" w:sz="4" w:space="0"/>
            </w:tcBorders>
            <w:vAlign w:val="center"/>
          </w:tcPr>
          <w:p w14:paraId="2DBB21B1">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38.4</w:t>
            </w:r>
          </w:p>
        </w:tc>
        <w:tc>
          <w:tcPr>
            <w:tcW w:w="922" w:type="dxa"/>
            <w:tcBorders>
              <w:top w:val="single" w:color="000000" w:sz="4" w:space="0"/>
              <w:left w:val="single" w:color="000000" w:sz="4" w:space="0"/>
              <w:bottom w:val="single" w:color="000000" w:sz="4" w:space="0"/>
              <w:right w:val="single" w:color="000000" w:sz="4" w:space="0"/>
            </w:tcBorders>
            <w:vAlign w:val="center"/>
          </w:tcPr>
          <w:p w14:paraId="411C6C7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38.5</w:t>
            </w:r>
          </w:p>
        </w:tc>
        <w:tc>
          <w:tcPr>
            <w:tcW w:w="922" w:type="dxa"/>
            <w:tcBorders>
              <w:top w:val="single" w:color="000000" w:sz="4" w:space="0"/>
              <w:left w:val="single" w:color="000000" w:sz="4" w:space="0"/>
              <w:bottom w:val="single" w:color="000000" w:sz="4" w:space="0"/>
              <w:right w:val="single" w:color="000000" w:sz="4" w:space="0"/>
            </w:tcBorders>
            <w:vAlign w:val="center"/>
          </w:tcPr>
          <w:p w14:paraId="1B3A85F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38.6</w:t>
            </w:r>
          </w:p>
        </w:tc>
        <w:tc>
          <w:tcPr>
            <w:tcW w:w="922" w:type="dxa"/>
            <w:tcBorders>
              <w:top w:val="single" w:color="000000" w:sz="4" w:space="0"/>
              <w:left w:val="single" w:color="000000" w:sz="4" w:space="0"/>
              <w:bottom w:val="single" w:color="000000" w:sz="4" w:space="0"/>
              <w:right w:val="single" w:color="000000" w:sz="12" w:space="0"/>
            </w:tcBorders>
            <w:vAlign w:val="center"/>
          </w:tcPr>
          <w:p w14:paraId="5FEB08F7">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38.7</w:t>
            </w:r>
          </w:p>
        </w:tc>
      </w:tr>
      <w:tr w14:paraId="26BA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76324BE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4" w:space="0"/>
              <w:right w:val="single" w:color="000000" w:sz="4" w:space="0"/>
            </w:tcBorders>
            <w:vAlign w:val="center"/>
          </w:tcPr>
          <w:p w14:paraId="325352F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5.44</w:t>
            </w:r>
          </w:p>
        </w:tc>
        <w:tc>
          <w:tcPr>
            <w:tcW w:w="922" w:type="dxa"/>
            <w:tcBorders>
              <w:top w:val="single" w:color="000000" w:sz="4" w:space="0"/>
              <w:left w:val="single" w:color="000000" w:sz="4" w:space="0"/>
              <w:bottom w:val="single" w:color="000000" w:sz="4" w:space="0"/>
              <w:right w:val="single" w:color="000000" w:sz="4" w:space="0"/>
            </w:tcBorders>
            <w:vAlign w:val="center"/>
          </w:tcPr>
          <w:p w14:paraId="1B686E7B">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6.65</w:t>
            </w:r>
          </w:p>
        </w:tc>
        <w:tc>
          <w:tcPr>
            <w:tcW w:w="922" w:type="dxa"/>
            <w:tcBorders>
              <w:top w:val="single" w:color="000000" w:sz="4" w:space="0"/>
              <w:left w:val="single" w:color="000000" w:sz="4" w:space="0"/>
              <w:bottom w:val="single" w:color="000000" w:sz="4" w:space="0"/>
              <w:right w:val="single" w:color="000000" w:sz="4" w:space="0"/>
            </w:tcBorders>
            <w:vAlign w:val="center"/>
          </w:tcPr>
          <w:p w14:paraId="5AC2CB04">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7.94</w:t>
            </w:r>
          </w:p>
        </w:tc>
        <w:tc>
          <w:tcPr>
            <w:tcW w:w="922" w:type="dxa"/>
            <w:tcBorders>
              <w:top w:val="single" w:color="000000" w:sz="4" w:space="0"/>
              <w:left w:val="single" w:color="000000" w:sz="4" w:space="0"/>
              <w:bottom w:val="single" w:color="000000" w:sz="4" w:space="0"/>
              <w:right w:val="single" w:color="000000" w:sz="4" w:space="0"/>
            </w:tcBorders>
            <w:vAlign w:val="center"/>
          </w:tcPr>
          <w:p w14:paraId="1E978AE8">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9.3</w:t>
            </w:r>
          </w:p>
        </w:tc>
        <w:tc>
          <w:tcPr>
            <w:tcW w:w="922" w:type="dxa"/>
            <w:tcBorders>
              <w:top w:val="single" w:color="000000" w:sz="4" w:space="0"/>
              <w:left w:val="single" w:color="000000" w:sz="4" w:space="0"/>
              <w:bottom w:val="single" w:color="000000" w:sz="4" w:space="0"/>
              <w:right w:val="single" w:color="000000" w:sz="4" w:space="0"/>
            </w:tcBorders>
            <w:vAlign w:val="center"/>
          </w:tcPr>
          <w:p w14:paraId="628BDF57">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10.73</w:t>
            </w:r>
          </w:p>
        </w:tc>
        <w:tc>
          <w:tcPr>
            <w:tcW w:w="922" w:type="dxa"/>
            <w:tcBorders>
              <w:top w:val="single" w:color="000000" w:sz="4" w:space="0"/>
              <w:left w:val="single" w:color="000000" w:sz="4" w:space="0"/>
              <w:bottom w:val="single" w:color="000000" w:sz="4" w:space="0"/>
              <w:right w:val="single" w:color="000000" w:sz="4" w:space="0"/>
            </w:tcBorders>
            <w:vAlign w:val="center"/>
          </w:tcPr>
          <w:p w14:paraId="73E6F65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12.22</w:t>
            </w:r>
          </w:p>
        </w:tc>
        <w:tc>
          <w:tcPr>
            <w:tcW w:w="922" w:type="dxa"/>
            <w:tcBorders>
              <w:top w:val="single" w:color="000000" w:sz="4" w:space="0"/>
              <w:left w:val="single" w:color="000000" w:sz="4" w:space="0"/>
              <w:bottom w:val="single" w:color="000000" w:sz="4" w:space="0"/>
              <w:right w:val="single" w:color="000000" w:sz="12" w:space="0"/>
            </w:tcBorders>
            <w:vAlign w:val="center"/>
          </w:tcPr>
          <w:p w14:paraId="54FEEF27">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13.78</w:t>
            </w:r>
          </w:p>
        </w:tc>
      </w:tr>
      <w:tr w14:paraId="3730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4" w:space="0"/>
              <w:right w:val="single" w:color="000000" w:sz="4" w:space="0"/>
            </w:tcBorders>
            <w:vAlign w:val="center"/>
          </w:tcPr>
          <w:p w14:paraId="2426A67C">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水库水位(m)</w:t>
            </w:r>
          </w:p>
        </w:tc>
        <w:tc>
          <w:tcPr>
            <w:tcW w:w="835" w:type="dxa"/>
            <w:tcBorders>
              <w:top w:val="single" w:color="000000" w:sz="4" w:space="0"/>
              <w:left w:val="single" w:color="000000" w:sz="4" w:space="0"/>
              <w:bottom w:val="single" w:color="000000" w:sz="4" w:space="0"/>
              <w:right w:val="single" w:color="000000" w:sz="4" w:space="0"/>
            </w:tcBorders>
            <w:vAlign w:val="center"/>
          </w:tcPr>
          <w:p w14:paraId="4A3A4B3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38.8</w:t>
            </w:r>
          </w:p>
        </w:tc>
        <w:tc>
          <w:tcPr>
            <w:tcW w:w="922" w:type="dxa"/>
            <w:tcBorders>
              <w:top w:val="single" w:color="000000" w:sz="4" w:space="0"/>
              <w:left w:val="single" w:color="000000" w:sz="4" w:space="0"/>
              <w:bottom w:val="single" w:color="000000" w:sz="4" w:space="0"/>
              <w:right w:val="single" w:color="000000" w:sz="4" w:space="0"/>
            </w:tcBorders>
            <w:vAlign w:val="center"/>
          </w:tcPr>
          <w:p w14:paraId="4B0389E2">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38.9</w:t>
            </w:r>
          </w:p>
        </w:tc>
        <w:tc>
          <w:tcPr>
            <w:tcW w:w="922" w:type="dxa"/>
            <w:tcBorders>
              <w:top w:val="single" w:color="000000" w:sz="4" w:space="0"/>
              <w:left w:val="single" w:color="000000" w:sz="4" w:space="0"/>
              <w:bottom w:val="single" w:color="000000" w:sz="4" w:space="0"/>
              <w:right w:val="single" w:color="000000" w:sz="4" w:space="0"/>
            </w:tcBorders>
            <w:vAlign w:val="center"/>
          </w:tcPr>
          <w:p w14:paraId="1DD3ED4E">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w:t>
            </w:r>
          </w:p>
        </w:tc>
        <w:tc>
          <w:tcPr>
            <w:tcW w:w="922" w:type="dxa"/>
            <w:tcBorders>
              <w:top w:val="single" w:color="000000" w:sz="4" w:space="0"/>
              <w:left w:val="single" w:color="000000" w:sz="4" w:space="0"/>
              <w:bottom w:val="single" w:color="000000" w:sz="4" w:space="0"/>
              <w:right w:val="single" w:color="000000" w:sz="4" w:space="0"/>
            </w:tcBorders>
            <w:vAlign w:val="center"/>
          </w:tcPr>
          <w:p w14:paraId="7B73C9D8">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39.1</w:t>
            </w:r>
          </w:p>
        </w:tc>
        <w:tc>
          <w:tcPr>
            <w:tcW w:w="922" w:type="dxa"/>
            <w:tcBorders>
              <w:top w:val="single" w:color="000000" w:sz="4" w:space="0"/>
              <w:left w:val="single" w:color="000000" w:sz="4" w:space="0"/>
              <w:bottom w:val="single" w:color="000000" w:sz="4" w:space="0"/>
              <w:right w:val="single" w:color="000000" w:sz="4" w:space="0"/>
            </w:tcBorders>
            <w:vAlign w:val="center"/>
          </w:tcPr>
          <w:p w14:paraId="19E7B92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39.2</w:t>
            </w:r>
          </w:p>
        </w:tc>
        <w:tc>
          <w:tcPr>
            <w:tcW w:w="922" w:type="dxa"/>
            <w:tcBorders>
              <w:top w:val="single" w:color="000000" w:sz="4" w:space="0"/>
              <w:left w:val="single" w:color="000000" w:sz="4" w:space="0"/>
              <w:bottom w:val="single" w:color="000000" w:sz="4" w:space="0"/>
              <w:right w:val="single" w:color="000000" w:sz="4" w:space="0"/>
            </w:tcBorders>
            <w:vAlign w:val="center"/>
          </w:tcPr>
          <w:p w14:paraId="0A6ABC49">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39.3</w:t>
            </w:r>
          </w:p>
        </w:tc>
        <w:tc>
          <w:tcPr>
            <w:tcW w:w="922" w:type="dxa"/>
            <w:tcBorders>
              <w:top w:val="single" w:color="000000" w:sz="4" w:space="0"/>
              <w:left w:val="single" w:color="000000" w:sz="4" w:space="0"/>
              <w:bottom w:val="single" w:color="000000" w:sz="4" w:space="0"/>
              <w:right w:val="single" w:color="000000" w:sz="12" w:space="0"/>
            </w:tcBorders>
            <w:vAlign w:val="center"/>
          </w:tcPr>
          <w:p w14:paraId="438C571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39.4</w:t>
            </w:r>
          </w:p>
        </w:tc>
      </w:tr>
      <w:tr w14:paraId="7993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963" w:type="dxa"/>
            <w:tcBorders>
              <w:top w:val="single" w:color="000000" w:sz="4" w:space="0"/>
              <w:left w:val="single" w:color="000000" w:sz="12" w:space="0"/>
              <w:bottom w:val="single" w:color="000000" w:sz="12" w:space="0"/>
              <w:right w:val="single" w:color="000000" w:sz="4" w:space="0"/>
            </w:tcBorders>
            <w:vAlign w:val="center"/>
          </w:tcPr>
          <w:p w14:paraId="67F80B35">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对应下泄流量（m</w:t>
            </w:r>
            <w:r>
              <w:rPr>
                <w:rFonts w:hint="default" w:ascii="Times New Roman" w:hAnsi="Times New Roman" w:eastAsia="楷体" w:cs="Times New Roman"/>
                <w:i w:val="0"/>
                <w:color w:val="000000"/>
                <w:kern w:val="0"/>
                <w:sz w:val="24"/>
                <w:szCs w:val="24"/>
                <w:u w:val="none"/>
                <w:vertAlign w:val="superscript"/>
                <w:lang w:val="en-US" w:eastAsia="zh-CN"/>
              </w:rPr>
              <w:t>3</w:t>
            </w:r>
            <w:r>
              <w:rPr>
                <w:rFonts w:hint="default" w:ascii="Times New Roman" w:hAnsi="Times New Roman" w:eastAsia="楷体" w:cs="Times New Roman"/>
                <w:i w:val="0"/>
                <w:color w:val="000000"/>
                <w:kern w:val="0"/>
                <w:sz w:val="24"/>
                <w:szCs w:val="24"/>
                <w:u w:val="none"/>
                <w:lang w:val="en-US" w:eastAsia="zh-CN"/>
              </w:rPr>
              <w:t>/s）</w:t>
            </w:r>
          </w:p>
        </w:tc>
        <w:tc>
          <w:tcPr>
            <w:tcW w:w="835" w:type="dxa"/>
            <w:tcBorders>
              <w:top w:val="single" w:color="000000" w:sz="4" w:space="0"/>
              <w:left w:val="single" w:color="000000" w:sz="4" w:space="0"/>
              <w:bottom w:val="single" w:color="000000" w:sz="12" w:space="0"/>
              <w:right w:val="single" w:color="000000" w:sz="4" w:space="0"/>
            </w:tcBorders>
            <w:vAlign w:val="center"/>
          </w:tcPr>
          <w:p w14:paraId="0F770F2A">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15.4</w:t>
            </w:r>
          </w:p>
        </w:tc>
        <w:tc>
          <w:tcPr>
            <w:tcW w:w="922" w:type="dxa"/>
            <w:tcBorders>
              <w:top w:val="single" w:color="000000" w:sz="4" w:space="0"/>
              <w:left w:val="single" w:color="000000" w:sz="4" w:space="0"/>
              <w:bottom w:val="single" w:color="000000" w:sz="12" w:space="0"/>
              <w:right w:val="single" w:color="000000" w:sz="4" w:space="0"/>
            </w:tcBorders>
            <w:vAlign w:val="center"/>
          </w:tcPr>
          <w:p w14:paraId="074ABAF6">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17.08</w:t>
            </w:r>
          </w:p>
        </w:tc>
        <w:tc>
          <w:tcPr>
            <w:tcW w:w="922" w:type="dxa"/>
            <w:tcBorders>
              <w:top w:val="single" w:color="000000" w:sz="4" w:space="0"/>
              <w:left w:val="single" w:color="000000" w:sz="4" w:space="0"/>
              <w:bottom w:val="single" w:color="000000" w:sz="12" w:space="0"/>
              <w:right w:val="single" w:color="000000" w:sz="4" w:space="0"/>
            </w:tcBorders>
            <w:vAlign w:val="center"/>
          </w:tcPr>
          <w:p w14:paraId="3ACA1FC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19.21</w:t>
            </w:r>
          </w:p>
        </w:tc>
        <w:tc>
          <w:tcPr>
            <w:tcW w:w="922" w:type="dxa"/>
            <w:tcBorders>
              <w:top w:val="single" w:color="000000" w:sz="4" w:space="0"/>
              <w:left w:val="single" w:color="000000" w:sz="4" w:space="0"/>
              <w:bottom w:val="single" w:color="000000" w:sz="12" w:space="0"/>
              <w:right w:val="single" w:color="000000" w:sz="4" w:space="0"/>
            </w:tcBorders>
            <w:vAlign w:val="center"/>
          </w:tcPr>
          <w:p w14:paraId="5DFEC600">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21.42</w:t>
            </w:r>
          </w:p>
        </w:tc>
        <w:tc>
          <w:tcPr>
            <w:tcW w:w="922" w:type="dxa"/>
            <w:tcBorders>
              <w:top w:val="single" w:color="000000" w:sz="4" w:space="0"/>
              <w:left w:val="single" w:color="000000" w:sz="4" w:space="0"/>
              <w:bottom w:val="single" w:color="000000" w:sz="12" w:space="0"/>
              <w:right w:val="single" w:color="000000" w:sz="4" w:space="0"/>
            </w:tcBorders>
            <w:vAlign w:val="center"/>
          </w:tcPr>
          <w:p w14:paraId="46BCB53D">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23.7</w:t>
            </w:r>
          </w:p>
        </w:tc>
        <w:tc>
          <w:tcPr>
            <w:tcW w:w="922" w:type="dxa"/>
            <w:tcBorders>
              <w:top w:val="single" w:color="000000" w:sz="4" w:space="0"/>
              <w:left w:val="single" w:color="000000" w:sz="4" w:space="0"/>
              <w:bottom w:val="single" w:color="000000" w:sz="12" w:space="0"/>
              <w:right w:val="single" w:color="000000" w:sz="4" w:space="0"/>
            </w:tcBorders>
            <w:vAlign w:val="center"/>
          </w:tcPr>
          <w:p w14:paraId="0A50C52C">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26.06</w:t>
            </w:r>
          </w:p>
        </w:tc>
        <w:tc>
          <w:tcPr>
            <w:tcW w:w="922" w:type="dxa"/>
            <w:tcBorders>
              <w:top w:val="single" w:color="000000" w:sz="4" w:space="0"/>
              <w:left w:val="single" w:color="000000" w:sz="4" w:space="0"/>
              <w:bottom w:val="single" w:color="000000" w:sz="12" w:space="0"/>
              <w:right w:val="single" w:color="000000" w:sz="12" w:space="0"/>
            </w:tcBorders>
            <w:vAlign w:val="center"/>
          </w:tcPr>
          <w:p w14:paraId="4974D8C3">
            <w:pPr>
              <w:widowControl/>
              <w:spacing w:before="0" w:beforeAutospacing="0" w:after="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rPr>
              <w:t>28.49</w:t>
            </w:r>
          </w:p>
        </w:tc>
      </w:tr>
    </w:tbl>
    <w:p w14:paraId="5701C766">
      <w:pPr>
        <w:pStyle w:val="3"/>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3.3 水库上、下游情况</w:t>
      </w:r>
      <w:bookmarkEnd w:id="12"/>
    </w:p>
    <w:p w14:paraId="0FAF4756">
      <w:pPr>
        <w:widowControl w:val="0"/>
        <w:wordWrap/>
        <w:adjustRightInd/>
        <w:snapToGrid/>
        <w:spacing w:line="520" w:lineRule="exact"/>
        <w:ind w:firstLine="560" w:firstLineChars="200"/>
        <w:textAlignment w:val="auto"/>
        <w:outlineLvl w:val="9"/>
        <w:rPr>
          <w:rFonts w:hint="default" w:ascii="Times New Roman" w:hAnsi="Times New Roman" w:eastAsia="楷体" w:cs="Times New Roman"/>
          <w:color w:val="000000"/>
          <w:sz w:val="28"/>
          <w:szCs w:val="28"/>
        </w:rPr>
      </w:pPr>
      <w:bookmarkStart w:id="13" w:name="OLE_LINK36"/>
      <w:bookmarkStart w:id="14" w:name="_Toc8846"/>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库区上游及周围都没有厂矿企业污染源，人烟稀少，沿河所接纳废水以农村生活废水和农田废水为主。</w:t>
      </w:r>
    </w:p>
    <w:p w14:paraId="210F1962">
      <w:pPr>
        <w:widowControl w:val="0"/>
        <w:wordWrap/>
        <w:adjustRightInd/>
        <w:snapToGrid/>
        <w:spacing w:line="520" w:lineRule="exact"/>
        <w:ind w:firstLine="560" w:firstLineChars="200"/>
        <w:textAlignment w:val="auto"/>
        <w:outlineLvl w:val="9"/>
        <w:rPr>
          <w:rFonts w:hint="default" w:ascii="Times New Roman" w:hAnsi="Times New Roman" w:eastAsia="楷体" w:cs="Times New Roman"/>
          <w:color w:val="000000"/>
          <w:sz w:val="30"/>
          <w:szCs w:val="30"/>
        </w:rPr>
      </w:pPr>
      <w:r>
        <w:rPr>
          <w:rFonts w:hint="eastAsia"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所在流域水资源利用程度较低，</w:t>
      </w:r>
      <w:r>
        <w:rPr>
          <w:rFonts w:hint="eastAsia" w:eastAsia="楷体" w:cs="Times New Roman"/>
          <w:color w:val="000000"/>
          <w:sz w:val="28"/>
          <w:szCs w:val="28"/>
          <w:lang w:val="en-US" w:eastAsia="zh-CN"/>
        </w:rPr>
        <w:t>上游来水经石门坑水库调蓄后汇入下游新厝溪，另外，</w:t>
      </w:r>
      <w:r>
        <w:rPr>
          <w:rFonts w:hint="eastAsia" w:ascii="Times New Roman" w:hAnsi="Times New Roman" w:eastAsia="楷体" w:cs="Times New Roman"/>
          <w:color w:val="000000"/>
          <w:sz w:val="28"/>
          <w:szCs w:val="28"/>
          <w:lang w:val="en-US" w:eastAsia="zh-CN"/>
        </w:rPr>
        <w:t>坝址下游有肖泉铁路、福厦高速、国道324等重要交通设施</w:t>
      </w:r>
      <w:r>
        <w:rPr>
          <w:rFonts w:hint="default" w:ascii="Times New Roman" w:hAnsi="Times New Roman" w:eastAsia="楷体" w:cs="Times New Roman"/>
          <w:color w:val="000000"/>
          <w:sz w:val="28"/>
          <w:szCs w:val="28"/>
        </w:rPr>
        <w:t>。</w:t>
      </w:r>
    </w:p>
    <w:bookmarkEnd w:id="13"/>
    <w:p w14:paraId="0F5EF648">
      <w:pPr>
        <w:pStyle w:val="3"/>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3.4 上年度控制运用情况</w:t>
      </w:r>
      <w:bookmarkEnd w:id="14"/>
    </w:p>
    <w:p w14:paraId="47CBEB82">
      <w:pPr>
        <w:widowControl w:val="0"/>
        <w:wordWrap/>
        <w:adjustRightInd/>
        <w:snapToGrid/>
        <w:spacing w:line="520" w:lineRule="exact"/>
        <w:ind w:firstLine="560" w:firstLineChars="200"/>
        <w:textAlignment w:val="auto"/>
        <w:outlineLvl w:val="9"/>
        <w:rPr>
          <w:rFonts w:hint="eastAsia" w:ascii="Times New Roman" w:hAnsi="Times New Roman" w:eastAsia="楷体" w:cs="Times New Roman"/>
          <w:color w:val="auto"/>
          <w:sz w:val="28"/>
          <w:szCs w:val="28"/>
          <w:lang w:val="en-US" w:eastAsia="zh-CN"/>
        </w:rPr>
      </w:pPr>
      <w:r>
        <w:rPr>
          <w:rFonts w:hint="default" w:ascii="Times New Roman" w:hAnsi="Times New Roman" w:eastAsia="楷体" w:cs="Times New Roman"/>
          <w:color w:val="000000"/>
          <w:sz w:val="28"/>
          <w:szCs w:val="28"/>
          <w:lang w:eastAsia="zh-CN"/>
        </w:rPr>
        <w:t>根据</w:t>
      </w:r>
      <w:r>
        <w:rPr>
          <w:rFonts w:hint="eastAsia" w:eastAsia="楷体" w:cs="Times New Roman"/>
          <w:color w:val="auto"/>
          <w:sz w:val="28"/>
          <w:szCs w:val="28"/>
          <w:lang w:val="en-US" w:eastAsia="zh-CN"/>
        </w:rPr>
        <w:t>2025年</w:t>
      </w:r>
      <w:r>
        <w:rPr>
          <w:rFonts w:hint="eastAsia" w:eastAsia="楷体" w:cs="Times New Roman"/>
          <w:color w:val="000000"/>
          <w:sz w:val="28"/>
          <w:szCs w:val="28"/>
          <w:lang w:val="en-US" w:eastAsia="zh-CN"/>
        </w:rPr>
        <w:t>石门坑水库的运行情况可知，</w:t>
      </w:r>
      <w:r>
        <w:rPr>
          <w:rFonts w:hint="eastAsia" w:eastAsia="楷体" w:cs="Times New Roman"/>
          <w:color w:val="000000"/>
          <w:sz w:val="28"/>
          <w:szCs w:val="28"/>
          <w:lang w:eastAsia="zh-CN"/>
        </w:rPr>
        <w:t>石门坑水库</w:t>
      </w:r>
      <w:r>
        <w:rPr>
          <w:rFonts w:hint="eastAsia" w:eastAsia="楷体" w:cs="Times New Roman"/>
          <w:color w:val="000000"/>
          <w:sz w:val="28"/>
          <w:szCs w:val="28"/>
          <w:lang w:val="en-US" w:eastAsia="zh-CN"/>
        </w:rPr>
        <w:t>2025年</w:t>
      </w:r>
      <w:r>
        <w:rPr>
          <w:rFonts w:hint="eastAsia" w:eastAsia="楷体" w:cs="Times New Roman"/>
          <w:color w:val="000000"/>
          <w:sz w:val="28"/>
          <w:szCs w:val="28"/>
          <w:lang w:eastAsia="zh-CN"/>
        </w:rPr>
        <w:t>的</w:t>
      </w:r>
      <w:r>
        <w:rPr>
          <w:rFonts w:hint="eastAsia" w:eastAsia="楷体" w:cs="Times New Roman"/>
          <w:color w:val="auto"/>
          <w:sz w:val="28"/>
          <w:szCs w:val="28"/>
          <w:lang w:eastAsia="zh-CN"/>
        </w:rPr>
        <w:t>汛限水位为</w:t>
      </w:r>
      <w:r>
        <w:rPr>
          <w:rFonts w:hint="eastAsia" w:eastAsia="楷体" w:cs="Times New Roman"/>
          <w:color w:val="auto"/>
          <w:sz w:val="28"/>
          <w:szCs w:val="28"/>
          <w:lang w:val="en-US" w:eastAsia="zh-CN"/>
        </w:rPr>
        <w:t>37.4</w:t>
      </w:r>
      <w:r>
        <w:rPr>
          <w:rFonts w:hint="eastAsia" w:eastAsia="楷体"/>
          <w:color w:val="auto"/>
          <w:sz w:val="28"/>
          <w:szCs w:val="28"/>
          <w:highlight w:val="none"/>
          <w:lang w:val="en-US" w:eastAsia="zh-CN"/>
        </w:rPr>
        <w:t>m</w:t>
      </w:r>
      <w:r>
        <w:rPr>
          <w:rFonts w:hint="eastAsia" w:eastAsia="楷体" w:cs="Times New Roman"/>
          <w:color w:val="auto"/>
          <w:sz w:val="28"/>
          <w:szCs w:val="28"/>
          <w:lang w:val="en-US" w:eastAsia="zh-CN"/>
        </w:rPr>
        <w:t>，</w:t>
      </w:r>
      <w:r>
        <w:rPr>
          <w:rFonts w:hint="eastAsia" w:ascii="楷体" w:hAnsi="楷体" w:eastAsia="楷体" w:cs="楷体"/>
          <w:color w:val="auto"/>
          <w:sz w:val="28"/>
          <w:szCs w:val="28"/>
          <w:highlight w:val="none"/>
          <w:lang w:val="en-US" w:eastAsia="zh-CN"/>
        </w:rPr>
        <w:t>未出现溢洪道泄洪的情况，最高水位约35.8</w:t>
      </w:r>
      <w:r>
        <w:rPr>
          <w:rFonts w:hint="eastAsia" w:eastAsia="楷体"/>
          <w:color w:val="auto"/>
          <w:sz w:val="28"/>
          <w:szCs w:val="28"/>
          <w:highlight w:val="none"/>
          <w:lang w:val="en-US" w:eastAsia="zh-CN"/>
        </w:rPr>
        <w:t>m（2025年6月），</w:t>
      </w:r>
      <w:r>
        <w:rPr>
          <w:rFonts w:hint="default" w:ascii="Times New Roman" w:hAnsi="Times New Roman" w:eastAsia="楷体" w:cs="Times New Roman"/>
          <w:color w:val="auto"/>
          <w:sz w:val="28"/>
          <w:szCs w:val="28"/>
          <w:lang w:eastAsia="zh-CN"/>
        </w:rPr>
        <w:t>防洪调度</w:t>
      </w:r>
      <w:r>
        <w:rPr>
          <w:rFonts w:hint="eastAsia" w:eastAsia="楷体" w:cs="Times New Roman"/>
          <w:color w:val="auto"/>
          <w:sz w:val="28"/>
          <w:szCs w:val="28"/>
          <w:lang w:eastAsia="zh-CN"/>
        </w:rPr>
        <w:t>情况良好，未发生险情。</w:t>
      </w:r>
    </w:p>
    <w:p w14:paraId="7D2964AD">
      <w:pPr>
        <w:rPr>
          <w:rFonts w:hint="default" w:ascii="Times New Roman" w:hAnsi="Times New Roman" w:eastAsia="楷体" w:cs="Times New Roman"/>
          <w:color w:val="auto"/>
          <w:lang w:eastAsia="zh-CN"/>
        </w:rPr>
      </w:pPr>
      <w:bookmarkStart w:id="15" w:name="_Toc19608"/>
    </w:p>
    <w:p w14:paraId="7169EEF6">
      <w:pPr>
        <w:rPr>
          <w:rFonts w:hint="default" w:ascii="Times New Roman" w:hAnsi="Times New Roman" w:eastAsia="楷体" w:cs="Times New Roman"/>
          <w:lang w:eastAsia="zh-CN"/>
        </w:rPr>
        <w:sectPr>
          <w:footerReference r:id="rId6"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start="6"/>
          <w:cols w:space="720" w:num="1"/>
          <w:rtlGutter w:val="0"/>
          <w:docGrid w:type="lines" w:linePitch="319" w:charSpace="0"/>
        </w:sectPr>
      </w:pPr>
    </w:p>
    <w:p w14:paraId="131B7B1B">
      <w:pPr>
        <w:pStyle w:val="2"/>
        <w:keepNext/>
        <w:keepLines/>
        <w:widowControl w:val="0"/>
        <w:wordWrap/>
        <w:adjustRightInd/>
        <w:snapToGrid/>
        <w:spacing w:beforeLines="50" w:afterLines="50" w:line="360" w:lineRule="auto"/>
        <w:jc w:val="center"/>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4  洪水调度原则</w:t>
      </w:r>
      <w:bookmarkEnd w:id="15"/>
    </w:p>
    <w:p w14:paraId="5C5920E5">
      <w:pPr>
        <w:pStyle w:val="3"/>
        <w:spacing w:beforeLines="50" w:afterLines="50" w:line="360" w:lineRule="auto"/>
        <w:contextualSpacing/>
        <w:rPr>
          <w:rFonts w:hint="default" w:ascii="Times New Roman" w:hAnsi="Times New Roman" w:eastAsia="楷体" w:cs="Times New Roman"/>
          <w:kern w:val="0"/>
          <w:sz w:val="28"/>
          <w:szCs w:val="28"/>
        </w:rPr>
      </w:pPr>
      <w:bookmarkStart w:id="16" w:name="_Toc7899"/>
      <w:r>
        <w:rPr>
          <w:rFonts w:hint="default" w:ascii="Times New Roman" w:hAnsi="Times New Roman" w:eastAsia="楷体" w:cs="Times New Roman"/>
          <w:kern w:val="0"/>
          <w:sz w:val="28"/>
          <w:szCs w:val="28"/>
        </w:rPr>
        <w:t>4.1 汛期划分</w:t>
      </w:r>
      <w:bookmarkEnd w:id="16"/>
    </w:p>
    <w:p w14:paraId="1CFE9F4B">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eastAsia="楷体" w:cs="Times New Roman"/>
          <w:sz w:val="28"/>
          <w:szCs w:val="28"/>
          <w:lang w:val="en-US" w:eastAsia="zh-CN"/>
        </w:rPr>
        <w:t>泉州市</w:t>
      </w:r>
      <w:r>
        <w:rPr>
          <w:rFonts w:hint="default" w:ascii="Times New Roman" w:hAnsi="Times New Roman" w:eastAsia="楷体" w:cs="Times New Roman"/>
          <w:sz w:val="28"/>
          <w:szCs w:val="28"/>
        </w:rPr>
        <w:t>防洪防台风应急预案规定，4月1日至10月15日为汛期，其中前汛期为4月1日～6月30日，主汛期为7月1日～9月20日，后汛期为9月21日～10月15日。</w:t>
      </w:r>
    </w:p>
    <w:p w14:paraId="2FD4491E">
      <w:pPr>
        <w:pStyle w:val="3"/>
        <w:spacing w:beforeLines="50" w:afterLines="50" w:line="360" w:lineRule="auto"/>
        <w:contextualSpacing/>
        <w:rPr>
          <w:rFonts w:hint="default" w:ascii="Times New Roman" w:hAnsi="Times New Roman" w:eastAsia="楷体" w:cs="Times New Roman"/>
          <w:kern w:val="0"/>
          <w:sz w:val="28"/>
          <w:szCs w:val="28"/>
        </w:rPr>
      </w:pPr>
      <w:bookmarkStart w:id="17" w:name="_Toc6049"/>
      <w:r>
        <w:rPr>
          <w:rFonts w:hint="default" w:ascii="Times New Roman" w:hAnsi="Times New Roman" w:eastAsia="楷体" w:cs="Times New Roman"/>
          <w:kern w:val="0"/>
          <w:sz w:val="28"/>
          <w:szCs w:val="28"/>
        </w:rPr>
        <w:t>4.2 洪水调度原则</w:t>
      </w:r>
      <w:bookmarkEnd w:id="17"/>
    </w:p>
    <w:p w14:paraId="3E0F04CC">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整体照顾局部，防洪兼顾兴利</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的原则，尽可能多地拦蓄、储备水源，发挥水资源综合效益</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严格执行上级防汛部门下达调度指令。</w:t>
      </w:r>
    </w:p>
    <w:p w14:paraId="76AEEF25">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w:t>
      </w:r>
      <w:r>
        <w:rPr>
          <w:rFonts w:hint="default" w:ascii="Times New Roman" w:hAnsi="Times New Roman" w:eastAsia="楷体" w:cs="Times New Roman"/>
          <w:sz w:val="28"/>
          <w:szCs w:val="28"/>
          <w:lang w:eastAsia="zh-CN"/>
        </w:rPr>
        <w:t>原则</w:t>
      </w:r>
      <w:r>
        <w:rPr>
          <w:rFonts w:hint="default" w:ascii="Times New Roman" w:hAnsi="Times New Roman" w:eastAsia="楷体" w:cs="Times New Roman"/>
          <w:sz w:val="28"/>
          <w:szCs w:val="28"/>
        </w:rPr>
        <w:t>如下：</w:t>
      </w:r>
    </w:p>
    <w:p w14:paraId="0015A98C">
      <w:pPr>
        <w:widowControl w:val="0"/>
        <w:numPr>
          <w:ilvl w:val="0"/>
          <w:numId w:val="3"/>
        </w:numPr>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317F3ABB">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根据气象部门的气象预报及降雨数据，采取径流系数估算入库洪水，分析次洪的洪峰流量及其峰现时间，从而推求最高库水位，采取适当的调度手段防洪，做到防洪与水库利用两不误。</w:t>
      </w:r>
    </w:p>
    <w:p w14:paraId="3636A7EF">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通过对水库承受洪水能力分析，落实预泄预排方案，加强渠道沿线巡逻，及时</w:t>
      </w:r>
      <w:r>
        <w:rPr>
          <w:rFonts w:hint="eastAsia" w:eastAsia="楷体" w:cs="Times New Roman"/>
          <w:sz w:val="28"/>
          <w:szCs w:val="28"/>
          <w:lang w:val="en-US" w:eastAsia="zh-CN"/>
        </w:rPr>
        <w:t>打开放水涵洞</w:t>
      </w:r>
      <w:r>
        <w:rPr>
          <w:rFonts w:hint="default" w:ascii="Times New Roman" w:hAnsi="Times New Roman" w:eastAsia="楷体" w:cs="Times New Roman"/>
          <w:sz w:val="28"/>
          <w:szCs w:val="28"/>
        </w:rPr>
        <w:t>排洪，以免过流损毁渠道工程。</w:t>
      </w:r>
    </w:p>
    <w:p w14:paraId="68AFF4BC">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6E63BB24">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7C807FDA">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水库遭遇洪水时，要根据雨情分析，每半小时进行洪水预报，判别洪水标准，推求洪峰流量、洪水总量，进行科学合理调度。</w:t>
      </w:r>
    </w:p>
    <w:p w14:paraId="1B02F8B0">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提前2小时通知下游村落及相关单位做好水库排洪的准备。</w:t>
      </w:r>
    </w:p>
    <w:p w14:paraId="017EE069">
      <w:pPr>
        <w:widowControl w:val="0"/>
        <w:wordWrap/>
        <w:adjustRightInd/>
        <w:snapToGrid/>
        <w:spacing w:line="520" w:lineRule="exact"/>
        <w:ind w:left="0" w:leftChars="0" w:right="0" w:firstLine="560"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按照上级批准的调度计划进行调度，结合气象部门降雨预报，及时掌握气象趋势，在上级防汛部门统一指挥下，以保证安全、减少损失为原则，进行科学调度。</w:t>
      </w:r>
    </w:p>
    <w:p w14:paraId="48509D73">
      <w:pPr>
        <w:pStyle w:val="3"/>
        <w:spacing w:beforeLines="50" w:afterLines="50" w:line="360" w:lineRule="auto"/>
        <w:contextualSpacing/>
        <w:rPr>
          <w:rFonts w:hint="default" w:ascii="Times New Roman" w:hAnsi="Times New Roman" w:eastAsia="楷体" w:cs="Times New Roman"/>
          <w:kern w:val="0"/>
          <w:sz w:val="28"/>
          <w:szCs w:val="28"/>
        </w:rPr>
      </w:pPr>
      <w:bookmarkStart w:id="18" w:name="_Toc31889"/>
      <w:r>
        <w:rPr>
          <w:rFonts w:hint="default" w:ascii="Times New Roman" w:hAnsi="Times New Roman" w:eastAsia="楷体" w:cs="Times New Roman"/>
          <w:kern w:val="0"/>
          <w:sz w:val="28"/>
          <w:szCs w:val="28"/>
        </w:rPr>
        <w:t xml:space="preserve">4.3 </w:t>
      </w:r>
      <w:r>
        <w:rPr>
          <w:rFonts w:hint="default" w:ascii="Times New Roman" w:hAnsi="Times New Roman" w:eastAsia="楷体" w:cs="Times New Roman"/>
          <w:kern w:val="0"/>
          <w:sz w:val="28"/>
          <w:szCs w:val="28"/>
          <w:lang w:eastAsia="zh-CN"/>
        </w:rPr>
        <w:t>汛限水位</w:t>
      </w:r>
      <w:r>
        <w:rPr>
          <w:rFonts w:hint="default" w:ascii="Times New Roman" w:hAnsi="Times New Roman" w:eastAsia="楷体" w:cs="Times New Roman"/>
          <w:kern w:val="0"/>
          <w:sz w:val="28"/>
          <w:szCs w:val="28"/>
          <w:lang w:val="en-US" w:eastAsia="zh-CN"/>
        </w:rPr>
        <w:t>的确</w:t>
      </w:r>
      <w:r>
        <w:rPr>
          <w:rFonts w:hint="default" w:ascii="Times New Roman" w:hAnsi="Times New Roman" w:eastAsia="楷体" w:cs="Times New Roman"/>
          <w:kern w:val="0"/>
          <w:sz w:val="28"/>
          <w:szCs w:val="28"/>
        </w:rPr>
        <w:t>定</w:t>
      </w:r>
      <w:bookmarkEnd w:id="18"/>
    </w:p>
    <w:p w14:paraId="51711003">
      <w:pPr>
        <w:widowControl w:val="0"/>
        <w:numPr>
          <w:ilvl w:val="0"/>
          <w:numId w:val="4"/>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bookmarkStart w:id="19" w:name="_Toc290367231"/>
      <w:bookmarkStart w:id="20" w:name="_Toc17957"/>
      <w:r>
        <w:rPr>
          <w:rFonts w:hint="eastAsia" w:eastAsia="楷体" w:cs="Times New Roman"/>
          <w:kern w:val="0"/>
          <w:sz w:val="28"/>
          <w:szCs w:val="28"/>
          <w:lang w:val="en-US" w:eastAsia="zh-CN"/>
        </w:rPr>
        <w:t>根据辽宁省水利水电勘测设计研究院《福建省泉州市泉港区石门坑水库大坝安全评价报告》（报批稿—2016年11月）</w:t>
      </w:r>
      <w:bookmarkStart w:id="73" w:name="_GoBack"/>
      <w:bookmarkEnd w:id="73"/>
      <w:r>
        <w:rPr>
          <w:rFonts w:hint="eastAsia" w:eastAsia="楷体" w:cs="Times New Roman"/>
          <w:kern w:val="0"/>
          <w:sz w:val="28"/>
          <w:szCs w:val="28"/>
          <w:lang w:val="en-US" w:eastAsia="zh-CN"/>
        </w:rPr>
        <w:t>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25</w:t>
      </w:r>
      <w:r>
        <w:rPr>
          <w:rFonts w:hint="default" w:ascii="Times New Roman" w:hAnsi="Times New Roman" w:eastAsia="楷体" w:cs="Times New Roman"/>
          <w:b w:val="0"/>
          <w:bCs w:val="0"/>
          <w:color w:val="auto"/>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3F1582EC">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b w:val="0"/>
          <w:bCs w:val="0"/>
          <w:sz w:val="28"/>
          <w:szCs w:val="28"/>
          <w:lang w:val="en-US" w:eastAsia="zh-CN"/>
        </w:rPr>
        <w:t>2</w:t>
      </w:r>
      <w:r>
        <w:rPr>
          <w:rFonts w:hint="default" w:ascii="Times New Roman" w:hAnsi="Times New Roman" w:eastAsia="楷体" w:cs="Times New Roman"/>
          <w:b w:val="0"/>
          <w:bCs w:val="0"/>
          <w:sz w:val="28"/>
          <w:szCs w:val="28"/>
          <w:lang w:val="en-US" w:eastAsia="zh-CN"/>
        </w:rPr>
        <w:t>、</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0034C8CA">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color w:val="auto"/>
          <w:kern w:val="0"/>
          <w:sz w:val="28"/>
          <w:szCs w:val="28"/>
        </w:rPr>
      </w:pPr>
      <w:r>
        <w:rPr>
          <w:rFonts w:hint="default" w:ascii="Times New Roman" w:hAnsi="Times New Roman" w:eastAsia="楷体" w:cs="Times New Roman"/>
          <w:b w:val="0"/>
          <w:bCs w:val="0"/>
          <w:color w:val="auto"/>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eastAsia="楷体" w:cs="Times New Roman"/>
          <w:b w:val="0"/>
          <w:bCs w:val="0"/>
          <w:color w:val="auto"/>
          <w:sz w:val="28"/>
          <w:szCs w:val="28"/>
          <w:lang w:val="en-US" w:eastAsia="zh-CN"/>
        </w:rPr>
        <w:t>26</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color w:val="auto"/>
          <w:sz w:val="28"/>
          <w:szCs w:val="28"/>
          <w:lang w:eastAsia="zh-CN"/>
        </w:rPr>
        <w:t>将</w:t>
      </w:r>
      <w:r>
        <w:rPr>
          <w:rFonts w:hint="eastAsia" w:eastAsia="楷体" w:cs="Times New Roman"/>
          <w:b w:val="0"/>
          <w:bCs w:val="0"/>
          <w:color w:val="auto"/>
          <w:sz w:val="28"/>
          <w:szCs w:val="28"/>
          <w:lang w:val="en-US" w:eastAsia="zh-CN"/>
        </w:rPr>
        <w:t>37.4</w:t>
      </w:r>
      <w:r>
        <w:rPr>
          <w:rFonts w:hint="default" w:ascii="Times New Roman" w:hAnsi="Times New Roman" w:eastAsia="楷体" w:cs="Times New Roman"/>
          <w:b w:val="0"/>
          <w:bCs w:val="0"/>
          <w:color w:val="auto"/>
          <w:sz w:val="28"/>
          <w:szCs w:val="28"/>
        </w:rPr>
        <w:t>m</w:t>
      </w:r>
      <w:r>
        <w:rPr>
          <w:rFonts w:hint="default" w:ascii="Times New Roman" w:hAnsi="Times New Roman" w:eastAsia="楷体" w:cs="Times New Roman"/>
          <w:b w:val="0"/>
          <w:bCs w:val="0"/>
          <w:color w:val="auto"/>
          <w:sz w:val="28"/>
          <w:szCs w:val="28"/>
          <w:lang w:eastAsia="zh-CN"/>
        </w:rPr>
        <w:t>作为</w:t>
      </w:r>
      <w:r>
        <w:rPr>
          <w:rFonts w:hint="eastAsia" w:eastAsia="楷体" w:cs="Times New Roman"/>
          <w:b w:val="0"/>
          <w:bCs w:val="0"/>
          <w:color w:val="auto"/>
          <w:sz w:val="28"/>
          <w:szCs w:val="28"/>
          <w:lang w:eastAsia="zh-CN"/>
        </w:rPr>
        <w:t>石门坑水库</w:t>
      </w:r>
      <w:r>
        <w:rPr>
          <w:rFonts w:hint="default" w:ascii="Times New Roman" w:hAnsi="Times New Roman" w:eastAsia="楷体" w:cs="Times New Roman"/>
          <w:b w:val="0"/>
          <w:bCs w:val="0"/>
          <w:color w:val="auto"/>
          <w:sz w:val="28"/>
          <w:szCs w:val="28"/>
          <w:lang w:eastAsia="zh-CN"/>
        </w:rPr>
        <w:t>的</w:t>
      </w:r>
      <w:r>
        <w:rPr>
          <w:rFonts w:hint="default" w:ascii="Times New Roman" w:hAnsi="Times New Roman" w:eastAsia="楷体" w:cs="Times New Roman"/>
          <w:b w:val="0"/>
          <w:bCs w:val="0"/>
          <w:color w:val="auto"/>
          <w:sz w:val="28"/>
          <w:szCs w:val="28"/>
        </w:rPr>
        <w:t>汛限水位。</w:t>
      </w:r>
    </w:p>
    <w:p w14:paraId="7B35E276">
      <w:pPr>
        <w:pStyle w:val="3"/>
        <w:spacing w:beforeLines="50" w:afterLines="50" w:line="360" w:lineRule="auto"/>
        <w:contextualSpacing/>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4.4 汛期防洪调度方式</w:t>
      </w:r>
      <w:bookmarkEnd w:id="19"/>
      <w:bookmarkEnd w:id="20"/>
    </w:p>
    <w:p w14:paraId="4581DA7B">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 xml:space="preserve"> （1）</w:t>
      </w:r>
      <w:r>
        <w:rPr>
          <w:rFonts w:hint="default" w:ascii="Times New Roman" w:hAnsi="Times New Roman" w:eastAsia="楷体" w:cs="Times New Roman"/>
          <w:b/>
          <w:bCs/>
          <w:sz w:val="28"/>
          <w:szCs w:val="28"/>
          <w:lang w:eastAsia="zh-CN"/>
        </w:rPr>
        <w:t>水库调洪演算</w:t>
      </w:r>
    </w:p>
    <w:p w14:paraId="2A027697">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25AECB56">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kern w:val="2"/>
          <w:position w:val="-24"/>
          <w:sz w:val="28"/>
          <w:szCs w:val="28"/>
          <w:lang w:val="en-US" w:eastAsia="zh-CN" w:bidi="ar-SA"/>
        </w:rPr>
        <w:object>
          <v:shape id="_x0000_i1030" o:spt="75" type="#_x0000_t75" style="height:33.3pt;width:161.95pt;"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none"/>
            <w10:anchorlock/>
          </v:shape>
          <o:OLEObject Type="Embed" ProgID="" ShapeID="_x0000_i1030" DrawAspect="Content" ObjectID="_1468075730" r:id="rId20">
            <o:LockedField>false</o:LockedField>
          </o:OLEObject>
        </w:object>
      </w:r>
      <w:r>
        <w:rPr>
          <w:rFonts w:hint="default" w:ascii="Times New Roman" w:hAnsi="Times New Roman" w:eastAsia="楷体" w:cs="Times New Roman"/>
          <w:color w:val="FF0000"/>
          <w:sz w:val="28"/>
          <w:szCs w:val="28"/>
        </w:rPr>
        <w:t xml:space="preserve">          </w:t>
      </w:r>
    </w:p>
    <w:p w14:paraId="2D0A6E6A">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kern w:val="2"/>
          <w:position w:val="-12"/>
          <w:sz w:val="28"/>
          <w:szCs w:val="28"/>
          <w:lang w:val="en-US" w:eastAsia="zh-CN" w:bidi="ar-SA"/>
        </w:rPr>
        <w:object>
          <v:shape id="_x0000_i1031" o:spt="75" type="#_x0000_t75" style="height:18pt;width:37pt;" o:ole="t" fillcolor="#FFFFFF" filled="f" o:preferrelative="t" stroked="f" coordsize="21600,21600">
            <v:path/>
            <v:fill on="f" color2="#FFFFFF" focussize="0,0"/>
            <v:stroke on="f"/>
            <v:imagedata r:id="rId23" gain="65536f" blacklevel="0f" gamma="0" o:title=""/>
            <o:lock v:ext="edit" position="f" selection="f" grouping="f" rotation="f" cropping="f" text="f" aspectratio="t"/>
            <w10:wrap type="none"/>
            <w10:anchorlock/>
          </v:shape>
          <o:OLEObject Type="Embed" ProgID="" ShapeID="_x0000_i1031" DrawAspect="Content" ObjectID="_1468075731" r:id="rId22">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2" o:spt="75" type="#_x0000_t75" style="height:13.95pt;width:15pt;" o:ole="t" fillcolor="#FFFFFF" filled="f" o:preferrelative="t" stroked="f" coordsize="21600,21600">
            <v:path/>
            <v:fill on="f" color2="#FFFFFF" focussize="0,0"/>
            <v:stroke on="f"/>
            <v:imagedata r:id="rId25" gain="65536f" blacklevel="0f" gamma="0" o:title=""/>
            <o:lock v:ext="edit" position="f" selection="f" grouping="f" rotation="f" cropping="f" text="f" aspectratio="t"/>
            <w10:wrap type="none"/>
            <w10:anchorlock/>
          </v:shape>
          <o:OLEObject Type="Embed" ProgID="" ShapeID="_x0000_i1032" DrawAspect="Content" ObjectID="_1468075732" r:id="rId24">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kern w:val="2"/>
          <w:position w:val="-6"/>
          <w:sz w:val="28"/>
          <w:szCs w:val="28"/>
          <w:lang w:val="en-US" w:eastAsia="zh-CN" w:bidi="ar-SA"/>
        </w:rPr>
        <w:object>
          <v:shape id="_x0000_i1033" o:spt="75" type="#_x0000_t75" style="height:16pt;width:30pt;" o:ole="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o:OLEObject Type="Embed" ProgID="" ShapeID="_x0000_i1033" DrawAspect="Content" ObjectID="_1468075733" r:id="rId26">
            <o:LockedField>false</o:LockedField>
          </o:OLEObject>
        </w:object>
      </w:r>
      <w:r>
        <w:rPr>
          <w:rFonts w:hint="default" w:ascii="Times New Roman" w:hAnsi="Times New Roman" w:eastAsia="楷体" w:cs="Times New Roman"/>
          <w:sz w:val="28"/>
          <w:szCs w:val="28"/>
        </w:rPr>
        <w:t>）;</w:t>
      </w:r>
    </w:p>
    <w:p w14:paraId="519596A4">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4" o:spt="75" type="#_x0000_t75" style="height:18pt;width:33pt;" o:ole="t" fillcolor="#FFFFFF" filled="f" o:preferrelative="t" stroked="f" coordsize="21600,21600">
            <v:path/>
            <v:fill on="f" color2="#FFFFFF" focussize="0,0"/>
            <v:stroke on="f"/>
            <v:imagedata r:id="rId29" gain="65536f" blacklevel="0f" gamma="0" o:title=""/>
            <o:lock v:ext="edit" position="f" selection="f" grouping="f" rotation="f" cropping="f" text="f" aspectratio="t"/>
            <w10:wrap type="none"/>
            <w10:anchorlock/>
          </v:shape>
          <o:OLEObject Type="Embed" ProgID="" ShapeID="_x0000_i1034" DrawAspect="Content" ObjectID="_1468075734" r:id="rId28">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5" o:spt="75" type="#_x0000_t75" style="height:13.95pt;width:15pt;" o:ole="t" fillcolor="#FFFFFF" filled="f" o:preferrelative="t" stroked="f" coordsize="21600,21600">
            <v:path/>
            <v:fill on="f" color2="#FFFFFF" focussize="0,0"/>
            <v:stroke on="f"/>
            <v:imagedata r:id="rId31" gain="65536f" blacklevel="0f" gamma="0" o:title=""/>
            <o:lock v:ext="edit" position="f" selection="f" grouping="f" rotation="f" cropping="f" text="f" aspectratio="t"/>
            <w10:wrap type="none"/>
            <w10:anchorlock/>
          </v:shape>
          <o:OLEObject Type="Embed" ProgID="" ShapeID="_x0000_i1035" DrawAspect="Content" ObjectID="_1468075735" r:id="rId30">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kern w:val="2"/>
          <w:position w:val="-6"/>
          <w:sz w:val="28"/>
          <w:szCs w:val="28"/>
          <w:lang w:val="en-US" w:eastAsia="zh-CN" w:bidi="ar-SA"/>
        </w:rPr>
        <w:object>
          <v:shape id="_x0000_i1036" o:spt="75" type="#_x0000_t75" style="height:16pt;width:30pt;" o:ole="t" fillcolor="#FFFFFF" filled="f" o:preferrelative="t" stroked="f" coordsize="21600,21600">
            <v:path/>
            <v:fill on="f" color2="#FFFFFF" focussize="0,0"/>
            <v:stroke on="f"/>
            <v:imagedata r:id="rId33" gain="65536f" blacklevel="0f" gamma="0" o:title=""/>
            <o:lock v:ext="edit" position="f" selection="f" grouping="f" rotation="f" cropping="f" text="f" aspectratio="t"/>
            <w10:wrap type="none"/>
            <w10:anchorlock/>
          </v:shape>
          <o:OLEObject Type="Embed" ProgID="" ShapeID="_x0000_i1036" DrawAspect="Content" ObjectID="_1468075736" r:id="rId32">
            <o:LockedField>false</o:LockedField>
          </o:OLEObject>
        </w:object>
      </w:r>
      <w:r>
        <w:rPr>
          <w:rFonts w:hint="default" w:ascii="Times New Roman" w:hAnsi="Times New Roman" w:eastAsia="楷体" w:cs="Times New Roman"/>
          <w:sz w:val="28"/>
          <w:szCs w:val="28"/>
        </w:rPr>
        <w:t>）;</w:t>
      </w:r>
    </w:p>
    <w:p w14:paraId="5EBE0774">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kern w:val="2"/>
          <w:position w:val="-12"/>
          <w:sz w:val="28"/>
          <w:szCs w:val="28"/>
          <w:lang w:val="en-US" w:eastAsia="zh-CN" w:bidi="ar-SA"/>
        </w:rPr>
        <w:object>
          <v:shape id="_x0000_i1037" o:spt="75" type="#_x0000_t75" style="height:18pt;width:34pt;" o:ole="t" fillcolor="#FFFFFF" filled="f" o:preferrelative="t" stroked="f" coordsize="21600,21600">
            <v:path/>
            <v:fill on="f" color2="#FFFFFF" focussize="0,0"/>
            <v:stroke on="f"/>
            <v:imagedata r:id="rId35" gain="65536f" blacklevel="0f" gamma="0" o:title=""/>
            <o:lock v:ext="edit" position="f" selection="f" grouping="f" rotation="f" cropping="f" text="f" aspectratio="t"/>
            <w10:wrap type="none"/>
            <w10:anchorlock/>
          </v:shape>
          <o:OLEObject Type="Embed" ProgID="" ShapeID="_x0000_i1037" DrawAspect="Content" ObjectID="_1468075737" r:id="rId34">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kern w:val="2"/>
          <w:position w:val="-6"/>
          <w:sz w:val="28"/>
          <w:szCs w:val="28"/>
          <w:lang w:val="en-US" w:eastAsia="zh-CN" w:bidi="ar-SA"/>
        </w:rPr>
        <w:object>
          <v:shape id="_x0000_i1038" o:spt="75" type="#_x0000_t75" style="height:13.95pt;width:15pt;" o:ole="t" fillcolor="#FFFFFF" filled="f" o:preferrelative="t" stroked="f" coordsize="21600,21600">
            <v:path/>
            <v:fill on="f" color2="#FFFFFF" focussize="0,0"/>
            <v:stroke on="f"/>
            <v:imagedata r:id="rId37" gain="65536f" blacklevel="0f" gamma="0" o:title=""/>
            <o:lock v:ext="edit" position="f" selection="f" grouping="f" rotation="f" cropping="f" text="f" aspectratio="t"/>
            <w10:wrap type="none"/>
            <w10:anchorlock/>
          </v:shape>
          <o:OLEObject Type="Embed" ProgID="" ShapeID="_x0000_i1038" DrawAspect="Content" ObjectID="_1468075738" r:id="rId36">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kern w:val="2"/>
          <w:position w:val="-6"/>
          <w:sz w:val="28"/>
          <w:szCs w:val="28"/>
          <w:lang w:val="en-US" w:eastAsia="zh-CN" w:bidi="ar-SA"/>
        </w:rPr>
        <w:object>
          <v:shape id="_x0000_i1039" o:spt="75" type="#_x0000_t75" style="height:16pt;width:16pt;" o:ole="t" fillcolor="#FFFFFF" filled="f" o:preferrelative="t" stroked="f" coordsize="21600,21600">
            <v:path/>
            <v:fill on="f" color2="#FFFFFF" focussize="0,0"/>
            <v:stroke on="f"/>
            <v:imagedata r:id="rId39" gain="65536f" blacklevel="0f" gamma="0" o:title=""/>
            <o:lock v:ext="edit" position="f" selection="f" grouping="f" rotation="f" cropping="f" text="f" aspectratio="t"/>
            <w10:wrap type="none"/>
            <w10:anchorlock/>
          </v:shape>
          <o:OLEObject Type="Embed" ProgID="" ShapeID="_x0000_i1039" DrawAspect="Content" ObjectID="_1468075739" r:id="rId38">
            <o:LockedField>false</o:LockedField>
          </o:OLEObject>
        </w:object>
      </w:r>
      <w:r>
        <w:rPr>
          <w:rFonts w:hint="default" w:ascii="Times New Roman" w:hAnsi="Times New Roman" w:eastAsia="楷体" w:cs="Times New Roman"/>
          <w:sz w:val="28"/>
          <w:szCs w:val="28"/>
        </w:rPr>
        <w:t>）</w:t>
      </w:r>
    </w:p>
    <w:p w14:paraId="7EF1EBAC">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4-1</w:t>
      </w:r>
      <w:r>
        <w:rPr>
          <w:rFonts w:hint="default" w:ascii="Times New Roman" w:hAnsi="Times New Roman" w:eastAsia="楷体" w:cs="Times New Roman"/>
          <w:sz w:val="28"/>
          <w:szCs w:val="28"/>
        </w:rPr>
        <w:t>。</w:t>
      </w:r>
    </w:p>
    <w:p w14:paraId="3D05A88B">
      <w:pPr>
        <w:widowControl w:val="0"/>
        <w:wordWrap/>
        <w:adjustRightInd/>
        <w:snapToGrid/>
        <w:spacing w:line="520" w:lineRule="exact"/>
        <w:ind w:left="0" w:leftChars="0" w:right="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eastAsia="楷体" w:cs="Times New Roman"/>
          <w:b/>
          <w:bCs/>
          <w:spacing w:val="20"/>
          <w:kern w:val="0"/>
          <w:sz w:val="28"/>
          <w:szCs w:val="28"/>
          <w:lang w:val="en-US" w:eastAsia="zh-CN"/>
        </w:rPr>
        <w:t>4-1</w:t>
      </w:r>
      <w:r>
        <w:rPr>
          <w:rFonts w:hint="default" w:ascii="Times New Roman" w:hAnsi="Times New Roman" w:eastAsia="楷体" w:cs="Times New Roman"/>
          <w:b/>
          <w:bCs/>
          <w:spacing w:val="20"/>
          <w:kern w:val="0"/>
          <w:sz w:val="28"/>
          <w:szCs w:val="28"/>
        </w:rPr>
        <w:t xml:space="preserve">           </w:t>
      </w:r>
      <w:r>
        <w:rPr>
          <w:rFonts w:hint="eastAsia"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8"/>
        <w:tblW w:w="8344" w:type="dxa"/>
        <w:tblInd w:w="-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930"/>
        <w:gridCol w:w="1875"/>
        <w:gridCol w:w="1630"/>
        <w:gridCol w:w="1454"/>
        <w:gridCol w:w="1455"/>
      </w:tblGrid>
      <w:tr w14:paraId="6AC86A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1930" w:type="dxa"/>
            <w:tcBorders>
              <w:tl2br w:val="nil"/>
              <w:tr2bl w:val="nil"/>
            </w:tcBorders>
            <w:vAlign w:val="center"/>
          </w:tcPr>
          <w:p w14:paraId="3B2C850D">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设计频率</w:t>
            </w:r>
          </w:p>
        </w:tc>
        <w:tc>
          <w:tcPr>
            <w:tcW w:w="1875" w:type="dxa"/>
            <w:tcBorders>
              <w:tl2br w:val="nil"/>
              <w:tr2bl w:val="nil"/>
            </w:tcBorders>
            <w:vAlign w:val="center"/>
          </w:tcPr>
          <w:p w14:paraId="78F1C19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最大入库流量(m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630" w:type="dxa"/>
            <w:tcBorders>
              <w:tl2br w:val="nil"/>
              <w:tr2bl w:val="nil"/>
            </w:tcBorders>
            <w:vAlign w:val="center"/>
          </w:tcPr>
          <w:p w14:paraId="43CE7FBC">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最大下泄流量(m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/s)</w:t>
            </w:r>
          </w:p>
        </w:tc>
        <w:tc>
          <w:tcPr>
            <w:tcW w:w="1454" w:type="dxa"/>
            <w:tcBorders>
              <w:tl2br w:val="nil"/>
              <w:tr2bl w:val="nil"/>
            </w:tcBorders>
            <w:vAlign w:val="center"/>
          </w:tcPr>
          <w:p w14:paraId="7CF2DA65">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最高库水位（m）</w:t>
            </w:r>
          </w:p>
        </w:tc>
        <w:tc>
          <w:tcPr>
            <w:tcW w:w="1455" w:type="dxa"/>
            <w:tcBorders>
              <w:tl2br w:val="nil"/>
              <w:tr2bl w:val="nil"/>
            </w:tcBorders>
            <w:vAlign w:val="center"/>
          </w:tcPr>
          <w:p w14:paraId="016CB46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kern w:val="0"/>
                <w:sz w:val="24"/>
                <w:szCs w:val="24"/>
                <w:u w:val="none"/>
                <w:lang w:val="en-US" w:eastAsia="zh-CN"/>
              </w:rPr>
            </w:pPr>
            <w:r>
              <w:rPr>
                <w:rFonts w:hint="default" w:ascii="Times New Roman" w:hAnsi="Times New Roman" w:eastAsia="楷体" w:cs="Times New Roman"/>
                <w:b/>
                <w:i w:val="0"/>
                <w:color w:val="000000"/>
                <w:kern w:val="0"/>
                <w:sz w:val="24"/>
                <w:szCs w:val="24"/>
                <w:u w:val="none"/>
                <w:lang w:val="en-US" w:eastAsia="zh-CN"/>
              </w:rPr>
              <w:t>设计库容</w:t>
            </w:r>
          </w:p>
          <w:p w14:paraId="00AAC751">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rPr>
              <w:t>（万m</w:t>
            </w:r>
            <w:r>
              <w:rPr>
                <w:rFonts w:hint="default" w:ascii="Times New Roman" w:hAnsi="Times New Roman" w:eastAsia="楷体" w:cs="Times New Roman"/>
                <w:b/>
                <w:i w:val="0"/>
                <w:color w:val="000000"/>
                <w:kern w:val="0"/>
                <w:sz w:val="24"/>
                <w:szCs w:val="24"/>
                <w:u w:val="none"/>
                <w:vertAlign w:val="superscript"/>
                <w:lang w:val="en-US" w:eastAsia="zh-CN"/>
              </w:rPr>
              <w:t>3</w:t>
            </w:r>
            <w:r>
              <w:rPr>
                <w:rFonts w:hint="default" w:ascii="Times New Roman" w:hAnsi="Times New Roman" w:eastAsia="楷体" w:cs="Times New Roman"/>
                <w:b/>
                <w:i w:val="0"/>
                <w:color w:val="000000"/>
                <w:kern w:val="0"/>
                <w:sz w:val="24"/>
                <w:szCs w:val="24"/>
                <w:u w:val="none"/>
                <w:lang w:val="en-US" w:eastAsia="zh-CN"/>
              </w:rPr>
              <w:t>）</w:t>
            </w:r>
          </w:p>
        </w:tc>
      </w:tr>
      <w:tr w14:paraId="1CB1C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43852CBB">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P=2%</w:t>
            </w:r>
          </w:p>
        </w:tc>
        <w:tc>
          <w:tcPr>
            <w:tcW w:w="1875" w:type="dxa"/>
            <w:tcBorders>
              <w:tl2br w:val="nil"/>
              <w:tr2bl w:val="nil"/>
            </w:tcBorders>
            <w:vAlign w:val="center"/>
          </w:tcPr>
          <w:p w14:paraId="03BB997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32.53</w:t>
            </w:r>
          </w:p>
        </w:tc>
        <w:tc>
          <w:tcPr>
            <w:tcW w:w="1630" w:type="dxa"/>
            <w:tcBorders>
              <w:tl2br w:val="nil"/>
              <w:tr2bl w:val="nil"/>
            </w:tcBorders>
            <w:vAlign w:val="center"/>
          </w:tcPr>
          <w:p w14:paraId="7BBD7D8F">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8.8</w:t>
            </w:r>
          </w:p>
        </w:tc>
        <w:tc>
          <w:tcPr>
            <w:tcW w:w="1454" w:type="dxa"/>
            <w:tcBorders>
              <w:tl2br w:val="nil"/>
              <w:tr2bl w:val="nil"/>
            </w:tcBorders>
            <w:vAlign w:val="center"/>
          </w:tcPr>
          <w:p w14:paraId="7564670E">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38.36</w:t>
            </w:r>
          </w:p>
        </w:tc>
        <w:tc>
          <w:tcPr>
            <w:tcW w:w="1455" w:type="dxa"/>
            <w:tcBorders>
              <w:tl2br w:val="nil"/>
              <w:tr2bl w:val="nil"/>
            </w:tcBorders>
            <w:vAlign w:val="center"/>
          </w:tcPr>
          <w:p w14:paraId="33EFAD07">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107.94</w:t>
            </w:r>
          </w:p>
        </w:tc>
      </w:tr>
      <w:tr w14:paraId="082B94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930" w:type="dxa"/>
            <w:tcBorders>
              <w:tl2br w:val="nil"/>
              <w:tr2bl w:val="nil"/>
            </w:tcBorders>
            <w:vAlign w:val="center"/>
          </w:tcPr>
          <w:p w14:paraId="4EF92177">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P=0.2%</w:t>
            </w:r>
          </w:p>
        </w:tc>
        <w:tc>
          <w:tcPr>
            <w:tcW w:w="1875" w:type="dxa"/>
            <w:tcBorders>
              <w:tl2br w:val="nil"/>
              <w:tr2bl w:val="nil"/>
            </w:tcBorders>
            <w:vAlign w:val="center"/>
          </w:tcPr>
          <w:p w14:paraId="54A004E3">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50.79</w:t>
            </w:r>
          </w:p>
        </w:tc>
        <w:tc>
          <w:tcPr>
            <w:tcW w:w="1630" w:type="dxa"/>
            <w:tcBorders>
              <w:tl2br w:val="nil"/>
              <w:tr2bl w:val="nil"/>
            </w:tcBorders>
            <w:vAlign w:val="center"/>
          </w:tcPr>
          <w:p w14:paraId="44269DB2">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14.51</w:t>
            </w:r>
          </w:p>
        </w:tc>
        <w:tc>
          <w:tcPr>
            <w:tcW w:w="1454" w:type="dxa"/>
            <w:tcBorders>
              <w:tl2br w:val="nil"/>
              <w:tr2bl w:val="nil"/>
            </w:tcBorders>
            <w:vAlign w:val="center"/>
          </w:tcPr>
          <w:p w14:paraId="5B525297">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rPr>
              <w:t>38.75</w:t>
            </w:r>
          </w:p>
        </w:tc>
        <w:tc>
          <w:tcPr>
            <w:tcW w:w="1455" w:type="dxa"/>
            <w:tcBorders>
              <w:tl2br w:val="nil"/>
              <w:tr2bl w:val="nil"/>
            </w:tcBorders>
            <w:vAlign w:val="center"/>
          </w:tcPr>
          <w:p w14:paraId="163B05AA">
            <w:pPr>
              <w:widowControl/>
              <w:wordWrap/>
              <w:adjustRightInd/>
              <w:snapToGrid/>
              <w:spacing w:before="0" w:beforeAutospacing="0" w:after="0" w:afterAutospacing="0" w:line="440" w:lineRule="exact"/>
              <w:ind w:left="0" w:right="0"/>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rPr>
              <w:t>114.09</w:t>
            </w:r>
          </w:p>
        </w:tc>
      </w:tr>
    </w:tbl>
    <w:p w14:paraId="0C506124">
      <w:pPr>
        <w:widowControl w:val="0"/>
        <w:numPr>
          <w:ilvl w:val="0"/>
          <w:numId w:val="0"/>
        </w:numPr>
        <w:wordWrap/>
        <w:adjustRightInd/>
        <w:snapToGrid/>
        <w:spacing w:line="520" w:lineRule="exact"/>
        <w:ind w:leftChars="200" w:right="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0343A42B">
      <w:pPr>
        <w:widowControl w:val="0"/>
        <w:numPr>
          <w:ilvl w:val="0"/>
          <w:numId w:val="5"/>
        </w:numPr>
        <w:wordWrap/>
        <w:adjustRightInd/>
        <w:snapToGrid/>
        <w:spacing w:line="520" w:lineRule="exact"/>
        <w:ind w:left="0" w:leftChars="0" w:right="0" w:firstLine="560" w:firstLineChars="200"/>
        <w:jc w:val="both"/>
        <w:textAlignment w:val="auto"/>
        <w:outlineLvl w:val="9"/>
        <w:rPr>
          <w:rFonts w:hint="default" w:eastAsia="楷体" w:cs="Times New Roman"/>
          <w:sz w:val="28"/>
          <w:szCs w:val="28"/>
          <w:lang w:val="en-US" w:eastAsia="zh-CN"/>
        </w:rPr>
      </w:pPr>
      <w:r>
        <w:rPr>
          <w:rFonts w:hint="eastAsia" w:eastAsia="楷体" w:cs="Times New Roman"/>
          <w:sz w:val="28"/>
          <w:szCs w:val="28"/>
          <w:lang w:val="en-US" w:eastAsia="zh-CN"/>
        </w:rPr>
        <w:t>石门坑水库</w:t>
      </w:r>
      <w:r>
        <w:rPr>
          <w:rFonts w:hint="default" w:eastAsia="楷体" w:cs="Times New Roman"/>
          <w:sz w:val="28"/>
          <w:szCs w:val="28"/>
          <w:lang w:val="en-US" w:eastAsia="zh-CN"/>
        </w:rPr>
        <w:t>汛限水位为</w:t>
      </w:r>
      <w:r>
        <w:rPr>
          <w:rFonts w:hint="eastAsia" w:eastAsia="楷体" w:cs="Times New Roman"/>
          <w:sz w:val="28"/>
          <w:szCs w:val="28"/>
          <w:lang w:val="en-US" w:eastAsia="zh-CN"/>
        </w:rPr>
        <w:t>37.4</w:t>
      </w:r>
      <w:r>
        <w:rPr>
          <w:rFonts w:hint="default" w:eastAsia="楷体" w:cs="Times New Roman"/>
          <w:sz w:val="28"/>
          <w:szCs w:val="28"/>
          <w:lang w:val="en-US" w:eastAsia="zh-CN"/>
        </w:rPr>
        <w:t>m，进入汛期前，若</w:t>
      </w:r>
      <w:r>
        <w:rPr>
          <w:rFonts w:hint="eastAsia" w:eastAsia="楷体" w:cs="Times New Roman"/>
          <w:sz w:val="28"/>
          <w:szCs w:val="28"/>
          <w:lang w:val="en-US" w:eastAsia="zh-CN"/>
        </w:rPr>
        <w:t>石门坑水库</w:t>
      </w:r>
      <w:r>
        <w:rPr>
          <w:rFonts w:hint="default" w:eastAsia="楷体" w:cs="Times New Roman"/>
          <w:sz w:val="28"/>
          <w:szCs w:val="28"/>
          <w:lang w:val="en-US" w:eastAsia="zh-CN"/>
        </w:rPr>
        <w:t>水位大于</w:t>
      </w:r>
      <w:r>
        <w:rPr>
          <w:rFonts w:hint="eastAsia" w:eastAsia="楷体" w:cs="Times New Roman"/>
          <w:sz w:val="28"/>
          <w:szCs w:val="28"/>
          <w:lang w:val="en-US" w:eastAsia="zh-CN"/>
        </w:rPr>
        <w:t>37.4</w:t>
      </w:r>
      <w:r>
        <w:rPr>
          <w:rFonts w:hint="default" w:eastAsia="楷体" w:cs="Times New Roman"/>
          <w:sz w:val="28"/>
          <w:szCs w:val="28"/>
          <w:lang w:val="en-US" w:eastAsia="zh-CN"/>
        </w:rPr>
        <w:t>m，</w:t>
      </w:r>
      <w:r>
        <w:rPr>
          <w:rFonts w:hint="eastAsia" w:eastAsia="楷体" w:cs="Times New Roman"/>
          <w:sz w:val="28"/>
          <w:szCs w:val="28"/>
          <w:lang w:val="en-US" w:eastAsia="zh-CN"/>
        </w:rPr>
        <w:t>则自由泄流</w:t>
      </w:r>
      <w:r>
        <w:rPr>
          <w:rFonts w:hint="default" w:eastAsia="楷体" w:cs="Times New Roman"/>
          <w:sz w:val="28"/>
          <w:szCs w:val="28"/>
          <w:lang w:val="en-US" w:eastAsia="zh-CN"/>
        </w:rPr>
        <w:t>，使</w:t>
      </w:r>
      <w:r>
        <w:rPr>
          <w:rFonts w:hint="eastAsia" w:eastAsia="楷体" w:cs="Times New Roman"/>
          <w:sz w:val="28"/>
          <w:szCs w:val="28"/>
          <w:lang w:val="en-US" w:eastAsia="zh-CN"/>
        </w:rPr>
        <w:t>石门坑水库</w:t>
      </w:r>
      <w:r>
        <w:rPr>
          <w:rFonts w:hint="default" w:eastAsia="楷体" w:cs="Times New Roman"/>
          <w:sz w:val="28"/>
          <w:szCs w:val="28"/>
          <w:lang w:val="en-US" w:eastAsia="zh-CN"/>
        </w:rPr>
        <w:t>在汛期开始即4月1日前的水库水位控制在</w:t>
      </w:r>
      <w:r>
        <w:rPr>
          <w:rFonts w:hint="eastAsia" w:eastAsia="楷体" w:cs="Times New Roman"/>
          <w:sz w:val="28"/>
          <w:szCs w:val="28"/>
          <w:lang w:val="en-US" w:eastAsia="zh-CN"/>
        </w:rPr>
        <w:t>37.4</w:t>
      </w:r>
      <w:r>
        <w:rPr>
          <w:rFonts w:hint="default" w:eastAsia="楷体" w:cs="Times New Roman"/>
          <w:sz w:val="28"/>
          <w:szCs w:val="28"/>
          <w:lang w:val="en-US" w:eastAsia="zh-CN"/>
        </w:rPr>
        <w:t>m以下；汛期期间，水库可根据需要进行蓄水，但不得超过</w:t>
      </w:r>
      <w:r>
        <w:rPr>
          <w:rFonts w:hint="eastAsia" w:eastAsia="楷体" w:cs="Times New Roman"/>
          <w:sz w:val="28"/>
          <w:szCs w:val="28"/>
          <w:lang w:val="en-US" w:eastAsia="zh-CN"/>
        </w:rPr>
        <w:t>37.4</w:t>
      </w:r>
      <w:r>
        <w:rPr>
          <w:rFonts w:hint="default" w:eastAsia="楷体" w:cs="Times New Roman"/>
          <w:sz w:val="28"/>
          <w:szCs w:val="28"/>
          <w:lang w:val="en-US" w:eastAsia="zh-CN"/>
        </w:rPr>
        <w:t>m。</w:t>
      </w:r>
    </w:p>
    <w:p w14:paraId="2763CDFA">
      <w:pPr>
        <w:widowControl w:val="0"/>
        <w:numPr>
          <w:ilvl w:val="0"/>
          <w:numId w:val="6"/>
        </w:numPr>
        <w:wordWrap/>
        <w:adjustRightInd/>
        <w:snapToGrid/>
        <w:spacing w:line="520" w:lineRule="exact"/>
        <w:ind w:left="0" w:leftChars="0" w:right="0" w:firstLine="562" w:firstLineChars="20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eastAsia="zh-CN"/>
        </w:rPr>
        <w:t>在汛期期间遇到短历时强降雨时</w:t>
      </w:r>
    </w:p>
    <w:p w14:paraId="0D1E002C">
      <w:pPr>
        <w:widowControl w:val="0"/>
        <w:numPr>
          <w:ilvl w:val="0"/>
          <w:numId w:val="5"/>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eastAsia="楷体" w:cs="Times New Roman"/>
          <w:sz w:val="28"/>
          <w:szCs w:val="28"/>
          <w:lang w:val="en-US" w:eastAsia="zh-CN"/>
        </w:rPr>
        <w:t>6.15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35798142">
      <w:pPr>
        <w:widowControl w:val="0"/>
        <w:numPr>
          <w:ilvl w:val="0"/>
          <w:numId w:val="5"/>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17E56AA8">
      <w:pPr>
        <w:widowControl w:val="0"/>
        <w:numPr>
          <w:ilvl w:val="0"/>
          <w:numId w:val="5"/>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2F08672F">
      <w:pPr>
        <w:widowControl w:val="0"/>
        <w:numPr>
          <w:ilvl w:val="0"/>
          <w:numId w:val="5"/>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4E0F6F62">
      <w:pPr>
        <w:widowControl w:val="0"/>
        <w:numPr>
          <w:ilvl w:val="0"/>
          <w:numId w:val="7"/>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11F0F7F4">
      <w:pPr>
        <w:widowControl w:val="0"/>
        <w:numPr>
          <w:ilvl w:val="0"/>
          <w:numId w:val="7"/>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0E210DBA">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41343DD1">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31A8BBD3">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66F7A284">
      <w:pPr>
        <w:widowControl w:val="0"/>
        <w:numPr>
          <w:ilvl w:val="0"/>
          <w:numId w:val="0"/>
        </w:numPr>
        <w:wordWrap/>
        <w:adjustRightInd/>
        <w:snapToGrid/>
        <w:spacing w:line="520" w:lineRule="exact"/>
        <w:ind w:leftChars="200" w:right="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2A74306C">
      <w:pPr>
        <w:widowControl w:val="0"/>
        <w:numPr>
          <w:ilvl w:val="0"/>
          <w:numId w:val="0"/>
        </w:numPr>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auto"/>
          <w:sz w:val="28"/>
          <w:szCs w:val="28"/>
          <w:lang w:val="en-US" w:eastAsia="zh-CN"/>
        </w:rPr>
        <w:t>泉港区农业农村和水务局</w:t>
      </w:r>
      <w:r>
        <w:rPr>
          <w:rFonts w:hint="default" w:ascii="Times New Roman" w:hAnsi="Times New Roman" w:eastAsia="楷体" w:cs="Times New Roman"/>
          <w:color w:val="auto"/>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2239F560">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4BC1B030">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24A70959">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、突发事件调度</w:t>
      </w:r>
    </w:p>
    <w:p w14:paraId="597F68F2">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w:t>
      </w:r>
      <w:r>
        <w:rPr>
          <w:rFonts w:hint="eastAsia" w:eastAsia="楷体" w:cs="Times New Roman"/>
          <w:sz w:val="28"/>
          <w:szCs w:val="28"/>
          <w:lang w:val="en-US" w:eastAsia="zh-CN"/>
        </w:rPr>
        <w:t>泉港区</w:t>
      </w:r>
      <w:r>
        <w:rPr>
          <w:rFonts w:hint="default" w:ascii="Times New Roman" w:hAnsi="Times New Roman" w:eastAsia="楷体" w:cs="Times New Roman"/>
          <w:sz w:val="28"/>
          <w:szCs w:val="28"/>
        </w:rPr>
        <w:t>人民政府防汛抗旱指挥部调度安排，水库具体应急措施包括：</w:t>
      </w:r>
    </w:p>
    <w:p w14:paraId="68C858FE">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5EAECE69">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eastAsia="楷体" w:cs="Times New Roman"/>
          <w:sz w:val="28"/>
          <w:szCs w:val="28"/>
          <w:lang w:val="en-US" w:eastAsia="zh-CN"/>
        </w:rPr>
        <w:t>前欧村</w:t>
      </w:r>
      <w:r>
        <w:rPr>
          <w:rFonts w:hint="default" w:ascii="Times New Roman" w:hAnsi="Times New Roman" w:eastAsia="楷体" w:cs="Times New Roman"/>
          <w:sz w:val="28"/>
          <w:szCs w:val="28"/>
        </w:rPr>
        <w:t>及</w:t>
      </w:r>
      <w:r>
        <w:rPr>
          <w:rFonts w:hint="eastAsia" w:eastAsia="楷体" w:cs="Times New Roman"/>
          <w:sz w:val="28"/>
          <w:szCs w:val="28"/>
          <w:lang w:val="en-US" w:eastAsia="zh-CN"/>
        </w:rPr>
        <w:t>涂岭</w:t>
      </w:r>
      <w:r>
        <w:rPr>
          <w:rFonts w:hint="default" w:ascii="Times New Roman" w:hAnsi="Times New Roman" w:eastAsia="楷体" w:cs="Times New Roman"/>
          <w:sz w:val="28"/>
          <w:szCs w:val="28"/>
        </w:rPr>
        <w:t>镇政府</w:t>
      </w:r>
      <w:r>
        <w:rPr>
          <w:rFonts w:hint="eastAsia" w:eastAsia="楷体" w:cs="Times New Roman"/>
          <w:sz w:val="28"/>
          <w:szCs w:val="28"/>
          <w:lang w:val="en-US" w:eastAsia="zh-CN"/>
        </w:rPr>
        <w:t>等</w:t>
      </w:r>
      <w:r>
        <w:rPr>
          <w:rFonts w:hint="default" w:ascii="Times New Roman" w:hAnsi="Times New Roman" w:eastAsia="楷体" w:cs="Times New Roman"/>
          <w:sz w:val="28"/>
          <w:szCs w:val="28"/>
        </w:rPr>
        <w:t>。</w:t>
      </w:r>
    </w:p>
    <w:p w14:paraId="78658986">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416C7A87">
      <w:pPr>
        <w:widowControl w:val="0"/>
        <w:wordWrap/>
        <w:adjustRightInd/>
        <w:snapToGrid/>
        <w:spacing w:line="520" w:lineRule="exact"/>
        <w:ind w:left="0" w:leftChars="0" w:right="0" w:firstLine="562" w:firstLineChars="200"/>
        <w:jc w:val="both"/>
        <w:textAlignment w:val="auto"/>
        <w:rPr>
          <w:rFonts w:hint="default" w:ascii="Times New Roman" w:hAnsi="Times New Roman" w:eastAsia="楷体" w:cs="Times New Roman"/>
          <w:bCs/>
          <w:sz w:val="28"/>
          <w:szCs w:val="28"/>
        </w:rPr>
      </w:pPr>
      <w:r>
        <w:rPr>
          <w:rFonts w:hint="default" w:ascii="Times New Roman" w:hAnsi="Times New Roman" w:eastAsia="楷体" w:cs="Times New Roman"/>
          <w:b/>
          <w:bCs/>
          <w:sz w:val="28"/>
          <w:szCs w:val="28"/>
        </w:rPr>
        <w:t>防洪调度注意事项：</w:t>
      </w:r>
      <w:r>
        <w:rPr>
          <w:rFonts w:hint="eastAsia"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364B495D">
      <w:pPr>
        <w:pStyle w:val="3"/>
        <w:rPr>
          <w:rFonts w:hint="default" w:ascii="Times New Roman" w:hAnsi="Times New Roman" w:eastAsia="楷体" w:cs="Times New Roman"/>
          <w:sz w:val="28"/>
          <w:szCs w:val="28"/>
        </w:rPr>
      </w:pPr>
      <w:bookmarkStart w:id="21" w:name="_Toc3500"/>
      <w:r>
        <w:rPr>
          <w:rFonts w:hint="default" w:ascii="Times New Roman" w:hAnsi="Times New Roman" w:eastAsia="楷体" w:cs="Times New Roman"/>
          <w:sz w:val="28"/>
          <w:szCs w:val="28"/>
        </w:rPr>
        <w:t>4.5汛期水库的管理工作</w:t>
      </w:r>
      <w:bookmarkEnd w:id="21"/>
    </w:p>
    <w:p w14:paraId="0FB10D57">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为保障</w:t>
      </w:r>
      <w:r>
        <w:rPr>
          <w:rFonts w:hint="eastAsia" w:eastAsia="楷体" w:cs="Times New Roman"/>
          <w:sz w:val="28"/>
          <w:szCs w:val="28"/>
          <w:lang w:eastAsia="zh-CN"/>
        </w:rPr>
        <w:t>石门坑水库</w:t>
      </w:r>
      <w:r>
        <w:rPr>
          <w:rFonts w:hint="default" w:ascii="Times New Roman" w:hAnsi="Times New Roman" w:eastAsia="楷体" w:cs="Times New Roman"/>
          <w:color w:val="auto"/>
          <w:sz w:val="28"/>
          <w:szCs w:val="28"/>
          <w:lang w:val="en-US" w:eastAsia="zh-CN"/>
        </w:rPr>
        <w:t>20</w:t>
      </w:r>
      <w:r>
        <w:rPr>
          <w:rFonts w:hint="eastAsia" w:eastAsia="楷体" w:cs="Times New Roman"/>
          <w:color w:val="auto"/>
          <w:sz w:val="28"/>
          <w:szCs w:val="28"/>
          <w:lang w:val="en-US" w:eastAsia="zh-CN"/>
        </w:rPr>
        <w:t>26</w:t>
      </w:r>
      <w:r>
        <w:rPr>
          <w:rFonts w:hint="default" w:ascii="Times New Roman" w:hAnsi="Times New Roman" w:eastAsia="楷体" w:cs="Times New Roman"/>
          <w:color w:val="auto"/>
          <w:sz w:val="28"/>
          <w:szCs w:val="28"/>
          <w:lang w:val="en-US" w:eastAsia="zh-CN"/>
        </w:rPr>
        <w:t>年</w:t>
      </w:r>
      <w:r>
        <w:rPr>
          <w:rFonts w:hint="default" w:ascii="Times New Roman" w:hAnsi="Times New Roman" w:eastAsia="楷体" w:cs="Times New Roman"/>
          <w:sz w:val="28"/>
          <w:szCs w:val="28"/>
          <w:lang w:val="en-US" w:eastAsia="zh-CN"/>
        </w:rPr>
        <w:t>防汛工作的顺利进行，成立</w:t>
      </w:r>
      <w:r>
        <w:rPr>
          <w:rFonts w:hint="eastAsia" w:eastAsia="楷体" w:cs="Times New Roman"/>
          <w:sz w:val="28"/>
          <w:szCs w:val="28"/>
          <w:lang w:eastAsia="zh-CN"/>
        </w:rPr>
        <w:t>石门坑水库</w:t>
      </w:r>
      <w:r>
        <w:rPr>
          <w:rFonts w:hint="default" w:ascii="Times New Roman" w:hAnsi="Times New Roman" w:eastAsia="楷体" w:cs="Times New Roman"/>
          <w:sz w:val="28"/>
          <w:szCs w:val="28"/>
        </w:rPr>
        <w:t>防洪抢险领导小组</w:t>
      </w:r>
      <w:r>
        <w:rPr>
          <w:rFonts w:hint="default" w:ascii="Times New Roman" w:hAnsi="Times New Roman" w:eastAsia="楷体" w:cs="Times New Roman"/>
          <w:sz w:val="28"/>
          <w:szCs w:val="28"/>
          <w:lang w:eastAsia="zh-CN"/>
        </w:rPr>
        <w:t>，具体</w:t>
      </w:r>
      <w:r>
        <w:rPr>
          <w:rFonts w:hint="default" w:ascii="Times New Roman" w:hAnsi="Times New Roman" w:eastAsia="楷体" w:cs="Times New Roman"/>
          <w:sz w:val="28"/>
          <w:szCs w:val="28"/>
        </w:rPr>
        <w:t>成员名单</w:t>
      </w:r>
      <w:r>
        <w:rPr>
          <w:rFonts w:hint="default" w:ascii="Times New Roman" w:hAnsi="Times New Roman" w:eastAsia="楷体" w:cs="Times New Roman"/>
          <w:sz w:val="28"/>
          <w:szCs w:val="28"/>
          <w:lang w:eastAsia="zh-CN"/>
        </w:rPr>
        <w:t>如下：</w:t>
      </w:r>
    </w:p>
    <w:p w14:paraId="2966637F">
      <w:pPr>
        <w:widowControl w:val="0"/>
        <w:wordWrap/>
        <w:adjustRightInd/>
        <w:snapToGrid/>
        <w:spacing w:line="520" w:lineRule="exact"/>
        <w:ind w:right="0"/>
        <w:jc w:val="both"/>
        <w:textAlignment w:val="auto"/>
        <w:outlineLvl w:val="9"/>
        <w:rPr>
          <w:rFonts w:hint="default" w:ascii="Times New Roman" w:hAnsi="Times New Roman" w:eastAsia="楷体" w:cs="Times New Roman"/>
          <w:sz w:val="28"/>
          <w:szCs w:val="28"/>
          <w:lang w:val="en-US" w:eastAsia="zh-CN"/>
        </w:rPr>
      </w:pPr>
      <w:r>
        <w:rPr>
          <w:rFonts w:hint="eastAsia" w:eastAsia="楷体" w:cs="Times New Roman"/>
          <w:b/>
          <w:bCs/>
          <w:sz w:val="28"/>
          <w:szCs w:val="28"/>
          <w:lang w:val="en-US" w:eastAsia="zh-CN"/>
        </w:rPr>
        <w:t xml:space="preserve">表4-2          </w:t>
      </w:r>
      <w:r>
        <w:rPr>
          <w:rFonts w:hint="eastAsia"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w:t>
      </w:r>
      <w:r>
        <w:rPr>
          <w:rFonts w:hint="eastAsia" w:eastAsia="楷体" w:cs="Times New Roman"/>
          <w:b/>
          <w:bCs/>
          <w:sz w:val="28"/>
          <w:szCs w:val="28"/>
          <w:lang w:val="en-US" w:eastAsia="zh-CN"/>
        </w:rPr>
        <w:t>成员表</w:t>
      </w:r>
    </w:p>
    <w:tbl>
      <w:tblPr>
        <w:tblStyle w:val="18"/>
        <w:tblW w:w="85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384"/>
        <w:gridCol w:w="1533"/>
        <w:gridCol w:w="2853"/>
        <w:gridCol w:w="1706"/>
      </w:tblGrid>
      <w:tr w14:paraId="4ADB4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52" w:type="dxa"/>
            <w:tcBorders>
              <w:tl2br w:val="nil"/>
              <w:tr2bl w:val="nil"/>
            </w:tcBorders>
            <w:vAlign w:val="center"/>
          </w:tcPr>
          <w:p w14:paraId="3BB8A82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序号</w:t>
            </w:r>
          </w:p>
        </w:tc>
        <w:tc>
          <w:tcPr>
            <w:tcW w:w="1384" w:type="dxa"/>
            <w:tcBorders>
              <w:tl2br w:val="nil"/>
              <w:tr2bl w:val="nil"/>
            </w:tcBorders>
            <w:vAlign w:val="center"/>
          </w:tcPr>
          <w:p w14:paraId="5644F96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单位</w:t>
            </w:r>
          </w:p>
        </w:tc>
        <w:tc>
          <w:tcPr>
            <w:tcW w:w="1533" w:type="dxa"/>
            <w:tcBorders>
              <w:tl2br w:val="nil"/>
              <w:tr2bl w:val="nil"/>
            </w:tcBorders>
            <w:vAlign w:val="center"/>
          </w:tcPr>
          <w:p w14:paraId="1FDB0C78">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防汛责任人</w:t>
            </w:r>
          </w:p>
        </w:tc>
        <w:tc>
          <w:tcPr>
            <w:tcW w:w="2853" w:type="dxa"/>
            <w:tcBorders>
              <w:tl2br w:val="nil"/>
              <w:tr2bl w:val="nil"/>
            </w:tcBorders>
            <w:vAlign w:val="center"/>
          </w:tcPr>
          <w:p w14:paraId="6392BDD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职务</w:t>
            </w:r>
          </w:p>
        </w:tc>
        <w:tc>
          <w:tcPr>
            <w:tcW w:w="1706" w:type="dxa"/>
            <w:tcBorders>
              <w:tl2br w:val="nil"/>
              <w:tr2bl w:val="nil"/>
            </w:tcBorders>
            <w:vAlign w:val="center"/>
          </w:tcPr>
          <w:p w14:paraId="1AC407C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联系电话</w:t>
            </w:r>
          </w:p>
        </w:tc>
      </w:tr>
      <w:tr w14:paraId="6811F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vAlign w:val="center"/>
          </w:tcPr>
          <w:p w14:paraId="57FF00C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1</w:t>
            </w:r>
          </w:p>
        </w:tc>
        <w:tc>
          <w:tcPr>
            <w:tcW w:w="1384" w:type="dxa"/>
            <w:tcBorders>
              <w:tl2br w:val="nil"/>
              <w:tr2bl w:val="nil"/>
            </w:tcBorders>
            <w:vAlign w:val="center"/>
          </w:tcPr>
          <w:p w14:paraId="06459AF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前黄镇</w:t>
            </w:r>
          </w:p>
        </w:tc>
        <w:tc>
          <w:tcPr>
            <w:tcW w:w="1533" w:type="dxa"/>
            <w:tcBorders>
              <w:tl2br w:val="nil"/>
              <w:tr2bl w:val="nil"/>
            </w:tcBorders>
            <w:vAlign w:val="center"/>
          </w:tcPr>
          <w:p w14:paraId="6DE2E8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林志伟</w:t>
            </w:r>
          </w:p>
        </w:tc>
        <w:tc>
          <w:tcPr>
            <w:tcW w:w="2853" w:type="dxa"/>
            <w:tcBorders>
              <w:tl2br w:val="nil"/>
              <w:tr2bl w:val="nil"/>
            </w:tcBorders>
            <w:vAlign w:val="center"/>
          </w:tcPr>
          <w:p w14:paraId="1FDAB79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镇党委副书记、政法委员</w:t>
            </w:r>
          </w:p>
        </w:tc>
        <w:tc>
          <w:tcPr>
            <w:tcW w:w="1706" w:type="dxa"/>
            <w:tcBorders>
              <w:tl2br w:val="nil"/>
              <w:tr2bl w:val="nil"/>
            </w:tcBorders>
            <w:vAlign w:val="center"/>
          </w:tcPr>
          <w:p w14:paraId="78DABCDA">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87966506</w:t>
            </w:r>
          </w:p>
        </w:tc>
      </w:tr>
      <w:tr w14:paraId="3265B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vAlign w:val="center"/>
          </w:tcPr>
          <w:p w14:paraId="09336F5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2</w:t>
            </w:r>
          </w:p>
        </w:tc>
        <w:tc>
          <w:tcPr>
            <w:tcW w:w="1384" w:type="dxa"/>
            <w:tcBorders>
              <w:tl2br w:val="nil"/>
              <w:tr2bl w:val="nil"/>
            </w:tcBorders>
            <w:vAlign w:val="center"/>
          </w:tcPr>
          <w:p w14:paraId="72B998A3">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前黄镇</w:t>
            </w:r>
          </w:p>
        </w:tc>
        <w:tc>
          <w:tcPr>
            <w:tcW w:w="1533" w:type="dxa"/>
            <w:tcBorders>
              <w:tl2br w:val="nil"/>
              <w:tr2bl w:val="nil"/>
            </w:tcBorders>
            <w:vAlign w:val="center"/>
          </w:tcPr>
          <w:p w14:paraId="65D243E6">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曾荣桂</w:t>
            </w:r>
          </w:p>
        </w:tc>
        <w:tc>
          <w:tcPr>
            <w:tcW w:w="2853" w:type="dxa"/>
            <w:tcBorders>
              <w:tl2br w:val="nil"/>
              <w:tr2bl w:val="nil"/>
            </w:tcBorders>
            <w:vAlign w:val="center"/>
          </w:tcPr>
          <w:p w14:paraId="742CC38F">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镇党委二级主任科员</w:t>
            </w:r>
          </w:p>
        </w:tc>
        <w:tc>
          <w:tcPr>
            <w:tcW w:w="1706" w:type="dxa"/>
            <w:tcBorders>
              <w:tl2br w:val="nil"/>
              <w:tr2bl w:val="nil"/>
            </w:tcBorders>
            <w:vAlign w:val="center"/>
          </w:tcPr>
          <w:p w14:paraId="72D42F55">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87966068</w:t>
            </w:r>
          </w:p>
        </w:tc>
      </w:tr>
      <w:tr w14:paraId="45C54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vAlign w:val="center"/>
          </w:tcPr>
          <w:p w14:paraId="417C325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3</w:t>
            </w:r>
          </w:p>
        </w:tc>
        <w:tc>
          <w:tcPr>
            <w:tcW w:w="1384" w:type="dxa"/>
            <w:tcBorders>
              <w:tl2br w:val="nil"/>
              <w:tr2bl w:val="nil"/>
            </w:tcBorders>
            <w:vAlign w:val="center"/>
          </w:tcPr>
          <w:p w14:paraId="5E4DDF6E">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前黄镇</w:t>
            </w:r>
          </w:p>
        </w:tc>
        <w:tc>
          <w:tcPr>
            <w:tcW w:w="1533" w:type="dxa"/>
            <w:tcBorders>
              <w:tl2br w:val="nil"/>
              <w:tr2bl w:val="nil"/>
            </w:tcBorders>
            <w:vAlign w:val="center"/>
          </w:tcPr>
          <w:p w14:paraId="0F114FB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贾义海</w:t>
            </w:r>
          </w:p>
        </w:tc>
        <w:tc>
          <w:tcPr>
            <w:tcW w:w="2853" w:type="dxa"/>
            <w:tcBorders>
              <w:tl2br w:val="nil"/>
              <w:tr2bl w:val="nil"/>
            </w:tcBorders>
            <w:vAlign w:val="center"/>
          </w:tcPr>
          <w:p w14:paraId="7ECE082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镇党委委员、人武部部长</w:t>
            </w:r>
          </w:p>
        </w:tc>
        <w:tc>
          <w:tcPr>
            <w:tcW w:w="1706" w:type="dxa"/>
            <w:tcBorders>
              <w:tl2br w:val="nil"/>
              <w:tr2bl w:val="nil"/>
            </w:tcBorders>
            <w:vAlign w:val="center"/>
          </w:tcPr>
          <w:p w14:paraId="26AE0D9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87039666</w:t>
            </w:r>
          </w:p>
        </w:tc>
      </w:tr>
      <w:tr w14:paraId="7E334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vAlign w:val="center"/>
          </w:tcPr>
          <w:p w14:paraId="15FF1E2B">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4</w:t>
            </w:r>
          </w:p>
        </w:tc>
        <w:tc>
          <w:tcPr>
            <w:tcW w:w="1384" w:type="dxa"/>
            <w:tcBorders>
              <w:tl2br w:val="nil"/>
              <w:tr2bl w:val="nil"/>
            </w:tcBorders>
            <w:vAlign w:val="center"/>
          </w:tcPr>
          <w:p w14:paraId="6970F41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前黄镇</w:t>
            </w:r>
          </w:p>
        </w:tc>
        <w:tc>
          <w:tcPr>
            <w:tcW w:w="1533" w:type="dxa"/>
            <w:tcBorders>
              <w:tl2br w:val="nil"/>
              <w:tr2bl w:val="nil"/>
            </w:tcBorders>
            <w:vAlign w:val="center"/>
          </w:tcPr>
          <w:p w14:paraId="3A1E55F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连毅伟</w:t>
            </w:r>
          </w:p>
        </w:tc>
        <w:tc>
          <w:tcPr>
            <w:tcW w:w="2853" w:type="dxa"/>
            <w:tcBorders>
              <w:tl2br w:val="nil"/>
              <w:tr2bl w:val="nil"/>
            </w:tcBorders>
            <w:vAlign w:val="center"/>
          </w:tcPr>
          <w:p w14:paraId="4572845F">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706" w:type="dxa"/>
            <w:tcBorders>
              <w:tl2br w:val="nil"/>
              <w:tr2bl w:val="nil"/>
            </w:tcBorders>
            <w:vAlign w:val="center"/>
          </w:tcPr>
          <w:p w14:paraId="4E0D0C9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87966081</w:t>
            </w:r>
          </w:p>
        </w:tc>
      </w:tr>
      <w:tr w14:paraId="0FDDB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2" w:type="dxa"/>
            <w:tcBorders>
              <w:tl2br w:val="nil"/>
              <w:tr2bl w:val="nil"/>
            </w:tcBorders>
            <w:vAlign w:val="center"/>
          </w:tcPr>
          <w:p w14:paraId="1327830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5</w:t>
            </w:r>
          </w:p>
        </w:tc>
        <w:tc>
          <w:tcPr>
            <w:tcW w:w="1384" w:type="dxa"/>
            <w:tcBorders>
              <w:tl2br w:val="nil"/>
              <w:tr2bl w:val="nil"/>
            </w:tcBorders>
            <w:vAlign w:val="center"/>
          </w:tcPr>
          <w:p w14:paraId="0A5943C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前黄镇</w:t>
            </w:r>
          </w:p>
        </w:tc>
        <w:tc>
          <w:tcPr>
            <w:tcW w:w="1533" w:type="dxa"/>
            <w:tcBorders>
              <w:tl2br w:val="nil"/>
              <w:tr2bl w:val="nil"/>
            </w:tcBorders>
            <w:vAlign w:val="center"/>
          </w:tcPr>
          <w:p w14:paraId="5DE1E20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叶永桢</w:t>
            </w:r>
          </w:p>
        </w:tc>
        <w:tc>
          <w:tcPr>
            <w:tcW w:w="2853" w:type="dxa"/>
            <w:tcBorders>
              <w:tl2br w:val="nil"/>
              <w:tr2bl w:val="nil"/>
            </w:tcBorders>
            <w:vAlign w:val="center"/>
          </w:tcPr>
          <w:p w14:paraId="7F9C8877">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color w:val="auto"/>
                <w:sz w:val="24"/>
                <w:szCs w:val="24"/>
                <w:highlight w:val="none"/>
                <w:lang w:val="en-US" w:eastAsia="zh-CN"/>
              </w:rPr>
            </w:pPr>
            <w:r>
              <w:rPr>
                <w:rFonts w:hint="default" w:ascii="Times New Roman" w:hAnsi="Times New Roman" w:eastAsia="楷体" w:cs="Times New Roman"/>
                <w:color w:val="auto"/>
                <w:sz w:val="24"/>
                <w:szCs w:val="24"/>
                <w:highlight w:val="none"/>
                <w:lang w:val="en-US" w:eastAsia="zh-CN"/>
              </w:rPr>
              <w:t>镇党委组织委员</w:t>
            </w:r>
          </w:p>
        </w:tc>
        <w:tc>
          <w:tcPr>
            <w:tcW w:w="1706" w:type="dxa"/>
            <w:tcBorders>
              <w:tl2br w:val="nil"/>
              <w:tr2bl w:val="nil"/>
            </w:tcBorders>
            <w:vAlign w:val="center"/>
          </w:tcPr>
          <w:p w14:paraId="13242FBF">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color w:val="auto"/>
                <w:sz w:val="24"/>
                <w:szCs w:val="24"/>
                <w:highlight w:val="none"/>
                <w:lang w:val="en-US" w:eastAsia="zh-CN"/>
              </w:rPr>
            </w:pPr>
            <w:r>
              <w:rPr>
                <w:rFonts w:hint="eastAsia" w:eastAsia="楷体" w:cs="Times New Roman"/>
                <w:color w:val="auto"/>
                <w:sz w:val="24"/>
                <w:szCs w:val="24"/>
                <w:highlight w:val="none"/>
                <w:lang w:val="en-US" w:eastAsia="zh-CN"/>
              </w:rPr>
              <w:t>87966218</w:t>
            </w:r>
          </w:p>
        </w:tc>
      </w:tr>
    </w:tbl>
    <w:p w14:paraId="1D508B9D">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4EE49814">
      <w:pPr>
        <w:widowControl w:val="0"/>
        <w:wordWrap/>
        <w:adjustRightInd/>
        <w:snapToGrid/>
        <w:spacing w:line="520" w:lineRule="exact"/>
        <w:ind w:left="0" w:leftChars="0" w:right="0" w:firstLine="560" w:firstLineChars="200"/>
        <w:jc w:val="both"/>
        <w:textAlignment w:val="auto"/>
        <w:outlineLvl w:val="9"/>
        <w:rPr>
          <w:rFonts w:hint="default" w:ascii="Times New Roman" w:hAnsi="Times New Roman" w:eastAsia="楷体" w:cs="Times New Roman"/>
          <w:bCs/>
          <w:sz w:val="28"/>
          <w:szCs w:val="28"/>
        </w:rPr>
      </w:pPr>
      <w:r>
        <w:rPr>
          <w:rFonts w:hint="default" w:ascii="Times New Roman" w:hAnsi="Times New Roman" w:eastAsia="楷体" w:cs="Times New Roman"/>
          <w:bCs/>
          <w:sz w:val="28"/>
          <w:szCs w:val="28"/>
        </w:rPr>
        <w:t>要制定汛期值班和工程的巡查制度，关注气象预报，掌握雨情、水情变化情况，认真执行本防洪调度方案措施。</w:t>
      </w:r>
    </w:p>
    <w:p w14:paraId="6038166D">
      <w:pPr>
        <w:widowControl w:val="0"/>
        <w:wordWrap/>
        <w:adjustRightInd/>
        <w:snapToGrid/>
        <w:spacing w:line="520" w:lineRule="exact"/>
        <w:ind w:left="0" w:leftChars="0" w:right="0" w:firstLine="560" w:firstLineChars="200"/>
        <w:jc w:val="both"/>
        <w:textAlignment w:val="auto"/>
        <w:outlineLvl w:val="9"/>
        <w:rPr>
          <w:rFonts w:hint="eastAsia" w:eastAsia="楷体" w:cs="Times New Roman"/>
          <w:bCs/>
          <w:sz w:val="28"/>
          <w:szCs w:val="28"/>
          <w:lang w:val="en-US" w:eastAsia="zh-CN"/>
        </w:rPr>
      </w:pPr>
      <w:r>
        <w:rPr>
          <w:rFonts w:hint="default" w:ascii="Times New Roman" w:hAnsi="Times New Roman" w:eastAsia="楷体" w:cs="Times New Roman"/>
          <w:bCs/>
          <w:sz w:val="28"/>
          <w:szCs w:val="28"/>
        </w:rPr>
        <w:t>工程运行中发现异常出现险情时，立即向上级报告，并向下游镇、村发出预警报</w:t>
      </w:r>
      <w:r>
        <w:rPr>
          <w:rFonts w:hint="eastAsia" w:eastAsia="楷体" w:cs="Times New Roman"/>
          <w:bCs/>
          <w:sz w:val="28"/>
          <w:szCs w:val="28"/>
          <w:lang w:val="en-US" w:eastAsia="zh-CN"/>
        </w:rPr>
        <w:t>。</w:t>
      </w:r>
    </w:p>
    <w:p w14:paraId="174C659A">
      <w:pPr>
        <w:autoSpaceDE w:val="0"/>
        <w:autoSpaceDN w:val="0"/>
        <w:adjustRightInd w:val="0"/>
        <w:ind w:firstLine="964"/>
        <w:jc w:val="center"/>
        <w:rPr>
          <w:rFonts w:hint="eastAsia" w:ascii="Times New Roman" w:hAnsi="Times New Roman" w:eastAsia="楷体" w:cs="Times New Roman"/>
          <w:b/>
          <w:bCs/>
          <w:shadow/>
          <w:sz w:val="48"/>
          <w:szCs w:val="52"/>
          <w:lang w:val="zh-CN" w:eastAsia="zh-CN"/>
        </w:rPr>
      </w:pPr>
      <w:r>
        <w:rPr>
          <w:rFonts w:hint="eastAsia" w:eastAsia="楷体" w:cs="Times New Roman"/>
          <w:bCs/>
          <w:sz w:val="28"/>
          <w:szCs w:val="28"/>
          <w:lang w:val="en-US" w:eastAsia="zh-CN"/>
        </w:rPr>
        <w:br w:type="page"/>
      </w:r>
    </w:p>
    <w:p w14:paraId="7D4107F1">
      <w:pPr>
        <w:autoSpaceDE w:val="0"/>
        <w:autoSpaceDN w:val="0"/>
        <w:adjustRightInd w:val="0"/>
        <w:ind w:firstLine="964"/>
        <w:jc w:val="center"/>
        <w:rPr>
          <w:rFonts w:hint="eastAsia" w:ascii="Times New Roman" w:hAnsi="Times New Roman" w:eastAsia="楷体" w:cs="Times New Roman"/>
          <w:b/>
          <w:bCs/>
          <w:shadow/>
          <w:sz w:val="48"/>
          <w:szCs w:val="52"/>
          <w:lang w:val="zh-CN" w:eastAsia="zh-CN"/>
        </w:rPr>
      </w:pPr>
    </w:p>
    <w:p w14:paraId="3E564EEF">
      <w:pPr>
        <w:spacing w:line="360" w:lineRule="auto"/>
        <w:jc w:val="center"/>
        <w:rPr>
          <w:rFonts w:hint="eastAsia" w:ascii="Times New Roman" w:hAnsi="Times New Roman" w:eastAsia="楷体" w:cs="Times New Roman"/>
          <w:b/>
          <w:spacing w:val="-6"/>
          <w:kern w:val="0"/>
          <w:sz w:val="52"/>
          <w:szCs w:val="52"/>
          <w:lang w:val="en-US" w:eastAsia="zh-CN"/>
        </w:rPr>
      </w:pPr>
      <w:r>
        <w:rPr>
          <w:rFonts w:hint="eastAsia" w:ascii="Times New Roman" w:hAnsi="Times New Roman" w:eastAsia="楷体" w:cs="Times New Roman"/>
          <w:b/>
          <w:spacing w:val="-6"/>
          <w:kern w:val="0"/>
          <w:sz w:val="52"/>
          <w:szCs w:val="52"/>
          <w:lang w:val="en-US" w:eastAsia="zh-CN"/>
        </w:rPr>
        <w:t>前黄镇石门坑水库防洪抢险应急预案</w:t>
      </w:r>
    </w:p>
    <w:p w14:paraId="22878EB3">
      <w:pPr>
        <w:spacing w:line="360" w:lineRule="auto"/>
        <w:ind w:firstLine="880"/>
        <w:jc w:val="center"/>
        <w:rPr>
          <w:rFonts w:hint="default" w:ascii="Times New Roman" w:hAnsi="Times New Roman" w:eastAsia="楷体" w:cs="Times New Roman"/>
          <w:b/>
          <w:kern w:val="0"/>
          <w:sz w:val="44"/>
          <w:szCs w:val="44"/>
        </w:rPr>
      </w:pPr>
    </w:p>
    <w:p w14:paraId="5D0DA2DC">
      <w:pPr>
        <w:spacing w:line="360" w:lineRule="auto"/>
        <w:ind w:firstLine="1040"/>
        <w:jc w:val="center"/>
        <w:rPr>
          <w:rFonts w:hint="default" w:ascii="Times New Roman" w:hAnsi="Times New Roman" w:eastAsia="楷体" w:cs="Times New Roman"/>
          <w:b/>
          <w:kern w:val="0"/>
          <w:sz w:val="52"/>
          <w:szCs w:val="52"/>
        </w:rPr>
      </w:pPr>
    </w:p>
    <w:p w14:paraId="512BF804">
      <w:pPr>
        <w:spacing w:line="360" w:lineRule="auto"/>
        <w:ind w:firstLine="1040"/>
        <w:jc w:val="center"/>
        <w:rPr>
          <w:rFonts w:hint="default" w:ascii="Times New Roman" w:hAnsi="Times New Roman" w:eastAsia="楷体" w:cs="Times New Roman"/>
          <w:b/>
          <w:kern w:val="0"/>
          <w:sz w:val="52"/>
          <w:szCs w:val="52"/>
        </w:rPr>
      </w:pPr>
    </w:p>
    <w:p w14:paraId="2B5BCB5A">
      <w:pPr>
        <w:spacing w:line="360" w:lineRule="auto"/>
        <w:ind w:firstLine="1040"/>
        <w:jc w:val="center"/>
        <w:rPr>
          <w:rFonts w:hint="default" w:ascii="Times New Roman" w:hAnsi="Times New Roman" w:eastAsia="楷体" w:cs="Times New Roman"/>
          <w:b/>
          <w:kern w:val="0"/>
          <w:sz w:val="52"/>
          <w:szCs w:val="52"/>
        </w:rPr>
      </w:pPr>
    </w:p>
    <w:p w14:paraId="1750C11D">
      <w:pPr>
        <w:spacing w:line="360" w:lineRule="auto"/>
        <w:ind w:firstLine="1040"/>
        <w:jc w:val="center"/>
        <w:rPr>
          <w:rFonts w:hint="default" w:ascii="Times New Roman" w:hAnsi="Times New Roman" w:eastAsia="楷体" w:cs="Times New Roman"/>
          <w:b/>
          <w:kern w:val="0"/>
          <w:sz w:val="52"/>
          <w:szCs w:val="52"/>
        </w:rPr>
      </w:pPr>
    </w:p>
    <w:p w14:paraId="1CC0FFFE">
      <w:pPr>
        <w:spacing w:line="360" w:lineRule="auto"/>
        <w:ind w:firstLine="1040"/>
        <w:jc w:val="center"/>
        <w:rPr>
          <w:rFonts w:hint="default" w:ascii="Times New Roman" w:hAnsi="Times New Roman" w:eastAsia="楷体" w:cs="Times New Roman"/>
          <w:b/>
          <w:kern w:val="0"/>
          <w:sz w:val="52"/>
          <w:szCs w:val="52"/>
        </w:rPr>
      </w:pPr>
    </w:p>
    <w:p w14:paraId="13446F0F">
      <w:pPr>
        <w:spacing w:line="360" w:lineRule="auto"/>
        <w:ind w:firstLine="1040"/>
        <w:jc w:val="center"/>
        <w:rPr>
          <w:rFonts w:hint="default" w:ascii="Times New Roman" w:hAnsi="Times New Roman" w:eastAsia="楷体" w:cs="Times New Roman"/>
          <w:b/>
          <w:kern w:val="0"/>
          <w:sz w:val="52"/>
          <w:szCs w:val="52"/>
        </w:rPr>
      </w:pPr>
    </w:p>
    <w:p w14:paraId="4F1475C0">
      <w:pPr>
        <w:spacing w:line="360" w:lineRule="auto"/>
        <w:ind w:firstLine="1040"/>
        <w:jc w:val="center"/>
        <w:rPr>
          <w:rFonts w:hint="default" w:ascii="Times New Roman" w:hAnsi="Times New Roman" w:eastAsia="楷体" w:cs="Times New Roman"/>
          <w:b/>
          <w:kern w:val="0"/>
          <w:sz w:val="52"/>
          <w:szCs w:val="52"/>
        </w:rPr>
      </w:pPr>
    </w:p>
    <w:p w14:paraId="0F66624C">
      <w:pPr>
        <w:spacing w:line="360" w:lineRule="auto"/>
        <w:ind w:firstLine="1040"/>
        <w:jc w:val="center"/>
        <w:rPr>
          <w:rFonts w:hint="default" w:ascii="Times New Roman" w:hAnsi="Times New Roman" w:eastAsia="楷体" w:cs="Times New Roman"/>
          <w:b/>
          <w:kern w:val="0"/>
          <w:sz w:val="52"/>
          <w:szCs w:val="52"/>
        </w:rPr>
      </w:pPr>
    </w:p>
    <w:p w14:paraId="739A3E2F">
      <w:pPr>
        <w:spacing w:line="360" w:lineRule="auto"/>
        <w:ind w:firstLine="1040"/>
        <w:jc w:val="center"/>
        <w:rPr>
          <w:rFonts w:hint="default" w:ascii="Times New Roman" w:hAnsi="Times New Roman" w:eastAsia="楷体" w:cs="Times New Roman"/>
          <w:b/>
          <w:kern w:val="0"/>
          <w:sz w:val="52"/>
          <w:szCs w:val="52"/>
        </w:rPr>
      </w:pPr>
    </w:p>
    <w:p w14:paraId="439A0D39">
      <w:pPr>
        <w:spacing w:line="360" w:lineRule="auto"/>
        <w:ind w:firstLine="1040"/>
        <w:jc w:val="center"/>
        <w:rPr>
          <w:rFonts w:hint="default" w:ascii="Times New Roman" w:hAnsi="Times New Roman" w:eastAsia="楷体" w:cs="Times New Roman"/>
          <w:b/>
          <w:kern w:val="0"/>
          <w:sz w:val="52"/>
          <w:szCs w:val="52"/>
        </w:rPr>
      </w:pPr>
    </w:p>
    <w:p w14:paraId="4D3DEE06">
      <w:pPr>
        <w:spacing w:line="360" w:lineRule="auto"/>
        <w:ind w:firstLine="1040"/>
        <w:jc w:val="center"/>
        <w:rPr>
          <w:rFonts w:hint="default" w:ascii="Times New Roman" w:hAnsi="Times New Roman" w:eastAsia="楷体" w:cs="Times New Roman"/>
          <w:b/>
          <w:kern w:val="0"/>
          <w:sz w:val="52"/>
          <w:szCs w:val="52"/>
        </w:rPr>
      </w:pPr>
    </w:p>
    <w:p w14:paraId="0BEBACF2">
      <w:pPr>
        <w:spacing w:line="360" w:lineRule="auto"/>
        <w:ind w:firstLine="1040"/>
        <w:jc w:val="center"/>
        <w:rPr>
          <w:rFonts w:hint="default" w:ascii="Times New Roman" w:hAnsi="Times New Roman" w:eastAsia="楷体" w:cs="Times New Roman"/>
          <w:b/>
          <w:kern w:val="0"/>
          <w:sz w:val="52"/>
          <w:szCs w:val="52"/>
        </w:rPr>
      </w:pPr>
    </w:p>
    <w:p w14:paraId="128629E3">
      <w:pPr>
        <w:spacing w:line="360" w:lineRule="auto"/>
        <w:ind w:firstLine="1040"/>
        <w:jc w:val="center"/>
        <w:rPr>
          <w:rFonts w:hint="default" w:ascii="Times New Roman" w:hAnsi="Times New Roman" w:eastAsia="楷体" w:cs="Times New Roman"/>
          <w:b/>
          <w:kern w:val="0"/>
          <w:sz w:val="52"/>
          <w:szCs w:val="52"/>
        </w:rPr>
      </w:pPr>
    </w:p>
    <w:p w14:paraId="23385E64">
      <w:pPr>
        <w:spacing w:line="360" w:lineRule="auto"/>
        <w:ind w:firstLine="640"/>
        <w:jc w:val="center"/>
        <w:rPr>
          <w:rFonts w:hint="eastAsia" w:ascii="Times New Roman" w:hAnsi="Times New Roman" w:eastAsia="楷体" w:cs="Times New Roman"/>
          <w:b/>
          <w:bCs/>
          <w:shadow/>
          <w:sz w:val="36"/>
          <w:szCs w:val="36"/>
          <w:lang w:val="en-US" w:eastAsia="zh-CN"/>
        </w:rPr>
      </w:pPr>
      <w:r>
        <w:rPr>
          <w:rFonts w:hint="eastAsia" w:ascii="Times New Roman" w:hAnsi="Times New Roman" w:eastAsia="楷体" w:cs="Times New Roman"/>
          <w:b/>
          <w:bCs/>
          <w:shadow/>
          <w:sz w:val="36"/>
          <w:szCs w:val="36"/>
          <w:lang w:val="en-US" w:eastAsia="zh-CN"/>
        </w:rPr>
        <w:t>前黄镇人民政府</w:t>
      </w:r>
    </w:p>
    <w:p w14:paraId="150B0193">
      <w:pPr>
        <w:spacing w:line="360" w:lineRule="auto"/>
        <w:ind w:firstLine="640"/>
        <w:jc w:val="center"/>
        <w:rPr>
          <w:rFonts w:hint="default" w:ascii="Times New Roman" w:hAnsi="Times New Roman" w:eastAsia="楷体" w:cs="Times New Roman"/>
          <w:b/>
          <w:kern w:val="0"/>
          <w:sz w:val="36"/>
          <w:szCs w:val="36"/>
        </w:rPr>
      </w:pPr>
      <w:r>
        <w:rPr>
          <w:rFonts w:hint="default" w:ascii="Times New Roman" w:hAnsi="Times New Roman" w:eastAsia="楷体" w:cs="Times New Roman"/>
          <w:b/>
          <w:kern w:val="0"/>
          <w:sz w:val="36"/>
          <w:szCs w:val="36"/>
        </w:rPr>
        <w:t>20</w:t>
      </w:r>
      <w:r>
        <w:rPr>
          <w:rFonts w:hint="eastAsia" w:ascii="Times New Roman" w:hAnsi="Times New Roman" w:eastAsia="楷体" w:cs="Times New Roman"/>
          <w:b/>
          <w:kern w:val="0"/>
          <w:sz w:val="36"/>
          <w:szCs w:val="36"/>
          <w:lang w:val="en-US" w:eastAsia="zh-CN"/>
        </w:rPr>
        <w:t>26</w:t>
      </w:r>
      <w:r>
        <w:rPr>
          <w:rFonts w:hint="default" w:ascii="Times New Roman" w:hAnsi="Times New Roman" w:eastAsia="楷体" w:cs="Times New Roman"/>
          <w:b/>
          <w:kern w:val="0"/>
          <w:sz w:val="36"/>
          <w:szCs w:val="36"/>
        </w:rPr>
        <w:t>年</w:t>
      </w:r>
      <w:r>
        <w:rPr>
          <w:rFonts w:hint="eastAsia" w:ascii="Times New Roman" w:hAnsi="Times New Roman" w:eastAsia="楷体" w:cs="Times New Roman"/>
          <w:b/>
          <w:kern w:val="0"/>
          <w:sz w:val="36"/>
          <w:szCs w:val="36"/>
          <w:lang w:val="en-US" w:eastAsia="zh-CN"/>
        </w:rPr>
        <w:t>4</w:t>
      </w:r>
      <w:r>
        <w:rPr>
          <w:rFonts w:hint="default" w:ascii="Times New Roman" w:hAnsi="Times New Roman" w:eastAsia="楷体" w:cs="Times New Roman"/>
          <w:b/>
          <w:kern w:val="0"/>
          <w:sz w:val="36"/>
          <w:szCs w:val="36"/>
        </w:rPr>
        <w:t>月</w:t>
      </w:r>
    </w:p>
    <w:p w14:paraId="73E9C0BE">
      <w:pPr>
        <w:spacing w:line="360" w:lineRule="auto"/>
        <w:ind w:firstLine="640"/>
        <w:jc w:val="center"/>
        <w:rPr>
          <w:rFonts w:hint="default" w:ascii="Times New Roman" w:hAnsi="Times New Roman" w:eastAsia="楷体" w:cs="Times New Roman"/>
          <w:b/>
          <w:kern w:val="0"/>
          <w:sz w:val="36"/>
          <w:szCs w:val="36"/>
        </w:rPr>
      </w:pPr>
    </w:p>
    <w:p w14:paraId="77FC673F">
      <w:pPr>
        <w:spacing w:line="360" w:lineRule="auto"/>
        <w:ind w:firstLine="640"/>
        <w:jc w:val="center"/>
        <w:rPr>
          <w:rFonts w:hint="default" w:ascii="Times New Roman" w:hAnsi="Times New Roman" w:eastAsia="楷体" w:cs="Times New Roman"/>
          <w:b/>
          <w:kern w:val="0"/>
          <w:sz w:val="36"/>
          <w:szCs w:val="36"/>
        </w:rPr>
      </w:pPr>
    </w:p>
    <w:p w14:paraId="3044B69E">
      <w:pPr>
        <w:spacing w:line="360" w:lineRule="auto"/>
        <w:jc w:val="both"/>
        <w:rPr>
          <w:rFonts w:hint="default" w:ascii="Times New Roman" w:hAnsi="Times New Roman" w:eastAsia="楷体" w:cs="Times New Roman"/>
          <w:b/>
          <w:kern w:val="0"/>
          <w:sz w:val="36"/>
          <w:szCs w:val="36"/>
        </w:rPr>
      </w:pPr>
    </w:p>
    <w:p w14:paraId="7402B497">
      <w:pPr>
        <w:spacing w:before="156" w:beforeLines="50" w:after="156" w:afterLines="50" w:line="360" w:lineRule="auto"/>
        <w:ind w:firstLine="640"/>
        <w:jc w:val="cente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目  录</w:t>
      </w:r>
    </w:p>
    <w:p w14:paraId="7FB57F5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kern w:val="0"/>
        </w:rPr>
        <w:fldChar w:fldCharType="begin"/>
      </w:r>
      <w:r>
        <w:rPr>
          <w:rFonts w:hint="default" w:ascii="Times New Roman" w:hAnsi="Times New Roman" w:eastAsia="楷体" w:cs="Times New Roman"/>
          <w:kern w:val="0"/>
        </w:rPr>
        <w:instrText xml:space="preserve"> TOC \o "1-2" \h \z \u </w:instrText>
      </w:r>
      <w:r>
        <w:rPr>
          <w:rFonts w:hint="default" w:ascii="Times New Roman" w:hAnsi="Times New Roman" w:eastAsia="楷体" w:cs="Times New Roman"/>
          <w:kern w:val="0"/>
        </w:rPr>
        <w:fldChar w:fldCharType="separate"/>
      </w:r>
      <w:r>
        <w:rPr>
          <w:rFonts w:hint="default" w:ascii="Times New Roman" w:hAnsi="Times New Roman" w:eastAsia="楷体" w:cs="Times New Roman"/>
          <w:b/>
          <w:bCs w:val="0"/>
          <w:kern w:val="0"/>
        </w:rPr>
        <w:fldChar w:fldCharType="begin"/>
      </w:r>
      <w:r>
        <w:rPr>
          <w:rFonts w:hint="default" w:ascii="Times New Roman" w:hAnsi="Times New Roman" w:eastAsia="楷体" w:cs="Times New Roman"/>
          <w:b/>
          <w:bCs w:val="0"/>
          <w:kern w:val="0"/>
        </w:rPr>
        <w:instrText xml:space="preserve"> HYPERLINK \l _Toc32304 </w:instrText>
      </w:r>
      <w:r>
        <w:rPr>
          <w:rFonts w:hint="default" w:ascii="Times New Roman" w:hAnsi="Times New Roman" w:eastAsia="楷体" w:cs="Times New Roman"/>
          <w:b/>
          <w:bCs w:val="0"/>
          <w:kern w:val="0"/>
        </w:rPr>
        <w:fldChar w:fldCharType="separate"/>
      </w:r>
      <w:r>
        <w:rPr>
          <w:rFonts w:hint="default" w:ascii="Times New Roman" w:hAnsi="Times New Roman" w:eastAsia="楷体" w:cs="Times New Roman"/>
          <w:b/>
          <w:bCs w:val="0"/>
        </w:rPr>
        <w:t>1 总则</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_Toc32304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xml:space="preserve">23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rPr>
        <w:fldChar w:fldCharType="end"/>
      </w:r>
    </w:p>
    <w:p w14:paraId="5184E7BE">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_Toc10067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1.1 目的</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_Toc10067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23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0C689F8">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_Toc19894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1.2 编制依据</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_Toc19894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23</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AE0AD39">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_Toc30233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1.3 工作原则</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_Toc30233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23</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6EB49A1">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_Toc26488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1.4 适用范围</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_Toc26488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24</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53C0B73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_Toc23606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2 工程概况</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_Toc23606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xml:space="preserve">25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2A2168FB">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_Toc18975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2.1 流域概况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_Toc18975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58FCFF0">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_Toc26605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2.2 工程基本情况</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_Toc26605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25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5C51370">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_Toc13333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2.3 水文</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_Toc13333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28</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5D751ED">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_Toc2641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2.4  工程安全监测</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_Toc2641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29</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82F5FAC">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_Toc5426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2.5 水库汛期调度运用计划</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_Toc5426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 29</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CA02FF1">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_Toc21184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3突发事件危害性分析</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_Toc21184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34</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31B49BE6">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_Toc10930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3.1 重大工程险情分析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_Toc10930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34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1549327">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_Toc12151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3.2 突发事件（溃坝）危害性分析</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_Toc12151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 34</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8C1688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_Toc9103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4 险情监测与报告</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_Toc9103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35</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386F5D25">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_Toc9065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4.1险情监测和巡视</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_Toc9065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35</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5E34A9A">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_Toc9767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4.2 险情上报与通报</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_Toc9767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36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E1D588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_Toc4797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5 险情抢护</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_Toc4797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37</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09951E3D">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_Toc15232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5.1 抢险调度</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_Toc15232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37</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66E0FC6">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_Toc20185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5.2抢险措施</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_Toc20185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37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4948839">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_Toc8277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5.3 应急转移</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_Toc8277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39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2AC1065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_Toc11254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6 应急保障</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_Toc11254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xml:space="preserve">40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67060A15">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_Toc24772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6.1 组织保障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_Toc24772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40</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368ECC97">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_Toc29561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6.2 队伍保障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_Toc29561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42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6D15C89D">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_Toc16237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6.3 物资保障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_Toc16237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43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1F08EA4A">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_Toc14017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6.4通讯保障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_Toc14017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43</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76424AC4">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_Toc5419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szCs w:val="30"/>
        </w:rPr>
        <w:t>6.5其他保障</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_Toc5419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44</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C653A2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_Toc28054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0"/>
        </w:rPr>
        <w:t>7 《应急预案》启动和结束</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_Toc28054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 xml:space="preserve">45 </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575BC025">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_Toc2574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7.1 启动与结束条件</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_Toc2574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 xml:space="preserve">45 </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4BD0B516">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right="0" w:rightChars="0" w:firstLine="420" w:firstLineChars="200"/>
        <w:jc w:val="both"/>
        <w:textAlignment w:val="auto"/>
        <w:outlineLvl w:val="9"/>
        <w:rPr>
          <w:rFonts w:hint="default" w:ascii="Times New Roman" w:hAnsi="Times New Roman" w:eastAsia="楷体" w:cs="Times New Roman"/>
          <w:b w:val="0"/>
          <w:bCs/>
        </w:rPr>
      </w:pPr>
      <w:r>
        <w:rPr>
          <w:rFonts w:hint="default" w:ascii="Times New Roman" w:hAnsi="Times New Roman" w:eastAsia="楷体" w:cs="Times New Roman"/>
          <w:b w:val="0"/>
          <w:bCs/>
          <w:kern w:val="0"/>
          <w:szCs w:val="28"/>
        </w:rPr>
        <w:fldChar w:fldCharType="begin"/>
      </w:r>
      <w:r>
        <w:rPr>
          <w:rFonts w:hint="default" w:ascii="Times New Roman" w:hAnsi="Times New Roman" w:eastAsia="楷体" w:cs="Times New Roman"/>
          <w:b w:val="0"/>
          <w:bCs/>
          <w:kern w:val="0"/>
          <w:szCs w:val="28"/>
        </w:rPr>
        <w:instrText xml:space="preserve"> HYPERLINK \l _Toc369 </w:instrText>
      </w:r>
      <w:r>
        <w:rPr>
          <w:rFonts w:hint="default" w:ascii="Times New Roman" w:hAnsi="Times New Roman" w:eastAsia="楷体" w:cs="Times New Roman"/>
          <w:b w:val="0"/>
          <w:bCs/>
          <w:kern w:val="0"/>
          <w:szCs w:val="28"/>
        </w:rPr>
        <w:fldChar w:fldCharType="separate"/>
      </w:r>
      <w:r>
        <w:rPr>
          <w:rFonts w:hint="default" w:ascii="Times New Roman" w:hAnsi="Times New Roman" w:eastAsia="楷体" w:cs="Times New Roman"/>
          <w:b w:val="0"/>
          <w:bCs/>
        </w:rPr>
        <w:t>7.2 决策机构与程序</w:t>
      </w:r>
      <w:r>
        <w:rPr>
          <w:rFonts w:hint="default" w:ascii="Times New Roman" w:hAnsi="Times New Roman" w:eastAsia="楷体" w:cs="Times New Roman"/>
          <w:b w:val="0"/>
          <w:bCs/>
        </w:rPr>
        <w:tab/>
      </w:r>
      <w:r>
        <w:rPr>
          <w:rFonts w:hint="default" w:ascii="Times New Roman" w:hAnsi="Times New Roman" w:eastAsia="楷体" w:cs="Times New Roman"/>
          <w:b w:val="0"/>
          <w:bCs/>
        </w:rPr>
        <w:fldChar w:fldCharType="begin"/>
      </w:r>
      <w:r>
        <w:rPr>
          <w:rFonts w:hint="default" w:ascii="Times New Roman" w:hAnsi="Times New Roman" w:eastAsia="楷体" w:cs="Times New Roman"/>
          <w:b w:val="0"/>
          <w:bCs/>
        </w:rPr>
        <w:instrText xml:space="preserve"> PAGEREF _Toc369 </w:instrText>
      </w:r>
      <w:r>
        <w:rPr>
          <w:rFonts w:hint="default" w:ascii="Times New Roman" w:hAnsi="Times New Roman" w:eastAsia="楷体" w:cs="Times New Roman"/>
          <w:b w:val="0"/>
          <w:bCs/>
        </w:rPr>
        <w:fldChar w:fldCharType="separate"/>
      </w:r>
      <w:r>
        <w:rPr>
          <w:rFonts w:hint="default" w:ascii="Times New Roman" w:hAnsi="Times New Roman" w:eastAsia="楷体" w:cs="Times New Roman"/>
          <w:b w:val="0"/>
          <w:bCs/>
        </w:rPr>
        <w:t>45</w:t>
      </w:r>
      <w:r>
        <w:rPr>
          <w:rFonts w:hint="default" w:ascii="Times New Roman" w:hAnsi="Times New Roman" w:eastAsia="楷体" w:cs="Times New Roman"/>
          <w:b w:val="0"/>
          <w:bCs/>
        </w:rPr>
        <w:fldChar w:fldCharType="end"/>
      </w:r>
      <w:r>
        <w:rPr>
          <w:rFonts w:hint="default" w:ascii="Times New Roman" w:hAnsi="Times New Roman" w:eastAsia="楷体" w:cs="Times New Roman"/>
          <w:b w:val="0"/>
          <w:bCs/>
          <w:kern w:val="0"/>
          <w:szCs w:val="28"/>
        </w:rPr>
        <w:fldChar w:fldCharType="end"/>
      </w:r>
    </w:p>
    <w:p w14:paraId="0FBD708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20" w:lineRule="exact"/>
        <w:ind w:right="0" w:rightChars="0" w:firstLine="562" w:firstLineChars="200"/>
        <w:jc w:val="both"/>
        <w:textAlignment w:val="auto"/>
        <w:outlineLvl w:val="9"/>
        <w:rPr>
          <w:rFonts w:hint="default" w:ascii="Times New Roman" w:hAnsi="Times New Roman" w:eastAsia="楷体" w:cs="Times New Roman"/>
          <w:b/>
          <w:bCs w:val="0"/>
        </w:rPr>
      </w:pPr>
      <w:r>
        <w:rPr>
          <w:rFonts w:hint="default" w:ascii="Times New Roman" w:hAnsi="Times New Roman" w:eastAsia="楷体" w:cs="Times New Roman"/>
          <w:b/>
          <w:bCs w:val="0"/>
          <w:kern w:val="0"/>
          <w:szCs w:val="28"/>
        </w:rPr>
        <w:fldChar w:fldCharType="begin"/>
      </w:r>
      <w:r>
        <w:rPr>
          <w:rFonts w:hint="default" w:ascii="Times New Roman" w:hAnsi="Times New Roman" w:eastAsia="楷体" w:cs="Times New Roman"/>
          <w:b/>
          <w:bCs w:val="0"/>
          <w:kern w:val="0"/>
          <w:szCs w:val="28"/>
        </w:rPr>
        <w:instrText xml:space="preserve"> HYPERLINK \l _Toc15125 </w:instrText>
      </w:r>
      <w:r>
        <w:rPr>
          <w:rFonts w:hint="default" w:ascii="Times New Roman" w:hAnsi="Times New Roman" w:eastAsia="楷体" w:cs="Times New Roman"/>
          <w:b/>
          <w:bCs w:val="0"/>
          <w:kern w:val="0"/>
          <w:szCs w:val="28"/>
        </w:rPr>
        <w:fldChar w:fldCharType="separate"/>
      </w:r>
      <w:r>
        <w:rPr>
          <w:rFonts w:hint="default" w:ascii="Times New Roman" w:hAnsi="Times New Roman" w:eastAsia="楷体" w:cs="Times New Roman"/>
          <w:b/>
          <w:bCs w:val="0"/>
          <w:szCs w:val="32"/>
        </w:rPr>
        <w:t>8 附件</w:t>
      </w:r>
      <w:r>
        <w:rPr>
          <w:rFonts w:hint="default" w:ascii="Times New Roman" w:hAnsi="Times New Roman" w:eastAsia="楷体" w:cs="Times New Roman"/>
          <w:b/>
          <w:bCs w:val="0"/>
        </w:rPr>
        <w:tab/>
      </w:r>
      <w:r>
        <w:rPr>
          <w:rFonts w:hint="default" w:ascii="Times New Roman" w:hAnsi="Times New Roman" w:eastAsia="楷体" w:cs="Times New Roman"/>
          <w:b/>
          <w:bCs w:val="0"/>
        </w:rPr>
        <w:fldChar w:fldCharType="begin"/>
      </w:r>
      <w:r>
        <w:rPr>
          <w:rFonts w:hint="default" w:ascii="Times New Roman" w:hAnsi="Times New Roman" w:eastAsia="楷体" w:cs="Times New Roman"/>
          <w:b/>
          <w:bCs w:val="0"/>
        </w:rPr>
        <w:instrText xml:space="preserve"> PAGEREF _Toc15125 </w:instrText>
      </w:r>
      <w:r>
        <w:rPr>
          <w:rFonts w:hint="default" w:ascii="Times New Roman" w:hAnsi="Times New Roman" w:eastAsia="楷体" w:cs="Times New Roman"/>
          <w:b/>
          <w:bCs w:val="0"/>
        </w:rPr>
        <w:fldChar w:fldCharType="separate"/>
      </w:r>
      <w:r>
        <w:rPr>
          <w:rFonts w:hint="default" w:ascii="Times New Roman" w:hAnsi="Times New Roman" w:eastAsia="楷体" w:cs="Times New Roman"/>
          <w:b/>
          <w:bCs w:val="0"/>
        </w:rPr>
        <w:t>46</w:t>
      </w:r>
      <w:r>
        <w:rPr>
          <w:rFonts w:hint="default" w:ascii="Times New Roman" w:hAnsi="Times New Roman" w:eastAsia="楷体" w:cs="Times New Roman"/>
          <w:b/>
          <w:bCs w:val="0"/>
        </w:rPr>
        <w:fldChar w:fldCharType="end"/>
      </w:r>
      <w:r>
        <w:rPr>
          <w:rFonts w:hint="default" w:ascii="Times New Roman" w:hAnsi="Times New Roman" w:eastAsia="楷体" w:cs="Times New Roman"/>
          <w:b/>
          <w:bCs w:val="0"/>
          <w:kern w:val="0"/>
          <w:szCs w:val="28"/>
        </w:rPr>
        <w:fldChar w:fldCharType="end"/>
      </w:r>
    </w:p>
    <w:p w14:paraId="26DB54F9">
      <w:pPr>
        <w:spacing w:line="480" w:lineRule="exact"/>
        <w:rPr>
          <w:rFonts w:hint="default" w:ascii="Times New Roman" w:hAnsi="Times New Roman" w:eastAsia="楷体" w:cs="Times New Roman"/>
          <w:b/>
          <w:kern w:val="0"/>
          <w:szCs w:val="28"/>
        </w:rPr>
      </w:pPr>
      <w:r>
        <w:rPr>
          <w:rFonts w:hint="default" w:ascii="Times New Roman" w:hAnsi="Times New Roman" w:eastAsia="楷体" w:cs="Times New Roman"/>
          <w:b/>
          <w:kern w:val="0"/>
          <w:szCs w:val="28"/>
        </w:rPr>
        <w:fldChar w:fldCharType="end"/>
      </w:r>
    </w:p>
    <w:p w14:paraId="03327E22">
      <w:pPr>
        <w:rPr>
          <w:rStyle w:val="46"/>
          <w:rFonts w:hint="default" w:ascii="Times New Roman" w:hAnsi="Times New Roman" w:eastAsia="楷体" w:cs="Times New Roman"/>
          <w:b/>
          <w:bCs/>
          <w:color w:val="000000"/>
          <w:sz w:val="36"/>
          <w:szCs w:val="36"/>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EAB0487">
      <w:pPr>
        <w:rPr>
          <w:rStyle w:val="47"/>
          <w:rFonts w:hint="default" w:ascii="Times New Roman" w:hAnsi="Times New Roman" w:eastAsia="楷体" w:cs="Times New Roman"/>
          <w:sz w:val="24"/>
        </w:rPr>
      </w:pPr>
    </w:p>
    <w:p w14:paraId="7E6C056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22" w:name="_Toc32304"/>
      <w:r>
        <w:rPr>
          <w:rStyle w:val="47"/>
          <w:rFonts w:hint="default" w:ascii="Times New Roman" w:hAnsi="Times New Roman" w:eastAsia="楷体" w:cs="Times New Roman"/>
          <w:b/>
          <w:bCs/>
          <w:sz w:val="36"/>
          <w:szCs w:val="36"/>
        </w:rPr>
        <w:t>1 总则</w:t>
      </w:r>
      <w:bookmarkEnd w:id="22"/>
    </w:p>
    <w:p w14:paraId="6E556EBE">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color w:val="000000"/>
          <w:sz w:val="32"/>
          <w:szCs w:val="20"/>
        </w:rPr>
      </w:pPr>
      <w:bookmarkStart w:id="23" w:name="_Toc10067"/>
      <w:r>
        <w:rPr>
          <w:rStyle w:val="47"/>
          <w:rFonts w:hint="default" w:ascii="Times New Roman" w:hAnsi="Times New Roman" w:eastAsia="楷体" w:cs="Times New Roman"/>
          <w:b/>
          <w:bCs/>
          <w:sz w:val="32"/>
        </w:rPr>
        <w:t>1.1 目的</w:t>
      </w:r>
      <w:bookmarkEnd w:id="23"/>
    </w:p>
    <w:p w14:paraId="091BB5AA">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为提高</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突发事件应对能力，切实做好</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遭遇突发事件的防洪抢险调度和险情抢护工作，力保</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工程安全，最大程度保障人民群众生命安全，减少损失，结合实际运行情况，编制《</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防洪抢险应急预案》（以下简称《应急预案》）。</w:t>
      </w:r>
    </w:p>
    <w:p w14:paraId="2EA9A1FE">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47"/>
          <w:rFonts w:hint="default" w:ascii="Times New Roman" w:hAnsi="Times New Roman" w:eastAsia="楷体" w:cs="Times New Roman"/>
          <w:b/>
          <w:bCs/>
          <w:sz w:val="32"/>
        </w:rPr>
      </w:pPr>
      <w:bookmarkStart w:id="24" w:name="_Toc19894"/>
      <w:r>
        <w:rPr>
          <w:rStyle w:val="47"/>
          <w:rFonts w:hint="default" w:ascii="Times New Roman" w:hAnsi="Times New Roman" w:eastAsia="楷体" w:cs="Times New Roman"/>
          <w:b/>
          <w:bCs/>
          <w:sz w:val="32"/>
        </w:rPr>
        <w:t>1.2 编制依据</w:t>
      </w:r>
      <w:bookmarkEnd w:id="24"/>
    </w:p>
    <w:p w14:paraId="485001ED">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根据省防指《福建省水库大坝汛期防洪调度运用计划和防洪抢险应急预案审批管理办法（试行）》（闽防〔2010〕1号）文件，编制《应急预案》。主要依据的法律法规和文件有：</w:t>
      </w:r>
    </w:p>
    <w:p w14:paraId="2D4EDF4D">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1.《水库防汛抢险应急预案编制大纲》</w:t>
      </w:r>
    </w:p>
    <w:p w14:paraId="60A26124">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2.《福建省水库大坝安全管理规定（试行）》（闽政〔2009〕24号）；</w:t>
      </w:r>
    </w:p>
    <w:p w14:paraId="2054684F">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3.《中华人民共和国防洪法》；</w:t>
      </w:r>
    </w:p>
    <w:p w14:paraId="465A8D55">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4.《中华人民共和国防汛</w:t>
      </w:r>
      <w:r>
        <w:rPr>
          <w:rFonts w:hint="eastAsia" w:eastAsia="楷体" w:cs="Times New Roman"/>
          <w:sz w:val="28"/>
          <w:szCs w:val="28"/>
          <w:lang w:val="en-US" w:eastAsia="zh-CN"/>
        </w:rPr>
        <w:t>条例</w:t>
      </w:r>
      <w:r>
        <w:rPr>
          <w:rFonts w:hint="default" w:ascii="Times New Roman" w:hAnsi="Times New Roman" w:eastAsia="楷体" w:cs="Times New Roman"/>
          <w:sz w:val="28"/>
          <w:szCs w:val="28"/>
        </w:rPr>
        <w:t>》；</w:t>
      </w:r>
    </w:p>
    <w:p w14:paraId="5557EEAC">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5.《综合利用水库调度通则》；</w:t>
      </w:r>
    </w:p>
    <w:p w14:paraId="7B8A58D1">
      <w:pPr>
        <w:keepNext w:val="0"/>
        <w:keepLines w:val="0"/>
        <w:pageBreakBefore w:val="0"/>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6.《防洪标准》（GB50201-2014）；</w:t>
      </w:r>
    </w:p>
    <w:p w14:paraId="39DE754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7.《水利水电工程等级划分及洪水标准》（SL252-2000）；</w:t>
      </w:r>
    </w:p>
    <w:p w14:paraId="03741A8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sz w:val="28"/>
          <w:szCs w:val="28"/>
        </w:rPr>
        <w:t>8.《福建省防洪条例》。</w:t>
      </w:r>
    </w:p>
    <w:p w14:paraId="0A859804">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both"/>
        <w:textAlignment w:val="auto"/>
        <w:outlineLvl w:val="1"/>
        <w:rPr>
          <w:rStyle w:val="47"/>
          <w:rFonts w:hint="default" w:ascii="Times New Roman" w:hAnsi="Times New Roman" w:eastAsia="楷体" w:cs="Times New Roman"/>
          <w:b/>
          <w:bCs/>
          <w:sz w:val="32"/>
        </w:rPr>
      </w:pPr>
      <w:bookmarkStart w:id="25" w:name="_Toc30233"/>
      <w:r>
        <w:rPr>
          <w:rStyle w:val="47"/>
          <w:rFonts w:hint="default" w:ascii="Times New Roman" w:hAnsi="Times New Roman" w:eastAsia="楷体" w:cs="Times New Roman"/>
          <w:b/>
          <w:bCs/>
          <w:sz w:val="32"/>
        </w:rPr>
        <w:t>1.3 工作原则</w:t>
      </w:r>
      <w:bookmarkEnd w:id="25"/>
    </w:p>
    <w:p w14:paraId="1BF7BBB7">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560" w:firstLineChars="200"/>
        <w:jc w:val="both"/>
        <w:textAlignment w:val="auto"/>
        <w:outlineLvl w:val="1"/>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应急预案》的编制应坚持“安全第一、常备不懈、以防为主、全力抢险”的防洪工作方针，围绕“准备充分、调度科学、反应迅速、决策准确、保障有力”的总体要求，防洪工作实行全面规划、统筹兼顾、预防为主、综合治理、局部利益服从全局利益的原则；贯彻行政首长负责制，以防为主，防抢结合；全面部署，保证重点，统一指挥，统一调度，服从大局，团结抗洪；明确职责，规范工作；工程措施和非工程措施相结合，调动一切力量防洪抗灾，以确保人民群众生命安全为首要目标，最大限度地降低洪涝灾害造成的损失。</w:t>
      </w:r>
    </w:p>
    <w:p w14:paraId="3C2B00B1">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6" w:name="_Toc26488"/>
      <w:r>
        <w:rPr>
          <w:rFonts w:hint="default" w:ascii="Times New Roman" w:hAnsi="Times New Roman" w:eastAsia="楷体" w:cs="Times New Roman"/>
          <w:b/>
          <w:color w:val="000000"/>
          <w:sz w:val="32"/>
          <w:szCs w:val="30"/>
        </w:rPr>
        <w:t>1.4 适用范围</w:t>
      </w:r>
      <w:bookmarkEnd w:id="26"/>
    </w:p>
    <w:p w14:paraId="30B98B3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当水库遭遇以下突发事件而使水库工程出现险情时，启动本预案进行抗洪抢险。</w:t>
      </w:r>
    </w:p>
    <w:p w14:paraId="5B0FA32A">
      <w:pPr>
        <w:keepNext w:val="0"/>
        <w:keepLines w:val="0"/>
        <w:pageBreakBefore w:val="0"/>
        <w:numPr>
          <w:ilvl w:val="0"/>
          <w:numId w:val="8"/>
        </w:numPr>
        <w:kinsoku/>
        <w:wordWrap/>
        <w:overflowPunct/>
        <w:topLinePunct w:val="0"/>
        <w:autoSpaceDE/>
        <w:autoSpaceDN/>
        <w:bidi w:val="0"/>
        <w:adjustRightInd/>
        <w:snapToGrid/>
        <w:spacing w:line="520" w:lineRule="exact"/>
        <w:ind w:left="0" w:leftChars="0" w:right="0" w:rightChars="0" w:firstLine="560" w:firstLineChars="200"/>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工程隐患，主要体现在①挡水建筑物：发生严重的大坝裂缝、滑坡、管涌以及漏水、大面积散渗、集中渗流、决口等危及大坝安全的险情。②泄水建筑物：紧急泄洪时溢洪道启闭设备失灵，侧墙倒塌，底部严重冲刷等危及大坝安全的险情。③放水涵洞出现严重断裂或堵塞，大量漏水，启闭设备失灵等可能危及大坝安全的险情。（2）遭遇超标准洪水；（3）库区水面附近山体的滑坡和塌方等地质灾害；（4）地震灾害；（5）上游水库溃坝；（6）上游大体积漂移物的撞击事件；（7）战争或恐怖事件；（8）其它突发事件。</w:t>
      </w:r>
    </w:p>
    <w:p w14:paraId="46E7FAC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bookmarkStart w:id="27" w:name="_Toc23606"/>
    </w:p>
    <w:p w14:paraId="363DF64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DB991B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3B0E15F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48F8683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00F40C8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22CB5E35">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7320793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70E069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08DCE78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489810A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4F553D9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p>
    <w:p w14:paraId="60698C9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Fonts w:hint="default" w:ascii="Times New Roman" w:hAnsi="Times New Roman" w:eastAsia="楷体" w:cs="Times New Roman"/>
          <w:b/>
          <w:bCs w:val="0"/>
          <w:color w:val="000000"/>
          <w:sz w:val="36"/>
          <w:szCs w:val="36"/>
        </w:rPr>
      </w:pPr>
      <w:r>
        <w:rPr>
          <w:rFonts w:hint="default" w:ascii="Times New Roman" w:hAnsi="Times New Roman" w:eastAsia="楷体" w:cs="Times New Roman"/>
          <w:b/>
          <w:bCs w:val="0"/>
          <w:color w:val="000000"/>
          <w:sz w:val="36"/>
          <w:szCs w:val="36"/>
        </w:rPr>
        <w:t>2 工程概况</w:t>
      </w:r>
      <w:bookmarkEnd w:id="27"/>
    </w:p>
    <w:p w14:paraId="0E920A03">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8" w:name="_Toc18975"/>
      <w:r>
        <w:rPr>
          <w:rFonts w:hint="default" w:ascii="Times New Roman" w:hAnsi="Times New Roman" w:eastAsia="楷体" w:cs="Times New Roman"/>
          <w:b/>
          <w:color w:val="000000"/>
          <w:sz w:val="32"/>
          <w:szCs w:val="30"/>
        </w:rPr>
        <w:t>2.1 流域概况</w:t>
      </w:r>
      <w:bookmarkEnd w:id="28"/>
    </w:p>
    <w:p w14:paraId="50D46D25">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坝头溪发源于泉港区</w:t>
      </w:r>
      <w:r>
        <w:rPr>
          <w:rFonts w:hint="eastAsia" w:ascii="Times New Roman" w:hAnsi="Times New Roman" w:eastAsia="楷体" w:cs="Times New Roman"/>
          <w:color w:val="000000"/>
          <w:sz w:val="28"/>
          <w:szCs w:val="28"/>
          <w:lang w:eastAsia="zh-CN"/>
        </w:rPr>
        <w:t>前黄镇</w:t>
      </w:r>
      <w:r>
        <w:rPr>
          <w:rFonts w:hint="default" w:ascii="Times New Roman" w:hAnsi="Times New Roman" w:eastAsia="楷体" w:cs="Times New Roman"/>
          <w:color w:val="000000"/>
          <w:sz w:val="28"/>
          <w:szCs w:val="28"/>
          <w:lang w:eastAsia="zh-CN"/>
        </w:rPr>
        <w:t>西北部海</w:t>
      </w:r>
      <w:r>
        <w:rPr>
          <w:rFonts w:hint="eastAsia" w:eastAsia="楷体" w:cs="Times New Roman"/>
          <w:color w:val="000000"/>
          <w:sz w:val="28"/>
          <w:szCs w:val="28"/>
          <w:lang w:val="en-US" w:eastAsia="zh-CN"/>
        </w:rPr>
        <w:t>拔</w:t>
      </w:r>
      <w:r>
        <w:rPr>
          <w:rFonts w:hint="default" w:ascii="Times New Roman" w:hAnsi="Times New Roman" w:eastAsia="楷体" w:cs="Times New Roman"/>
          <w:color w:val="000000"/>
          <w:sz w:val="28"/>
          <w:szCs w:val="28"/>
          <w:lang w:eastAsia="zh-CN"/>
        </w:rPr>
        <w:t>602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高的吊船山（属戴云山脉），流经涂岭、南埔、前黄、山腰四个镇（街道）和普安高新技术开发区，干流长23.32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，流域面积达86.42</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vertAlign w:val="superscript"/>
          <w:lang w:val="en-US" w:eastAsia="zh-CN"/>
        </w:rPr>
        <w:t>2</w:t>
      </w:r>
      <w:r>
        <w:rPr>
          <w:rFonts w:hint="default" w:ascii="Times New Roman" w:hAnsi="Times New Roman" w:eastAsia="楷体" w:cs="Times New Roman"/>
          <w:color w:val="000000"/>
          <w:sz w:val="28"/>
          <w:szCs w:val="28"/>
          <w:lang w:eastAsia="zh-CN"/>
        </w:rPr>
        <w:t>，中下游的主河道长15.5</w:t>
      </w:r>
      <w:r>
        <w:rPr>
          <w:rFonts w:hint="default" w:ascii="Times New Roman" w:hAnsi="Times New Roman" w:eastAsia="楷体" w:cs="Times New Roman"/>
          <w:color w:val="000000"/>
          <w:sz w:val="28"/>
          <w:szCs w:val="28"/>
          <w:lang w:val="en-US" w:eastAsia="zh-CN"/>
        </w:rPr>
        <w:t>km</w:t>
      </w:r>
      <w:r>
        <w:rPr>
          <w:rFonts w:hint="default" w:ascii="Times New Roman" w:hAnsi="Times New Roman" w:eastAsia="楷体" w:cs="Times New Roman"/>
          <w:color w:val="000000"/>
          <w:sz w:val="28"/>
          <w:szCs w:val="28"/>
          <w:lang w:eastAsia="zh-CN"/>
        </w:rPr>
        <w:t>，上下落差达37.2</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lang w:eastAsia="zh-CN"/>
        </w:rPr>
        <w:t>，两岸有4.6万亩的耕地，占泉港区耕地面积的百分之六十多，沿岸栖息着22.2万人口。</w:t>
      </w:r>
    </w:p>
    <w:p w14:paraId="1B80539D">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rPr>
        <w:t>流域内峰峦叠嶂，峡谷连绵，地势北高南低。河道两岸山势对称，大部分基岩裸露，河谷深切多呈“V”型，河床堆积孤石和卵石，坡陡流急，上下游落差较大，植被覆盖良好，水质优良，河系发育，属山区河流。</w:t>
      </w:r>
    </w:p>
    <w:p w14:paraId="471B657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rPr>
      </w:pP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color w:val="000000"/>
          <w:sz w:val="28"/>
          <w:szCs w:val="28"/>
        </w:rPr>
        <w:t>坝址位于</w:t>
      </w:r>
      <w:r>
        <w:rPr>
          <w:rFonts w:hint="default" w:ascii="Times New Roman" w:hAnsi="Times New Roman" w:eastAsia="楷体" w:cs="Times New Roman"/>
          <w:color w:val="000000"/>
          <w:sz w:val="28"/>
          <w:szCs w:val="28"/>
          <w:lang w:eastAsia="zh-CN"/>
        </w:rPr>
        <w:t>坝头溪</w:t>
      </w:r>
      <w:r>
        <w:rPr>
          <w:rFonts w:hint="default" w:ascii="Times New Roman" w:hAnsi="Times New Roman" w:eastAsia="楷体" w:cs="Times New Roman"/>
          <w:color w:val="000000"/>
          <w:sz w:val="28"/>
          <w:szCs w:val="28"/>
          <w:lang w:val="en-US" w:eastAsia="zh-CN"/>
        </w:rPr>
        <w:t>西</w:t>
      </w:r>
      <w:r>
        <w:rPr>
          <w:rFonts w:hint="default" w:ascii="Times New Roman" w:hAnsi="Times New Roman" w:eastAsia="楷体" w:cs="Times New Roman"/>
          <w:color w:val="000000"/>
          <w:sz w:val="28"/>
          <w:szCs w:val="28"/>
        </w:rPr>
        <w:t>北方向，坐标位置为东经118.865504°</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rPr>
        <w:t>北纬25.148402°，坝址以上控制流域面积</w:t>
      </w:r>
      <w:r>
        <w:rPr>
          <w:rFonts w:hint="default" w:ascii="Times New Roman" w:hAnsi="Times New Roman" w:eastAsia="楷体" w:cs="Times New Roman"/>
          <w:color w:val="000000"/>
          <w:sz w:val="28"/>
          <w:szCs w:val="28"/>
          <w:lang w:val="en-US" w:eastAsia="zh-CN"/>
        </w:rPr>
        <w:t>1.</w:t>
      </w:r>
      <w:r>
        <w:rPr>
          <w:rFonts w:hint="eastAsia" w:ascii="Times New Roman" w:hAnsi="Times New Roman" w:eastAsia="楷体" w:cs="Times New Roman"/>
          <w:color w:val="000000"/>
          <w:sz w:val="28"/>
          <w:szCs w:val="28"/>
          <w:lang w:val="en-US" w:eastAsia="zh-CN"/>
        </w:rPr>
        <w:t>14</w:t>
      </w:r>
      <w:r>
        <w:rPr>
          <w:rFonts w:hint="default" w:ascii="Times New Roman" w:hAnsi="Times New Roman" w:eastAsia="楷体" w:cs="Times New Roman"/>
          <w:color w:val="000000"/>
          <w:sz w:val="28"/>
          <w:szCs w:val="28"/>
        </w:rPr>
        <w:t>km</w:t>
      </w:r>
      <w:r>
        <w:rPr>
          <w:rFonts w:hint="default" w:ascii="Times New Roman" w:hAnsi="Times New Roman" w:eastAsia="楷体" w:cs="Times New Roman"/>
          <w:color w:val="000000"/>
          <w:sz w:val="28"/>
          <w:szCs w:val="28"/>
          <w:vertAlign w:val="superscript"/>
        </w:rPr>
        <w:t>2</w:t>
      </w:r>
      <w:r>
        <w:rPr>
          <w:rFonts w:hint="default" w:ascii="Times New Roman" w:hAnsi="Times New Roman" w:eastAsia="楷体" w:cs="Times New Roman"/>
          <w:color w:val="000000"/>
          <w:sz w:val="28"/>
          <w:szCs w:val="28"/>
        </w:rPr>
        <w:t>，主河道长</w:t>
      </w:r>
      <w:r>
        <w:rPr>
          <w:rFonts w:hint="eastAsia" w:ascii="Times New Roman" w:hAnsi="Times New Roman" w:eastAsia="楷体" w:cs="Times New Roman"/>
          <w:color w:val="000000"/>
          <w:sz w:val="28"/>
          <w:szCs w:val="28"/>
          <w:lang w:val="en-US" w:eastAsia="zh-CN"/>
        </w:rPr>
        <w:t>1.87</w:t>
      </w:r>
      <w:r>
        <w:rPr>
          <w:rFonts w:hint="default" w:ascii="Times New Roman" w:hAnsi="Times New Roman" w:eastAsia="楷体" w:cs="Times New Roman"/>
          <w:color w:val="000000"/>
          <w:sz w:val="28"/>
          <w:szCs w:val="28"/>
        </w:rPr>
        <w:t>km，河道平均坡降</w:t>
      </w:r>
      <w:r>
        <w:rPr>
          <w:rFonts w:hint="eastAsia" w:ascii="Times New Roman" w:hAnsi="Times New Roman" w:eastAsia="楷体" w:cs="Times New Roman"/>
          <w:color w:val="000000"/>
          <w:sz w:val="28"/>
          <w:szCs w:val="28"/>
          <w:lang w:val="en-US" w:eastAsia="zh-CN"/>
        </w:rPr>
        <w:t>55.67</w:t>
      </w:r>
      <w:r>
        <w:rPr>
          <w:rFonts w:hint="default" w:ascii="Times New Roman" w:hAnsi="Times New Roman" w:eastAsia="楷体" w:cs="Times New Roman"/>
          <w:color w:val="000000"/>
          <w:sz w:val="28"/>
          <w:szCs w:val="28"/>
        </w:rPr>
        <w:t>‰。</w:t>
      </w:r>
    </w:p>
    <w:p w14:paraId="3997EA7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29" w:name="_Toc26605"/>
      <w:r>
        <w:rPr>
          <w:rFonts w:hint="default" w:ascii="Times New Roman" w:hAnsi="Times New Roman" w:eastAsia="楷体" w:cs="Times New Roman"/>
          <w:b/>
          <w:color w:val="000000"/>
          <w:sz w:val="32"/>
          <w:szCs w:val="30"/>
        </w:rPr>
        <w:t>2.2 工程基本情况</w:t>
      </w:r>
      <w:bookmarkEnd w:id="29"/>
    </w:p>
    <w:p w14:paraId="4FC8039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2.2.1 水库枢纽工程基本情况</w:t>
      </w:r>
    </w:p>
    <w:p w14:paraId="7BCDA986">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石门坑水库位于泉港区前黄镇后张村，坝址位于前黄溪上游，是一座以农业灌溉为主，结合防洪、供水等综合利用的小(1)型水利工程，水库于1958年3月建成投入使用。大坝为均质土坝，坝顶全长145m，最大坝高17.5m.坝顶高程41 2m，防浪墙高程41.7m。根据1:1万地形图量得水库坝址以上集水面积1.14km</w:t>
      </w:r>
      <w:r>
        <w:rPr>
          <w:rFonts w:hint="eastAsia" w:ascii="Times New Roman" w:hAnsi="Times New Roman" w:eastAsia="楷体" w:cs="Times New Roman"/>
          <w:color w:val="000000"/>
          <w:sz w:val="28"/>
          <w:szCs w:val="28"/>
          <w:vertAlign w:val="superscript"/>
          <w:lang w:eastAsia="zh-CN"/>
        </w:rPr>
        <w:t>2</w:t>
      </w:r>
      <w:r>
        <w:rPr>
          <w:rFonts w:hint="eastAsia" w:ascii="Times New Roman" w:hAnsi="Times New Roman" w:eastAsia="楷体" w:cs="Times New Roman"/>
          <w:color w:val="000000"/>
          <w:sz w:val="28"/>
          <w:szCs w:val="28"/>
          <w:lang w:eastAsia="zh-CN"/>
        </w:rPr>
        <w:t>，主河道长度1.87km，河道平均坡降55.67</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，水库防洪标准</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50年一遇设计，500年一遇校核，正常蓄水位37.40m，设计洪水位</w:t>
      </w:r>
      <w:r>
        <w:rPr>
          <w:rFonts w:hint="eastAsia" w:ascii="Times New Roman" w:hAnsi="Times New Roman" w:eastAsia="楷体" w:cs="Times New Roman"/>
          <w:color w:val="000000"/>
          <w:sz w:val="28"/>
          <w:szCs w:val="28"/>
          <w:lang w:val="en-US" w:eastAsia="zh-CN"/>
        </w:rPr>
        <w:t>为</w:t>
      </w:r>
      <w:r>
        <w:rPr>
          <w:rFonts w:hint="eastAsia" w:ascii="Times New Roman" w:hAnsi="Times New Roman" w:eastAsia="楷体" w:cs="Times New Roman"/>
          <w:color w:val="000000"/>
          <w:sz w:val="28"/>
          <w:szCs w:val="28"/>
          <w:lang w:eastAsia="zh-CN"/>
        </w:rPr>
        <w:t>38.36m，校核洪水位38.75m，总库容114.09万m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，兴利库容92.94万m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，调洪库容1991万m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。死库容1.24 万m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该工程自建成投效以来，以农田灌溉为主，结合防洪、供水等多方面中充分发挥了本工程的效益。水库设计灌溉面积3500亩水库下游涉及保护人口0.45万人为当地农业生产和保证人民生命财产安全发挥了重要的作用。</w:t>
      </w:r>
    </w:p>
    <w:p w14:paraId="73318224">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default"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水库枢纽工程主要由大坝、溢洪道、放水</w:t>
      </w:r>
      <w:r>
        <w:rPr>
          <w:rFonts w:hint="eastAsia" w:ascii="Times New Roman" w:hAnsi="Times New Roman" w:eastAsia="楷体" w:cs="Times New Roman"/>
          <w:color w:val="000000"/>
          <w:sz w:val="28"/>
          <w:szCs w:val="28"/>
          <w:lang w:val="en-US" w:eastAsia="zh-CN"/>
        </w:rPr>
        <w:t>涵洞</w:t>
      </w:r>
      <w:r>
        <w:rPr>
          <w:rFonts w:hint="default" w:ascii="Times New Roman" w:hAnsi="Times New Roman" w:eastAsia="楷体" w:cs="Times New Roman"/>
          <w:color w:val="000000"/>
          <w:sz w:val="28"/>
          <w:szCs w:val="28"/>
          <w:lang w:eastAsia="zh-CN"/>
        </w:rPr>
        <w:t>组成，枢纽布置</w:t>
      </w:r>
      <w:r>
        <w:rPr>
          <w:rFonts w:hint="eastAsia" w:ascii="Times New Roman" w:hAnsi="Times New Roman" w:eastAsia="楷体" w:cs="Times New Roman"/>
          <w:color w:val="000000"/>
          <w:sz w:val="28"/>
          <w:szCs w:val="28"/>
          <w:lang w:eastAsia="zh-CN"/>
        </w:rPr>
        <w:t>。</w:t>
      </w:r>
    </w:p>
    <w:p w14:paraId="57CA5894">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default" w:ascii="Times New Roman" w:hAnsi="Times New Roman" w:eastAsia="楷体" w:cs="Times New Roman"/>
          <w:color w:val="000000"/>
          <w:sz w:val="28"/>
          <w:szCs w:val="28"/>
          <w:lang w:eastAsia="zh-CN"/>
        </w:rPr>
        <w:t>大坝为均质土坝，最大坝高175m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坝顶长145m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坝顶高程41.2m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宽15m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上游侧设有防</w:t>
      </w:r>
      <w:r>
        <w:rPr>
          <w:rFonts w:hint="eastAsia" w:ascii="Times New Roman" w:hAnsi="Times New Roman" w:eastAsia="楷体" w:cs="Times New Roman"/>
          <w:color w:val="000000"/>
          <w:sz w:val="28"/>
          <w:szCs w:val="28"/>
          <w:lang w:val="en-US" w:eastAsia="zh-CN"/>
        </w:rPr>
        <w:t>浪</w:t>
      </w:r>
      <w:r>
        <w:rPr>
          <w:rFonts w:hint="default" w:ascii="Times New Roman" w:hAnsi="Times New Roman" w:eastAsia="楷体" w:cs="Times New Roman"/>
          <w:color w:val="000000"/>
          <w:sz w:val="28"/>
          <w:szCs w:val="28"/>
          <w:lang w:eastAsia="zh-CN"/>
        </w:rPr>
        <w:t>墙，防浪墙顶高程4.7m</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根据实测坝体地形资料工程的基本现状为</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大坝迎水坡为干块石护坡(面层勾缝)</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迎水坡的坡比自上而下分别为1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1.75</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 xml:space="preserve"> 1</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3.0</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大坝背水坡为草皮护坡</w:t>
      </w:r>
      <w:r>
        <w:rPr>
          <w:rFonts w:hint="eastAsia"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eastAsia="zh-CN"/>
        </w:rPr>
        <w:t>背水坡的坡比为1:1.6</w:t>
      </w:r>
      <w:r>
        <w:rPr>
          <w:rFonts w:hint="eastAsia" w:ascii="Times New Roman" w:hAnsi="Times New Roman" w:eastAsia="楷体" w:cs="Times New Roman"/>
          <w:color w:val="000000"/>
          <w:sz w:val="28"/>
          <w:szCs w:val="28"/>
          <w:lang w:eastAsia="zh-CN"/>
        </w:rPr>
        <w:t>。</w:t>
      </w:r>
    </w:p>
    <w:p w14:paraId="15700E70">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溢洪道为岸边</w:t>
      </w:r>
      <w:r>
        <w:rPr>
          <w:rFonts w:hint="eastAsia" w:ascii="Times New Roman" w:hAnsi="Times New Roman" w:eastAsia="楷体" w:cs="Times New Roman"/>
          <w:color w:val="000000"/>
          <w:sz w:val="28"/>
          <w:szCs w:val="28"/>
          <w:lang w:val="en-US" w:eastAsia="zh-CN"/>
        </w:rPr>
        <w:t>开敞式</w:t>
      </w:r>
      <w:r>
        <w:rPr>
          <w:rFonts w:hint="eastAsia" w:ascii="Times New Roman" w:hAnsi="Times New Roman" w:eastAsia="楷体" w:cs="Times New Roman"/>
          <w:color w:val="000000"/>
          <w:sz w:val="28"/>
          <w:szCs w:val="28"/>
          <w:lang w:eastAsia="zh-CN"/>
        </w:rPr>
        <w:t>，进口位于距离大坝右坝肩约100m处，由反坡段、控制段、陡坡段、消力池及出水渠组成，总长100.4m，宽7.0m，堰顶高程37.4m。溢洪道反坡段长56m，坡降为0.027；控制段长2.4m；陡坡段长度28m，坡降为0.121。消力池长度14.0m，采用M7.5浆砌条石结构底板厚度500mm，宽度由7m渐变到4m。溢洪道最宽处宽12m，溢流堰处宽度为7.0m，本次复核最大泄流量14.51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eastAsia="zh-CN"/>
        </w:rPr>
        <w:t>/s。</w:t>
      </w:r>
    </w:p>
    <w:p w14:paraId="1E716E82">
      <w:pPr>
        <w:keepNext w:val="0"/>
        <w:keepLines w:val="0"/>
        <w:pageBreakBefore w:val="0"/>
        <w:widowControl w:val="0"/>
        <w:kinsoku/>
        <w:wordWrap/>
        <w:overflowPunct/>
        <w:topLinePunct w:val="0"/>
        <w:autoSpaceDE/>
        <w:autoSpaceDN/>
        <w:bidi w:val="0"/>
        <w:adjustRightInd/>
        <w:snapToGrid/>
        <w:spacing w:line="520" w:lineRule="exact"/>
        <w:ind w:firstLine="601"/>
        <w:textAlignment w:val="auto"/>
        <w:outlineLvl w:val="9"/>
        <w:rPr>
          <w:rFonts w:hint="eastAsia" w:ascii="Times New Roman" w:hAnsi="Times New Roman" w:eastAsia="楷体" w:cs="Times New Roman"/>
          <w:color w:val="000000"/>
          <w:sz w:val="28"/>
          <w:szCs w:val="28"/>
          <w:lang w:eastAsia="zh-CN"/>
        </w:rPr>
      </w:pPr>
      <w:r>
        <w:rPr>
          <w:rFonts w:hint="eastAsia" w:ascii="Times New Roman" w:hAnsi="Times New Roman" w:eastAsia="楷体" w:cs="Times New Roman"/>
          <w:color w:val="000000"/>
          <w:sz w:val="28"/>
          <w:szCs w:val="28"/>
          <w:lang w:eastAsia="zh-CN"/>
        </w:rPr>
        <w:t>放水涵洞位于大坝的右侧，原为浆砌条石无压箱涵结构，断面尺寸为0.6m</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1.2m(宽</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高)，长为65m。除险加固时，延伸了放水涵洞的长度，坝身段在原有的涵洞安装了PE套管，管径η为0.</w:t>
      </w:r>
      <w:r>
        <w:rPr>
          <w:rFonts w:hint="eastAsia" w:ascii="Times New Roman" w:hAnsi="Times New Roman" w:eastAsia="楷体" w:cs="Times New Roman"/>
          <w:color w:val="000000"/>
          <w:sz w:val="28"/>
          <w:szCs w:val="28"/>
          <w:lang w:val="en-US" w:eastAsia="zh-CN"/>
        </w:rPr>
        <w:t>5</w:t>
      </w:r>
      <w:r>
        <w:rPr>
          <w:rFonts w:hint="eastAsia" w:ascii="Times New Roman" w:hAnsi="Times New Roman" w:eastAsia="楷体" w:cs="Times New Roman"/>
          <w:color w:val="000000"/>
          <w:sz w:val="28"/>
          <w:szCs w:val="28"/>
          <w:lang w:eastAsia="zh-CN"/>
        </w:rPr>
        <w:t>m。PE套管长度为72m；</w:t>
      </w:r>
      <w:r>
        <w:rPr>
          <w:rFonts w:hint="eastAsia" w:eastAsia="楷体" w:cs="Times New Roman"/>
          <w:color w:val="000000"/>
          <w:sz w:val="28"/>
          <w:szCs w:val="28"/>
          <w:lang w:val="en-US" w:eastAsia="zh-CN"/>
        </w:rPr>
        <w:t>延</w:t>
      </w:r>
      <w:r>
        <w:rPr>
          <w:rFonts w:hint="eastAsia" w:ascii="Times New Roman" w:hAnsi="Times New Roman" w:eastAsia="楷体" w:cs="Times New Roman"/>
          <w:color w:val="000000"/>
          <w:sz w:val="28"/>
          <w:szCs w:val="28"/>
          <w:lang w:eastAsia="zh-CN"/>
        </w:rPr>
        <w:t>伸段为混凝土管，直径φ为0.5m，混凝土管长度为4.75m。 PE套管与混凝土管问隔处有消力井，消力井长为1.5m。放水</w:t>
      </w:r>
      <w:r>
        <w:rPr>
          <w:rFonts w:hint="eastAsia" w:ascii="Times New Roman" w:hAnsi="Times New Roman" w:eastAsia="楷体" w:cs="Times New Roman"/>
          <w:color w:val="000000"/>
          <w:sz w:val="28"/>
          <w:szCs w:val="28"/>
          <w:lang w:val="en-US" w:eastAsia="zh-CN"/>
        </w:rPr>
        <w:t>涵洞</w:t>
      </w:r>
      <w:r>
        <w:rPr>
          <w:rFonts w:hint="eastAsia" w:ascii="Times New Roman" w:hAnsi="Times New Roman" w:eastAsia="楷体" w:cs="Times New Roman"/>
          <w:color w:val="000000"/>
          <w:sz w:val="28"/>
          <w:szCs w:val="28"/>
          <w:lang w:eastAsia="zh-CN"/>
        </w:rPr>
        <w:t>现状进口底高程为</w:t>
      </w:r>
      <w:r>
        <w:rPr>
          <w:rFonts w:hint="eastAsia"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eastAsia="zh-CN"/>
        </w:rPr>
        <w:t>5.56m。出口底高程为2</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.50m，坡降约</w:t>
      </w:r>
      <w:r>
        <w:rPr>
          <w:rFonts w:hint="eastAsia" w:ascii="Times New Roman" w:hAnsi="Times New Roman" w:eastAsia="楷体" w:cs="Times New Roman"/>
          <w:color w:val="000000"/>
          <w:sz w:val="28"/>
          <w:szCs w:val="28"/>
          <w:lang w:val="en-US" w:eastAsia="zh-CN"/>
        </w:rPr>
        <w:t>为1/</w:t>
      </w:r>
      <w:r>
        <w:rPr>
          <w:rFonts w:hint="eastAsia" w:ascii="Times New Roman" w:hAnsi="Times New Roman" w:eastAsia="楷体" w:cs="Times New Roman"/>
          <w:color w:val="000000"/>
          <w:sz w:val="28"/>
          <w:szCs w:val="28"/>
          <w:lang w:eastAsia="zh-CN"/>
        </w:rPr>
        <w:t>100，放水涵洞总长度为</w:t>
      </w:r>
      <w:r>
        <w:rPr>
          <w:rFonts w:hint="eastAsia" w:ascii="Times New Roman" w:hAnsi="Times New Roman" w:eastAsia="楷体" w:cs="Times New Roman"/>
          <w:color w:val="000000"/>
          <w:sz w:val="28"/>
          <w:szCs w:val="28"/>
          <w:lang w:val="en-US" w:eastAsia="zh-CN"/>
        </w:rPr>
        <w:t>116.25</w:t>
      </w:r>
      <w:r>
        <w:rPr>
          <w:rFonts w:hint="eastAsia" w:ascii="Times New Roman" w:hAnsi="Times New Roman" w:eastAsia="楷体" w:cs="Times New Roman"/>
          <w:color w:val="000000"/>
          <w:sz w:val="28"/>
          <w:szCs w:val="28"/>
          <w:lang w:eastAsia="zh-CN"/>
        </w:rPr>
        <w:t>m。出口接下游渠道，放水设备为斜拉闸门，最大放水流量为0.</w:t>
      </w:r>
      <w:r>
        <w:rPr>
          <w:rFonts w:hint="eastAsia" w:ascii="Times New Roman" w:hAnsi="Times New Roman" w:eastAsia="楷体" w:cs="Times New Roman"/>
          <w:color w:val="000000"/>
          <w:sz w:val="28"/>
          <w:szCs w:val="28"/>
          <w:lang w:val="en-US" w:eastAsia="zh-CN"/>
        </w:rPr>
        <w:t>4</w:t>
      </w:r>
      <w:r>
        <w:rPr>
          <w:rFonts w:hint="eastAsia" w:ascii="Times New Roman" w:hAnsi="Times New Roman" w:eastAsia="楷体" w:cs="Times New Roman"/>
          <w:color w:val="000000"/>
          <w:sz w:val="28"/>
          <w:szCs w:val="28"/>
          <w:lang w:eastAsia="zh-CN"/>
        </w:rPr>
        <w:t>5m</w:t>
      </w:r>
      <w:r>
        <w:rPr>
          <w:rFonts w:hint="eastAsia" w:ascii="Times New Roman" w:hAnsi="Times New Roman" w:eastAsia="楷体" w:cs="Times New Roman"/>
          <w:color w:val="000000"/>
          <w:sz w:val="28"/>
          <w:szCs w:val="28"/>
          <w:vertAlign w:val="superscript"/>
          <w:lang w:val="en-US" w:eastAsia="zh-CN"/>
        </w:rPr>
        <w:t>3</w:t>
      </w:r>
      <w:r>
        <w:rPr>
          <w:rFonts w:hint="eastAsia" w:ascii="Times New Roman" w:hAnsi="Times New Roman" w:eastAsia="楷体" w:cs="Times New Roman"/>
          <w:color w:val="000000"/>
          <w:sz w:val="28"/>
          <w:szCs w:val="28"/>
          <w:lang w:val="en-US" w:eastAsia="zh-CN"/>
        </w:rPr>
        <w:t>/</w:t>
      </w:r>
      <w:r>
        <w:rPr>
          <w:rFonts w:hint="eastAsia" w:ascii="Times New Roman" w:hAnsi="Times New Roman" w:eastAsia="楷体" w:cs="Times New Roman"/>
          <w:color w:val="000000"/>
          <w:sz w:val="28"/>
          <w:szCs w:val="28"/>
          <w:lang w:eastAsia="zh-CN"/>
        </w:rPr>
        <w:t>s。</w:t>
      </w:r>
    </w:p>
    <w:p w14:paraId="09A6735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2.2.2 水库有关技术参数及泄流曲线、库容曲线</w:t>
      </w:r>
    </w:p>
    <w:p w14:paraId="2375E2B6">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库容曲线</w:t>
      </w:r>
    </w:p>
    <w:p w14:paraId="5FB92185">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坝址水位库容关系曲线见表</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rPr>
        <w:t>。</w:t>
      </w:r>
    </w:p>
    <w:p w14:paraId="776F4B53">
      <w:pPr>
        <w:pStyle w:val="29"/>
        <w:jc w:val="center"/>
        <w:rPr>
          <w:rFonts w:hint="default" w:ascii="Times New Roman" w:hAnsi="Times New Roman" w:eastAsia="楷体" w:cs="Times New Roman"/>
          <w:b/>
          <w:bCs/>
          <w:color w:val="000000"/>
          <w:sz w:val="28"/>
          <w:szCs w:val="28"/>
          <w:lang w:eastAsia="zh-CN"/>
        </w:rPr>
      </w:pPr>
    </w:p>
    <w:p w14:paraId="3289D0DA">
      <w:pPr>
        <w:pStyle w:val="29"/>
        <w:jc w:val="center"/>
        <w:rPr>
          <w:rFonts w:hint="default" w:ascii="Times New Roman" w:hAnsi="Times New Roman" w:eastAsia="楷体" w:cs="Times New Roman"/>
          <w:b/>
          <w:bCs/>
          <w:color w:val="000000"/>
          <w:sz w:val="28"/>
          <w:szCs w:val="28"/>
          <w:lang w:eastAsia="zh-CN"/>
        </w:rPr>
      </w:pPr>
    </w:p>
    <w:p w14:paraId="38B9683A">
      <w:pPr>
        <w:pStyle w:val="29"/>
        <w:jc w:val="center"/>
        <w:rPr>
          <w:rFonts w:hint="default" w:ascii="Times New Roman" w:hAnsi="Times New Roman" w:eastAsia="楷体" w:cs="Times New Roman"/>
          <w:b/>
          <w:bCs/>
          <w:color w:val="000000"/>
          <w:sz w:val="28"/>
          <w:szCs w:val="28"/>
          <w:lang w:eastAsia="zh-CN"/>
        </w:rPr>
      </w:pPr>
    </w:p>
    <w:p w14:paraId="480CC0DC">
      <w:pPr>
        <w:pStyle w:val="29"/>
        <w:jc w:val="center"/>
        <w:rPr>
          <w:rFonts w:hint="default" w:ascii="Times New Roman" w:hAnsi="Times New Roman" w:eastAsia="楷体" w:cs="Times New Roman"/>
          <w:b/>
          <w:bCs/>
          <w:color w:val="000000"/>
          <w:sz w:val="28"/>
          <w:szCs w:val="28"/>
          <w:lang w:eastAsia="zh-CN"/>
        </w:rPr>
      </w:pPr>
    </w:p>
    <w:p w14:paraId="777B6042">
      <w:pPr>
        <w:pStyle w:val="29"/>
        <w:jc w:val="center"/>
        <w:rPr>
          <w:rFonts w:hint="default" w:ascii="Times New Roman" w:hAnsi="Times New Roman" w:eastAsia="楷体" w:cs="Times New Roman"/>
          <w:b/>
          <w:bCs/>
          <w:color w:val="000000"/>
          <w:sz w:val="28"/>
          <w:szCs w:val="28"/>
        </w:rPr>
      </w:pPr>
      <w:r>
        <w:rPr>
          <w:rFonts w:hint="default" w:ascii="Times New Roman" w:hAnsi="Times New Roman" w:eastAsia="楷体" w:cs="Times New Roman"/>
          <w:b/>
          <w:bCs/>
          <w:color w:val="000000"/>
          <w:sz w:val="28"/>
          <w:szCs w:val="28"/>
          <w:lang w:eastAsia="zh-CN"/>
        </w:rPr>
        <w:t>表</w:t>
      </w:r>
      <w:r>
        <w:rPr>
          <w:rFonts w:hint="default" w:ascii="Times New Roman" w:hAnsi="Times New Roman" w:eastAsia="楷体" w:cs="Times New Roman"/>
          <w:b/>
          <w:bCs/>
          <w:color w:val="000000"/>
          <w:sz w:val="28"/>
          <w:szCs w:val="28"/>
          <w:lang w:val="en-US" w:eastAsia="zh-CN"/>
        </w:rPr>
        <w:t xml:space="preserve">2-1   </w:t>
      </w:r>
      <w:r>
        <w:rPr>
          <w:rFonts w:hint="default" w:ascii="Times New Roman" w:hAnsi="Times New Roman" w:eastAsia="楷体" w:cs="Times New Roman"/>
          <w:b/>
          <w:bCs/>
          <w:color w:val="000000"/>
          <w:sz w:val="28"/>
          <w:szCs w:val="28"/>
        </w:rPr>
        <w:t>坝址水位库容关系曲线表</w:t>
      </w:r>
    </w:p>
    <w:tbl>
      <w:tblPr>
        <w:tblStyle w:val="18"/>
        <w:tblW w:w="0" w:type="auto"/>
        <w:jc w:val="center"/>
        <w:tblLayout w:type="fixed"/>
        <w:tblCellMar>
          <w:top w:w="0" w:type="dxa"/>
          <w:left w:w="0" w:type="dxa"/>
          <w:bottom w:w="0" w:type="dxa"/>
          <w:right w:w="0" w:type="dxa"/>
        </w:tblCellMar>
      </w:tblPr>
      <w:tblGrid>
        <w:gridCol w:w="2085"/>
        <w:gridCol w:w="2085"/>
        <w:gridCol w:w="2085"/>
        <w:gridCol w:w="2087"/>
      </w:tblGrid>
      <w:tr w14:paraId="368E4F51">
        <w:trPr>
          <w:trHeight w:val="705" w:hRule="atLeast"/>
          <w:jc w:val="center"/>
        </w:trPr>
        <w:tc>
          <w:tcPr>
            <w:tcW w:w="208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0CDFCE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1648C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08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1D67EC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08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3406A4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48D2435C">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6E114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1267B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4A8B6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18CC29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640159EE">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55E79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2B7CF6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0C08EF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1C7F79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2296BC18">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0CAB93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79453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71057F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107E7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63150C57">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052B57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1F049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0DC0C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4C6964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0358EE1D">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51440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5B164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7B61F7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402667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5F1B23CC">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B1236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474434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33C76D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BB3E4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145A1F3C">
        <w:tblPrEx>
          <w:tblCellMar>
            <w:top w:w="0" w:type="dxa"/>
            <w:left w:w="0" w:type="dxa"/>
            <w:bottom w:w="0" w:type="dxa"/>
            <w:right w:w="0" w:type="dxa"/>
          </w:tblCellMar>
        </w:tblPrEx>
        <w:trPr>
          <w:trHeight w:val="345" w:hRule="atLeast"/>
          <w:jc w:val="center"/>
        </w:trPr>
        <w:tc>
          <w:tcPr>
            <w:tcW w:w="208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67A27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544FA4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085" w:type="dxa"/>
            <w:tcBorders>
              <w:top w:val="nil"/>
              <w:left w:val="nil"/>
              <w:bottom w:val="single" w:color="000000" w:sz="12" w:space="0"/>
              <w:right w:val="single" w:color="000000" w:sz="12" w:space="0"/>
            </w:tcBorders>
            <w:noWrap w:val="0"/>
            <w:tcMar>
              <w:top w:w="15" w:type="dxa"/>
              <w:left w:w="15" w:type="dxa"/>
              <w:right w:w="15" w:type="dxa"/>
            </w:tcMar>
            <w:vAlign w:val="center"/>
          </w:tcPr>
          <w:p w14:paraId="615C27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087" w:type="dxa"/>
            <w:tcBorders>
              <w:top w:val="nil"/>
              <w:left w:val="nil"/>
              <w:bottom w:val="single" w:color="000000" w:sz="12" w:space="0"/>
              <w:right w:val="single" w:color="000000" w:sz="12" w:space="0"/>
            </w:tcBorders>
            <w:noWrap w:val="0"/>
            <w:tcMar>
              <w:top w:w="15" w:type="dxa"/>
              <w:left w:w="15" w:type="dxa"/>
              <w:right w:w="15" w:type="dxa"/>
            </w:tcMar>
            <w:vAlign w:val="center"/>
          </w:tcPr>
          <w:p w14:paraId="670E6B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4D8F07E2">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lang w:eastAsia="zh-CN"/>
        </w:rPr>
      </w:pP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eastAsia="zh-CN"/>
        </w:rPr>
        <w:t>）</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泄流曲线</w:t>
      </w:r>
    </w:p>
    <w:p w14:paraId="07AD30A6">
      <w:pPr>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根据现场踏勘情况及实测的石门坑水库1:1000地形图可知，石门坑水库溢洪道为开敞式宽顶堰，堰顶高程37.4m，净宽7.0m。因此，本次调洪演算原则为：起调水位为37.4m，当水库水位超过溢洪道顶高程37.4m时，按自由溢流进行计算，计算式如下：</w:t>
      </w:r>
      <w:r>
        <w:rPr>
          <w:rFonts w:hint="default" w:ascii="Times New Roman" w:hAnsi="Times New Roman" w:eastAsia="楷体" w:cs="Times New Roman"/>
          <w:sz w:val="28"/>
          <w:szCs w:val="28"/>
        </w:rPr>
        <w:t xml:space="preserve"> </w:t>
      </w:r>
    </w:p>
    <w:p w14:paraId="2DD99377">
      <w:pPr>
        <w:ind w:firstLine="3360" w:firstLineChars="1200"/>
        <w:rPr>
          <w:rFonts w:hint="default" w:ascii="Times New Roman" w:hAnsi="Times New Roman" w:eastAsia="楷体" w:cs="Times New Roman"/>
          <w:sz w:val="28"/>
          <w:szCs w:val="28"/>
        </w:rPr>
      </w:pPr>
      <w:r>
        <w:rPr>
          <w:rFonts w:hint="default" w:ascii="Times New Roman" w:hAnsi="Times New Roman" w:eastAsia="楷体" w:cs="Times New Roman"/>
          <w:position w:val="-12"/>
          <w:sz w:val="28"/>
          <w:szCs w:val="28"/>
        </w:rPr>
        <w:object>
          <v:shape id="_x0000_i1040" o:spt="75" type="#_x0000_t75" style="height:20pt;width:94pt;" o:ole="t" filled="f" o:preferrelative="t" stroked="f" coordsize="21600,21600">
            <v:path/>
            <v:fill on="f" focussize="0,0"/>
            <v:stroke on="f"/>
            <v:imagedata r:id="rId41" o:title=""/>
            <o:lock v:ext="edit" grouping="f" rotation="f" text="f" aspectratio="t"/>
            <w10:wrap type="none"/>
            <w10:anchorlock/>
          </v:shape>
          <o:OLEObject Type="Embed" ProgID="Equation.DSMT4" ShapeID="_x0000_i1040" DrawAspect="Content" ObjectID="_1468075740" r:id="rId40">
            <o:LockedField>false</o:LockedField>
          </o:OLEObject>
        </w:object>
      </w:r>
      <w:r>
        <w:rPr>
          <w:rFonts w:hint="default" w:ascii="Times New Roman" w:hAnsi="Times New Roman" w:eastAsia="楷体" w:cs="Times New Roman"/>
          <w:sz w:val="28"/>
          <w:szCs w:val="28"/>
        </w:rPr>
        <w:t xml:space="preserve">                                    </w:t>
      </w:r>
    </w:p>
    <w:p w14:paraId="1C970D35">
      <w:pPr>
        <w:spacing w:line="520" w:lineRule="exact"/>
        <w:ind w:firstLine="48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6"/>
          <w:sz w:val="28"/>
          <w:szCs w:val="28"/>
        </w:rPr>
        <w:object>
          <v:shape id="_x0000_i1041" o:spt="75" type="#_x0000_t75" style="height:11pt;width:13pt;" o:ole="t" filled="f" stroked="f" coordsize="21600,21600">
            <v:path/>
            <v:fill on="f" focussize="0,0"/>
            <v:stroke on="f"/>
            <v:imagedata r:id="rId43" o:title=""/>
            <o:lock v:ext="edit" grouping="f" rotation="f" text="f" aspectratio="t"/>
            <w10:wrap type="none"/>
            <w10:anchorlock/>
          </v:shape>
          <o:OLEObject Type="Embed" ProgID="Equation.DSMT4" ShapeID="_x0000_i1041" DrawAspect="Content" ObjectID="_1468075741" r:id="rId42">
            <o:LockedField>false</o:LockedField>
          </o:OLEObject>
        </w:object>
      </w:r>
      <w:r>
        <w:rPr>
          <w:rFonts w:hint="default" w:ascii="Times New Roman" w:hAnsi="Times New Roman" w:eastAsia="楷体" w:cs="Times New Roman"/>
          <w:color w:val="000000"/>
          <w:sz w:val="28"/>
          <w:szCs w:val="28"/>
        </w:rPr>
        <w:t>——流量系数，</w:t>
      </w:r>
      <w:r>
        <w:rPr>
          <w:rFonts w:hint="default" w:ascii="Times New Roman" w:hAnsi="Times New Roman" w:eastAsia="楷体" w:cs="Times New Roman"/>
          <w:sz w:val="28"/>
          <w:szCs w:val="28"/>
        </w:rPr>
        <w:t>根据</w:t>
      </w:r>
      <w:r>
        <w:rPr>
          <w:rFonts w:hint="eastAsia" w:ascii="Times New Roman" w:hAnsi="Times New Roman" w:eastAsia="楷体" w:cs="Times New Roman"/>
          <w:color w:val="000000"/>
          <w:sz w:val="28"/>
          <w:szCs w:val="28"/>
          <w:lang w:val="en-US" w:eastAsia="zh-CN"/>
        </w:rPr>
        <w:t>宽顶堰</w:t>
      </w:r>
      <w:r>
        <w:rPr>
          <w:rFonts w:hint="default" w:ascii="Times New Roman" w:hAnsi="Times New Roman" w:eastAsia="楷体" w:cs="Times New Roman"/>
          <w:color w:val="000000"/>
          <w:sz w:val="28"/>
          <w:szCs w:val="28"/>
        </w:rPr>
        <w:t>溢流系数查算图表取得；</w:t>
      </w:r>
      <w:r>
        <w:rPr>
          <w:rFonts w:hint="default" w:ascii="Times New Roman" w:hAnsi="Times New Roman" w:eastAsia="楷体" w:cs="Times New Roman"/>
          <w:sz w:val="28"/>
          <w:szCs w:val="28"/>
        </w:rPr>
        <w:t xml:space="preserve"> </w:t>
      </w:r>
    </w:p>
    <w:p w14:paraId="32904DA0">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12"/>
          <w:sz w:val="28"/>
          <w:szCs w:val="28"/>
        </w:rPr>
        <w:object>
          <v:shape id="_x0000_i1042" o:spt="75" type="#_x0000_t75" style="height:18pt;width:17pt;" o:ole="t" filled="f" stroked="f" coordsize="21600,21600">
            <v:path/>
            <v:fill on="f" focussize="0,0"/>
            <v:stroke on="f"/>
            <v:imagedata r:id="rId45" o:title=""/>
            <o:lock v:ext="edit" grouping="f" rotation="f" text="f" aspectratio="t"/>
            <w10:wrap type="none"/>
            <w10:anchorlock/>
          </v:shape>
          <o:OLEObject Type="Embed" ProgID="Equation.DSMT4" ShapeID="_x0000_i1042" DrawAspect="Content" ObjectID="_1468075742" r:id="rId44">
            <o:LockedField>false</o:LockedField>
          </o:OLEObject>
        </w:object>
      </w:r>
      <w:r>
        <w:rPr>
          <w:rFonts w:hint="default" w:ascii="Times New Roman" w:hAnsi="Times New Roman" w:eastAsia="楷体" w:cs="Times New Roman"/>
          <w:color w:val="000000"/>
          <w:sz w:val="28"/>
          <w:szCs w:val="28"/>
        </w:rPr>
        <w:t>——堰顶水头，m;</w:t>
      </w:r>
    </w:p>
    <w:p w14:paraId="216818E1">
      <w:pPr>
        <w:spacing w:line="520" w:lineRule="exact"/>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6"/>
          <w:sz w:val="28"/>
          <w:szCs w:val="28"/>
        </w:rPr>
        <w:object>
          <v:shape id="_x0000_i1043" o:spt="75" type="#_x0000_t75" style="height:12pt;width:11pt;" o:ole="t" filled="f" stroked="f" coordsize="21600,21600">
            <v:path/>
            <v:fill on="f" focussize="0,0"/>
            <v:stroke on="f"/>
            <v:imagedata r:id="rId47" o:title=""/>
            <o:lock v:ext="edit" grouping="f" rotation="f" text="f" aspectratio="t"/>
            <w10:wrap type="none"/>
            <w10:anchorlock/>
          </v:shape>
          <o:OLEObject Type="Embed" ProgID="Equation.DSMT4" ShapeID="_x0000_i1043" DrawAspect="Content" ObjectID="_1468075743" r:id="rId46">
            <o:LockedField>false</o:LockedField>
          </o:OLEObject>
        </w:object>
      </w:r>
      <w:r>
        <w:rPr>
          <w:rFonts w:hint="default" w:ascii="Times New Roman" w:hAnsi="Times New Roman" w:eastAsia="楷体" w:cs="Times New Roman"/>
          <w:color w:val="000000"/>
          <w:sz w:val="28"/>
          <w:szCs w:val="28"/>
        </w:rPr>
        <w:t>——侧收缩系数；</w:t>
      </w:r>
    </w:p>
    <w:p w14:paraId="397C2AD3">
      <w:pPr>
        <w:ind w:firstLine="48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rPr>
        <w:t xml:space="preserve"> </w:t>
      </w:r>
      <w:r>
        <w:rPr>
          <w:rFonts w:hint="default" w:ascii="Times New Roman" w:hAnsi="Times New Roman" w:eastAsia="楷体" w:cs="Times New Roman"/>
          <w:position w:val="-4"/>
          <w:sz w:val="28"/>
          <w:szCs w:val="28"/>
        </w:rPr>
        <w:object>
          <v:shape id="_x0000_i1044" o:spt="75" type="#_x0000_t75" style="height:13pt;width:12pt;" o:ole="t" filled="f" stroked="f" coordsize="21600,21600">
            <v:path/>
            <v:fill on="f" focussize="0,0"/>
            <v:stroke on="f"/>
            <v:imagedata r:id="rId49" o:title=""/>
            <o:lock v:ext="edit" grouping="f" rotation="f" text="f"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eastAsia="楷体" w:cs="Times New Roman"/>
          <w:color w:val="000000"/>
          <w:sz w:val="28"/>
          <w:szCs w:val="28"/>
        </w:rPr>
        <w:t>——总净宽</w:t>
      </w:r>
      <w:r>
        <w:rPr>
          <w:rFonts w:hint="default" w:ascii="Times New Roman" w:hAnsi="Times New Roman" w:eastAsia="楷体" w:cs="Times New Roman"/>
          <w:color w:val="000000"/>
          <w:sz w:val="28"/>
          <w:szCs w:val="28"/>
          <w:lang w:eastAsia="zh-CN"/>
        </w:rPr>
        <w:t>，</w:t>
      </w:r>
      <w:r>
        <w:rPr>
          <w:rFonts w:hint="default" w:ascii="Times New Roman" w:hAnsi="Times New Roman" w:eastAsia="楷体" w:cs="Times New Roman"/>
          <w:color w:val="000000"/>
          <w:sz w:val="28"/>
          <w:szCs w:val="28"/>
          <w:lang w:val="en-US" w:eastAsia="zh-CN"/>
        </w:rPr>
        <w:t>m</w:t>
      </w:r>
      <w:r>
        <w:rPr>
          <w:rFonts w:hint="default" w:ascii="Times New Roman" w:hAnsi="Times New Roman" w:eastAsia="楷体" w:cs="Times New Roman"/>
          <w:color w:val="000000"/>
          <w:sz w:val="28"/>
          <w:szCs w:val="28"/>
        </w:rPr>
        <w:t>。</w:t>
      </w:r>
    </w:p>
    <w:p w14:paraId="604301CA">
      <w:pPr>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rPr>
        <w:t>根据以上公式计算求得，</w:t>
      </w:r>
      <w:r>
        <w:rPr>
          <w:rFonts w:hint="eastAsia" w:ascii="Times New Roman" w:hAnsi="Times New Roman" w:eastAsia="楷体" w:cs="Times New Roman"/>
          <w:color w:val="000000"/>
          <w:sz w:val="28"/>
          <w:szCs w:val="28"/>
          <w:lang w:eastAsia="zh-CN"/>
        </w:rPr>
        <w:t>石门坑水库</w:t>
      </w:r>
      <w:r>
        <w:rPr>
          <w:rFonts w:hint="default" w:ascii="Times New Roman" w:hAnsi="Times New Roman" w:eastAsia="楷体" w:cs="Times New Roman"/>
          <w:sz w:val="28"/>
          <w:szCs w:val="28"/>
        </w:rPr>
        <w:t>水位～泄流关系曲线如下表</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所示。</w:t>
      </w:r>
    </w:p>
    <w:p w14:paraId="5FD6CAF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default" w:ascii="Times New Roman" w:hAnsi="Times New Roman" w:eastAsia="楷体" w:cs="Times New Roman"/>
          <w:b/>
          <w:bCs/>
          <w:spacing w:val="20"/>
          <w:kern w:val="0"/>
          <w:sz w:val="28"/>
          <w:szCs w:val="28"/>
          <w:lang w:val="en-US" w:eastAsia="zh-CN"/>
        </w:rPr>
        <w:t>2-2</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溢洪道下泄曲线表</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6073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29A554DF">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57A7A046">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8A7126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39E929E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0FC3DD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15D5435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6AB2887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16E40BB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03C7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4002CD4">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3B142B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3517EC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1B98EF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5083789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10B90F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FA21203">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54D02EB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0023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80F0CC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5C2CE88">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0AD3876">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027938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63749D2">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2A2439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A62017C">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6F7D767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20BF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EAF8B1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E9FBB1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B648236">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2AEB81B">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E20D819">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53F262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D15FFF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4B63CFC1">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1DBE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AE2520E">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8788E20">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95795F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80FD7A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646670C">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78055A6">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8007B1E">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3DA05A1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1D50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2077881C">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52EEA27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6F461E98">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0905F13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3F9EFD4F">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0C9E7E5D">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70070714">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64AC884A">
            <w:pPr>
              <w:keepNext w:val="0"/>
              <w:keepLines w:val="0"/>
              <w:widowControl/>
              <w:suppressLineNumbers w:val="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537A51B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2.2.3 水库枢纽工程历次重大改建、扩建、加固基本情况</w:t>
      </w:r>
    </w:p>
    <w:p w14:paraId="778B31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840" w:firstLineChars="3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2011年12月-2012年4月水库进行了除险加固，主要完成的项目有:</w:t>
      </w:r>
    </w:p>
    <w:p w14:paraId="483805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1、大坝：大坝迎水坡清除杂草、护坡砌体勾缝、背水坡马道以上回填培厚、坝顶路面、高压旋喷桩等项目:</w:t>
      </w:r>
    </w:p>
    <w:p w14:paraId="13F3F1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2、溢洪道：溢洪道加固、土石开挖与回填、浆砌石体、交通桥基础开挖、砼浇筑等项目；</w:t>
      </w:r>
    </w:p>
    <w:p w14:paraId="5A97B2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3、放水涵洞：清淤、土方开挖、垫层、M7.5 浆砌块石、PE管安装及套管拉进、钢筋混凝土管安装、涵管金属结构设备及安装、启闭机安装等项目；</w:t>
      </w:r>
    </w:p>
    <w:p w14:paraId="5C0791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4、防汛道路：路基土方开挖、5%水泥稳定层、C30砼路面、M7.5浆砌条石路肩等项目。</w:t>
      </w:r>
    </w:p>
    <w:p w14:paraId="4A00D9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eastAsia="楷体" w:cs="Times New Roman"/>
          <w:kern w:val="0"/>
          <w:sz w:val="28"/>
          <w:szCs w:val="28"/>
          <w:lang w:val="en-US" w:eastAsia="zh-CN"/>
        </w:rPr>
      </w:pPr>
      <w:r>
        <w:rPr>
          <w:rFonts w:hint="eastAsia" w:eastAsia="楷体" w:cs="Times New Roman"/>
          <w:kern w:val="0"/>
          <w:sz w:val="28"/>
          <w:szCs w:val="28"/>
          <w:lang w:val="en-US" w:eastAsia="zh-CN"/>
        </w:rPr>
        <w:t xml:space="preserve">     2014年5月16日，泉港区石门坑水库除险加固工程完工验收小组主持召开了石门坑水库除险加固工程完工验收会，会议同意了石门坑水库除险加固工程的完工验收。除险加固后，原存在的坝坡护坡问题得到明显改善，金属结构运行正常，坝面美观、运行管理和预警监测系统完善，工程质量满足设计和规范要求，除险加固效果良好，水库功能得到恢复。 </w:t>
      </w:r>
    </w:p>
    <w:p w14:paraId="08EC3A5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0" w:name="_Toc13333"/>
      <w:r>
        <w:rPr>
          <w:rFonts w:hint="default" w:ascii="Times New Roman" w:hAnsi="Times New Roman" w:eastAsia="楷体" w:cs="Times New Roman"/>
          <w:b/>
          <w:color w:val="000000"/>
          <w:sz w:val="32"/>
          <w:szCs w:val="30"/>
        </w:rPr>
        <w:t>2.3 水文</w:t>
      </w:r>
      <w:bookmarkEnd w:id="30"/>
    </w:p>
    <w:p w14:paraId="3C1611B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2.3.1水库流域暴雨、洪水特征</w:t>
      </w:r>
    </w:p>
    <w:p w14:paraId="1BE23BD6">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位于福建省东南沿海，属亚热带海洋性季风气候，日照充足，热力资源丰富，雨量充沛。汛期降雨的主要天气系统，一是北方冷空气南下，或青藏高原冷气流，与来自孟加拉湾北上的暖湿气流交融对峙的准静止锋而形成的，准静止锋形成的降雨，多发生在春夏之交5、6月间的梅雨季节，其特点是降雨强度不很大，历时较长；二是西太平洋洋面和南海海域生成的台风，挟带大量暖湿气流，登陆后受地面摩擦及晋江流域西北部高山阻挡辐合抬升，引起强烈暴雨，多发生夏秋7～9月，其特点是来势汹涌、降雨强度大，历时较短、雨量集中。</w:t>
      </w:r>
    </w:p>
    <w:p w14:paraId="1FE2239A">
      <w:pPr>
        <w:spacing w:line="520" w:lineRule="exact"/>
        <w:ind w:firstLine="561"/>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rPr>
        <w:t>流域较大洪水多由持续时间较短而强度大的暴雨所致，大暴雨主要来源于台风，台风活动频繁，平均每年台风影响5～6次，因而极易造成台风暴雨。一次暴雨持续时间不超过3天，连续2次暴雨有时也有发生，但一般均有1～2天的时间间隔。连续2次均为3天的较大暴雨发生的机会极少。台风多发生在6～9月，风力可达9～12级。</w:t>
      </w:r>
    </w:p>
    <w:p w14:paraId="599A75A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1" w:name="_Toc2641"/>
      <w:r>
        <w:rPr>
          <w:rFonts w:hint="default" w:ascii="Times New Roman" w:hAnsi="Times New Roman" w:eastAsia="楷体" w:cs="Times New Roman"/>
          <w:b/>
          <w:color w:val="000000"/>
          <w:sz w:val="32"/>
          <w:szCs w:val="30"/>
        </w:rPr>
        <w:t>2.4  工程安全监测</w:t>
      </w:r>
      <w:bookmarkEnd w:id="31"/>
    </w:p>
    <w:p w14:paraId="1707053D">
      <w:pPr>
        <w:keepNext w:val="0"/>
        <w:keepLines w:val="0"/>
        <w:pageBreakBefore w:val="0"/>
        <w:widowControl w:val="0"/>
        <w:kinsoku/>
        <w:wordWrap/>
        <w:overflowPunct/>
        <w:topLinePunct w:val="0"/>
        <w:autoSpaceDE/>
        <w:autoSpaceDN w:val="0"/>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color w:val="auto"/>
          <w:sz w:val="28"/>
          <w:szCs w:val="28"/>
        </w:rPr>
      </w:pPr>
      <w:r>
        <w:rPr>
          <w:rFonts w:hint="eastAsia" w:eastAsia="楷体" w:cs="Times New Roman"/>
          <w:color w:val="auto"/>
          <w:sz w:val="28"/>
          <w:szCs w:val="28"/>
          <w:lang w:eastAsia="zh-CN"/>
        </w:rPr>
        <w:t>石门坑水库</w:t>
      </w:r>
      <w:r>
        <w:rPr>
          <w:rFonts w:hint="eastAsia" w:ascii="Times New Roman" w:hAnsi="Times New Roman" w:eastAsia="楷体" w:cs="Times New Roman"/>
          <w:color w:val="auto"/>
          <w:sz w:val="28"/>
          <w:szCs w:val="28"/>
          <w:lang w:eastAsia="zh-CN"/>
        </w:rPr>
        <w:t>已设置自动监测雨量水位站</w:t>
      </w:r>
      <w:r>
        <w:rPr>
          <w:rFonts w:hint="default" w:ascii="Times New Roman" w:hAnsi="Times New Roman" w:eastAsia="楷体" w:cs="Times New Roman"/>
          <w:color w:val="auto"/>
          <w:sz w:val="28"/>
          <w:szCs w:val="28"/>
        </w:rPr>
        <w:t>。</w:t>
      </w:r>
    </w:p>
    <w:p w14:paraId="6131EDF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2" w:name="_Toc5426"/>
      <w:r>
        <w:rPr>
          <w:rFonts w:hint="default" w:ascii="Times New Roman" w:hAnsi="Times New Roman" w:eastAsia="楷体" w:cs="Times New Roman"/>
          <w:b/>
          <w:color w:val="000000"/>
          <w:sz w:val="32"/>
          <w:szCs w:val="30"/>
        </w:rPr>
        <w:t>2.5 水库汛期调度运用计划</w:t>
      </w:r>
      <w:bookmarkEnd w:id="32"/>
    </w:p>
    <w:p w14:paraId="3ED36C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bookmarkStart w:id="33" w:name="_Toc477761804"/>
      <w:bookmarkStart w:id="34" w:name="_Toc11125"/>
      <w:r>
        <w:rPr>
          <w:rFonts w:hint="default" w:ascii="Times New Roman" w:hAnsi="Times New Roman" w:eastAsia="楷体" w:cs="Times New Roman"/>
          <w:b/>
          <w:bCs/>
          <w:color w:val="000000"/>
          <w:sz w:val="32"/>
          <w:szCs w:val="30"/>
          <w:lang w:val="en-US" w:eastAsia="zh-CN"/>
        </w:rPr>
        <w:t>2.5.1</w:t>
      </w:r>
      <w:r>
        <w:rPr>
          <w:rFonts w:hint="default" w:ascii="Times New Roman" w:hAnsi="Times New Roman" w:eastAsia="楷体" w:cs="Times New Roman"/>
          <w:b/>
          <w:bCs/>
          <w:color w:val="000000"/>
          <w:sz w:val="32"/>
          <w:szCs w:val="30"/>
        </w:rPr>
        <w:t>汛期划分</w:t>
      </w:r>
      <w:bookmarkEnd w:id="33"/>
    </w:p>
    <w:p w14:paraId="638265B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ascii="Times New Roman" w:hAnsi="Times New Roman" w:eastAsia="楷体" w:cs="Times New Roman"/>
          <w:sz w:val="28"/>
          <w:szCs w:val="28"/>
          <w:lang w:val="en-US" w:eastAsia="zh-CN"/>
        </w:rPr>
        <w:t>泉州市</w:t>
      </w:r>
      <w:r>
        <w:rPr>
          <w:rFonts w:hint="default" w:ascii="Times New Roman" w:hAnsi="Times New Roman" w:eastAsia="楷体" w:cs="Times New Roman"/>
          <w:sz w:val="28"/>
          <w:szCs w:val="28"/>
        </w:rPr>
        <w:t>防洪防台风应急预案规定，4月1日至10月15日为汛期，其中前汛期为4月1日～6月30日，主汛期为7月1日～9月20日，后汛期为9月21日～10月15日。</w:t>
      </w:r>
    </w:p>
    <w:p w14:paraId="6519FA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5" w:name="_Toc477761805"/>
      <w:r>
        <w:rPr>
          <w:rFonts w:hint="default" w:ascii="Times New Roman" w:hAnsi="Times New Roman" w:eastAsia="楷体" w:cs="Times New Roman"/>
          <w:b/>
          <w:bCs/>
          <w:color w:val="000000"/>
          <w:sz w:val="32"/>
          <w:szCs w:val="30"/>
          <w:lang w:val="en-US" w:eastAsia="zh-CN"/>
        </w:rPr>
        <w:t>2.5.2 洪水调度原则</w:t>
      </w:r>
      <w:bookmarkEnd w:id="35"/>
    </w:p>
    <w:p w14:paraId="3406B76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上级主管部门核定的水库安全标准和下游防护对象的防洪标准、防洪调度方式及各防洪特征水位对入库洪水进行调蓄，保障大坝、库区上游和下游防洪安全；当遭遇超标准洪水时，应力求保证大坝安全并尽量减轻下游的洪水灾害；在大坝安全的前提下，按照“整体照顾局部，防洪兼顾兴利”的原则，尽可能多地拦蓄、储备水源，发挥水资源综合效益；严格执行上级防汛部门下达调度指令。</w:t>
      </w:r>
    </w:p>
    <w:p w14:paraId="6C3089CC">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根据时段不同，水库防洪调度原则如下：</w:t>
      </w:r>
    </w:p>
    <w:p w14:paraId="5171623E">
      <w:pPr>
        <w:numPr>
          <w:ilvl w:val="0"/>
          <w:numId w:val="3"/>
        </w:num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非汛期防洪调度</w:t>
      </w:r>
    </w:p>
    <w:p w14:paraId="294F7A4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1、根据气象部门的气象预报及降雨数据，采取径流系数估算入库洪水，分析次洪的洪峰流量及其峰现时间，从而推求最高库水位，采取适当的调度手段防洪，做到防洪与水库利用两不误。</w:t>
      </w:r>
    </w:p>
    <w:p w14:paraId="524C8CEA">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、加大工程巡查力度，对排洪启闭系统、通讯、交通、供电设备进行全面检查，始终保持良好状况，排除一切不安全因素，确保使用及时。</w:t>
      </w:r>
    </w:p>
    <w:p w14:paraId="69EB082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（二）汛期防洪调度</w:t>
      </w:r>
    </w:p>
    <w:p w14:paraId="03068114">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1、水库遭遇洪水时，要根据雨情分析，每半小时进行洪水预报，判别洪水标准，推求洪峰流量、洪水总量，进行科学合理调度。</w:t>
      </w:r>
    </w:p>
    <w:p w14:paraId="54E7FA0B">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2、提前2小时通知下游村落及相关单位做好水库排洪的准备。</w:t>
      </w:r>
    </w:p>
    <w:p w14:paraId="7AEE7FB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3、按照上级批准的调度计划进行调度，结合气象部门降雨预报，及时掌握气象趋势，在上级防汛部门统一指挥下，以保证安全、减少损失为原则，进行科学调度。</w:t>
      </w:r>
    </w:p>
    <w:p w14:paraId="4C8BB3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bookmarkStart w:id="36" w:name="_Toc477761806"/>
      <w:r>
        <w:rPr>
          <w:rFonts w:hint="default" w:ascii="Times New Roman" w:hAnsi="Times New Roman" w:eastAsia="楷体" w:cs="Times New Roman"/>
          <w:b/>
          <w:bCs/>
          <w:color w:val="000000"/>
          <w:sz w:val="32"/>
          <w:szCs w:val="30"/>
          <w:lang w:val="en-US" w:eastAsia="zh-CN"/>
        </w:rPr>
        <w:t>2.5.3 汛限水位确定</w:t>
      </w:r>
      <w:bookmarkEnd w:id="36"/>
    </w:p>
    <w:p w14:paraId="280AA0A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eastAsia="zh-CN"/>
        </w:rPr>
      </w:pPr>
      <w:bookmarkStart w:id="37" w:name="_Toc477761807"/>
      <w:r>
        <w:rPr>
          <w:rFonts w:hint="default" w:ascii="Times New Roman" w:hAnsi="Times New Roman" w:eastAsia="楷体" w:cs="Times New Roman"/>
          <w:b w:val="0"/>
          <w:bCs w:val="0"/>
          <w:sz w:val="28"/>
          <w:szCs w:val="28"/>
          <w:lang w:eastAsia="zh-CN"/>
        </w:rPr>
        <w:t>汛限水位的确定从以下几个方面来确定：</w:t>
      </w:r>
    </w:p>
    <w:p w14:paraId="296A1FCC">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eastAsia" w:eastAsia="楷体" w:cs="Times New Roman"/>
          <w:kern w:val="0"/>
          <w:sz w:val="28"/>
          <w:szCs w:val="28"/>
          <w:lang w:val="en-US" w:eastAsia="zh-CN"/>
        </w:rPr>
        <w:t>根</w:t>
      </w:r>
      <w:r>
        <w:rPr>
          <w:rFonts w:hint="eastAsia" w:eastAsia="楷体" w:cs="Times New Roman"/>
          <w:color w:val="auto"/>
          <w:kern w:val="0"/>
          <w:sz w:val="28"/>
          <w:szCs w:val="28"/>
          <w:lang w:val="en-US" w:eastAsia="zh-CN"/>
        </w:rPr>
        <w:t>据泉州市水</w:t>
      </w:r>
      <w:r>
        <w:rPr>
          <w:rFonts w:hint="eastAsia" w:eastAsia="楷体" w:cs="Times New Roman"/>
          <w:kern w:val="0"/>
          <w:sz w:val="28"/>
          <w:szCs w:val="28"/>
          <w:lang w:val="en-US" w:eastAsia="zh-CN"/>
        </w:rPr>
        <w:t>利水电勘测设计研究院《福建省泉州市泉港区石门坑水库大坝安全评价报告》（报批稿—2016年11月）中</w:t>
      </w:r>
      <w:r>
        <w:rPr>
          <w:rFonts w:hint="default" w:ascii="Times New Roman" w:hAnsi="Times New Roman" w:eastAsia="楷体" w:cs="Times New Roman"/>
          <w:b w:val="0"/>
          <w:bCs w:val="0"/>
          <w:sz w:val="28"/>
          <w:szCs w:val="28"/>
          <w:lang w:eastAsia="zh-CN"/>
        </w:rPr>
        <w:t>的</w:t>
      </w:r>
      <w:r>
        <w:rPr>
          <w:rFonts w:hint="eastAsia" w:eastAsia="楷体" w:cs="Times New Roman"/>
          <w:b w:val="0"/>
          <w:bCs w:val="0"/>
          <w:sz w:val="28"/>
          <w:szCs w:val="28"/>
          <w:lang w:eastAsia="zh-CN"/>
        </w:rPr>
        <w:t>设计内容</w:t>
      </w:r>
      <w:r>
        <w:rPr>
          <w:rFonts w:hint="default" w:ascii="Times New Roman" w:hAnsi="Times New Roman" w:eastAsia="楷体" w:cs="Times New Roman"/>
          <w:b w:val="0"/>
          <w:bCs w:val="0"/>
          <w:sz w:val="28"/>
          <w:szCs w:val="28"/>
          <w:lang w:eastAsia="zh-CN"/>
        </w:rPr>
        <w:t>以及《泉州市</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20</w:t>
      </w:r>
      <w:r>
        <w:rPr>
          <w:rFonts w:hint="eastAsia" w:ascii="Times New Roman" w:hAnsi="Times New Roman" w:eastAsia="楷体" w:cs="Times New Roman"/>
          <w:b w:val="0"/>
          <w:bCs w:val="0"/>
          <w:sz w:val="28"/>
          <w:szCs w:val="28"/>
          <w:lang w:val="en-US" w:eastAsia="zh-CN"/>
        </w:rPr>
        <w:t>25</w:t>
      </w:r>
      <w:r>
        <w:rPr>
          <w:rFonts w:hint="default" w:ascii="Times New Roman" w:hAnsi="Times New Roman" w:eastAsia="楷体" w:cs="Times New Roman"/>
          <w:b w:val="0"/>
          <w:bCs w:val="0"/>
          <w:sz w:val="28"/>
          <w:szCs w:val="28"/>
          <w:lang w:eastAsia="zh-CN"/>
        </w:rPr>
        <w:t>年防洪调度运用计划》的调度实际情况可知</w:t>
      </w:r>
      <w:r>
        <w:rPr>
          <w:rFonts w:hint="default" w:ascii="Times New Roman" w:hAnsi="Times New Roman" w:eastAsia="楷体" w:cs="Times New Roman"/>
          <w:b w:val="0"/>
          <w:bCs w:val="0"/>
          <w:sz w:val="28"/>
          <w:szCs w:val="28"/>
        </w:rPr>
        <w:t>，</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正常蓄</w:t>
      </w:r>
      <w:r>
        <w:rPr>
          <w:rFonts w:hint="default" w:ascii="Times New Roman" w:hAnsi="Times New Roman" w:eastAsia="楷体" w:cs="Times New Roman"/>
          <w:b w:val="0"/>
          <w:bCs w:val="0"/>
          <w:sz w:val="28"/>
          <w:szCs w:val="28"/>
          <w:lang w:eastAsia="zh-CN"/>
        </w:rPr>
        <w:t>水位</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对应的库容为</w:t>
      </w:r>
      <w:r>
        <w:rPr>
          <w:rFonts w:hint="eastAsia" w:eastAsia="楷体" w:cs="Times New Roman"/>
          <w:b w:val="0"/>
          <w:bCs w:val="0"/>
          <w:sz w:val="28"/>
          <w:szCs w:val="28"/>
          <w:lang w:val="en-US" w:eastAsia="zh-CN"/>
        </w:rPr>
        <w:t>94.18</w:t>
      </w:r>
      <w:r>
        <w:rPr>
          <w:rFonts w:hint="default" w:ascii="Times New Roman" w:hAnsi="Times New Roman" w:eastAsia="楷体" w:cs="Times New Roman"/>
          <w:b w:val="0"/>
          <w:bCs w:val="0"/>
          <w:sz w:val="28"/>
          <w:szCs w:val="28"/>
          <w:lang w:val="en-US" w:eastAsia="zh-CN"/>
        </w:rPr>
        <w:t>万m</w:t>
      </w:r>
      <w:r>
        <w:rPr>
          <w:rFonts w:hint="default" w:ascii="Times New Roman" w:hAnsi="Times New Roman" w:eastAsia="楷体" w:cs="Times New Roman"/>
          <w:b w:val="0"/>
          <w:bCs w:val="0"/>
          <w:sz w:val="28"/>
          <w:szCs w:val="28"/>
          <w:vertAlign w:val="superscript"/>
          <w:lang w:val="en-US" w:eastAsia="zh-CN"/>
        </w:rPr>
        <w:t>3</w:t>
      </w:r>
      <w:r>
        <w:rPr>
          <w:rFonts w:hint="default"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lang w:val="en-US" w:eastAsia="zh-CN"/>
        </w:rPr>
        <w:t>20</w:t>
      </w:r>
      <w:r>
        <w:rPr>
          <w:rFonts w:hint="eastAsia" w:ascii="Times New Roman" w:hAnsi="Times New Roman" w:eastAsia="楷体" w:cs="Times New Roman"/>
          <w:b w:val="0"/>
          <w:bCs w:val="0"/>
          <w:sz w:val="28"/>
          <w:szCs w:val="28"/>
          <w:lang w:val="en-US" w:eastAsia="zh-CN"/>
        </w:rPr>
        <w:t>25</w:t>
      </w:r>
      <w:r>
        <w:rPr>
          <w:rFonts w:hint="default" w:ascii="Times New Roman" w:hAnsi="Times New Roman" w:eastAsia="楷体" w:cs="Times New Roman"/>
          <w:b w:val="0"/>
          <w:bCs w:val="0"/>
          <w:sz w:val="28"/>
          <w:szCs w:val="28"/>
          <w:lang w:val="en-US" w:eastAsia="zh-CN"/>
        </w:rPr>
        <w:t>年</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总体运行状况良好，即便在台风期，</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仍</w:t>
      </w:r>
      <w:r>
        <w:rPr>
          <w:rFonts w:hint="default" w:ascii="Times New Roman" w:hAnsi="Times New Roman" w:eastAsia="楷体" w:cs="Times New Roman"/>
          <w:b w:val="0"/>
          <w:bCs w:val="0"/>
          <w:sz w:val="28"/>
          <w:szCs w:val="28"/>
          <w:lang w:val="en-US" w:eastAsia="zh-CN"/>
        </w:rPr>
        <w:t>很好的完成了防汛任务；</w:t>
      </w:r>
    </w:p>
    <w:p w14:paraId="277A1D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lang w:val="en-US" w:eastAsia="zh-CN"/>
        </w:rPr>
      </w:pPr>
      <w:r>
        <w:rPr>
          <w:rFonts w:hint="default" w:ascii="Times New Roman" w:hAnsi="Times New Roman" w:eastAsia="楷体" w:cs="Times New Roman"/>
          <w:b w:val="0"/>
          <w:bCs w:val="0"/>
          <w:sz w:val="28"/>
          <w:szCs w:val="28"/>
          <w:lang w:val="en-US" w:eastAsia="zh-CN"/>
        </w:rPr>
        <w:t>3、</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lang w:val="en-US" w:eastAsia="zh-CN"/>
        </w:rPr>
        <w:t>m，根据</w:t>
      </w:r>
      <w:r>
        <w:rPr>
          <w:rFonts w:hint="eastAsia" w:eastAsia="楷体" w:cs="Times New Roman"/>
          <w:b w:val="0"/>
          <w:bCs w:val="0"/>
          <w:sz w:val="28"/>
          <w:szCs w:val="28"/>
          <w:lang w:eastAsia="zh-CN"/>
        </w:rPr>
        <w:t>石门坑水库</w:t>
      </w:r>
      <w:r>
        <w:rPr>
          <w:rFonts w:hint="eastAsia" w:eastAsia="楷体" w:cs="Times New Roman"/>
          <w:b w:val="0"/>
          <w:bCs w:val="0"/>
          <w:sz w:val="28"/>
          <w:szCs w:val="28"/>
          <w:lang w:val="en-US" w:eastAsia="zh-CN"/>
        </w:rPr>
        <w:t>安全鉴定</w:t>
      </w:r>
      <w:r>
        <w:rPr>
          <w:rFonts w:hint="eastAsia" w:eastAsia="楷体" w:cs="Times New Roman"/>
          <w:b w:val="0"/>
          <w:bCs w:val="0"/>
          <w:sz w:val="28"/>
          <w:szCs w:val="28"/>
          <w:lang w:eastAsia="zh-CN"/>
        </w:rPr>
        <w:t>中</w:t>
      </w:r>
      <w:r>
        <w:rPr>
          <w:rFonts w:hint="default" w:ascii="Times New Roman" w:hAnsi="Times New Roman" w:eastAsia="楷体" w:cs="Times New Roman"/>
          <w:b w:val="0"/>
          <w:bCs w:val="0"/>
          <w:sz w:val="28"/>
          <w:szCs w:val="28"/>
          <w:lang w:eastAsia="zh-CN"/>
        </w:rPr>
        <w:t>的设计要求，</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汛限水位</w:t>
      </w:r>
      <w:r>
        <w:rPr>
          <w:rFonts w:hint="eastAsia" w:eastAsia="楷体" w:cs="Times New Roman"/>
          <w:b w:val="0"/>
          <w:bCs w:val="0"/>
          <w:sz w:val="28"/>
          <w:szCs w:val="28"/>
          <w:lang w:val="en-US" w:eastAsia="zh-CN"/>
        </w:rPr>
        <w:t>设置为37.4</w:t>
      </w:r>
      <w:r>
        <w:rPr>
          <w:rFonts w:hint="default" w:ascii="Times New Roman" w:hAnsi="Times New Roman" w:eastAsia="楷体" w:cs="Times New Roman"/>
          <w:b w:val="0"/>
          <w:bCs w:val="0"/>
          <w:sz w:val="28"/>
          <w:szCs w:val="28"/>
          <w:lang w:val="en-US" w:eastAsia="zh-CN"/>
        </w:rPr>
        <w:t>m，既符合水库防洪要求，又保障了</w:t>
      </w:r>
      <w:r>
        <w:rPr>
          <w:rFonts w:hint="eastAsia" w:eastAsia="楷体" w:cs="Times New Roman"/>
          <w:b w:val="0"/>
          <w:bCs w:val="0"/>
          <w:sz w:val="28"/>
          <w:szCs w:val="28"/>
          <w:lang w:val="en-US" w:eastAsia="zh-CN"/>
        </w:rPr>
        <w:t>石门坑水库</w:t>
      </w:r>
      <w:r>
        <w:rPr>
          <w:rFonts w:hint="default" w:ascii="Times New Roman" w:hAnsi="Times New Roman" w:eastAsia="楷体" w:cs="Times New Roman"/>
          <w:b w:val="0"/>
          <w:bCs w:val="0"/>
          <w:sz w:val="28"/>
          <w:szCs w:val="28"/>
          <w:lang w:val="en-US" w:eastAsia="zh-CN"/>
        </w:rPr>
        <w:t>的兴利功能要求。</w:t>
      </w:r>
    </w:p>
    <w:p w14:paraId="04D01A6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b w:val="0"/>
          <w:bCs w:val="0"/>
          <w:sz w:val="28"/>
          <w:szCs w:val="28"/>
          <w:lang w:eastAsia="zh-CN"/>
        </w:rPr>
        <w:t>因此，</w:t>
      </w:r>
      <w:r>
        <w:rPr>
          <w:rFonts w:hint="default" w:ascii="Times New Roman" w:hAnsi="Times New Roman" w:eastAsia="楷体" w:cs="Times New Roman"/>
          <w:b w:val="0"/>
          <w:bCs w:val="0"/>
          <w:color w:val="auto"/>
          <w:sz w:val="28"/>
          <w:szCs w:val="28"/>
          <w:lang w:val="en-US" w:eastAsia="zh-CN"/>
        </w:rPr>
        <w:t>20</w:t>
      </w:r>
      <w:r>
        <w:rPr>
          <w:rFonts w:hint="eastAsia" w:ascii="Times New Roman" w:hAnsi="Times New Roman" w:eastAsia="楷体" w:cs="Times New Roman"/>
          <w:b w:val="0"/>
          <w:bCs w:val="0"/>
          <w:color w:val="auto"/>
          <w:sz w:val="28"/>
          <w:szCs w:val="28"/>
          <w:lang w:val="en-US" w:eastAsia="zh-CN"/>
        </w:rPr>
        <w:t>26</w:t>
      </w:r>
      <w:r>
        <w:rPr>
          <w:rFonts w:hint="default" w:ascii="Times New Roman" w:hAnsi="Times New Roman" w:eastAsia="楷体" w:cs="Times New Roman"/>
          <w:b w:val="0"/>
          <w:bCs w:val="0"/>
          <w:color w:val="auto"/>
          <w:sz w:val="28"/>
          <w:szCs w:val="28"/>
          <w:lang w:val="en-US" w:eastAsia="zh-CN"/>
        </w:rPr>
        <w:t>年</w:t>
      </w:r>
      <w:r>
        <w:rPr>
          <w:rFonts w:hint="default" w:ascii="Times New Roman" w:hAnsi="Times New Roman" w:eastAsia="楷体" w:cs="Times New Roman"/>
          <w:b w:val="0"/>
          <w:bCs w:val="0"/>
          <w:sz w:val="28"/>
          <w:szCs w:val="28"/>
          <w:lang w:eastAsia="zh-CN"/>
        </w:rPr>
        <w:t>将</w:t>
      </w:r>
      <w:r>
        <w:rPr>
          <w:rFonts w:hint="eastAsia" w:eastAsia="楷体" w:cs="Times New Roman"/>
          <w:b w:val="0"/>
          <w:bCs w:val="0"/>
          <w:sz w:val="28"/>
          <w:szCs w:val="28"/>
          <w:lang w:val="en-US" w:eastAsia="zh-CN"/>
        </w:rPr>
        <w:t>37.4</w:t>
      </w:r>
      <w:r>
        <w:rPr>
          <w:rFonts w:hint="default" w:ascii="Times New Roman" w:hAnsi="Times New Roman" w:eastAsia="楷体" w:cs="Times New Roman"/>
          <w:b w:val="0"/>
          <w:bCs w:val="0"/>
          <w:sz w:val="28"/>
          <w:szCs w:val="28"/>
        </w:rPr>
        <w:t>m</w:t>
      </w:r>
      <w:r>
        <w:rPr>
          <w:rFonts w:hint="default" w:ascii="Times New Roman" w:hAnsi="Times New Roman" w:eastAsia="楷体" w:cs="Times New Roman"/>
          <w:b w:val="0"/>
          <w:bCs w:val="0"/>
          <w:sz w:val="28"/>
          <w:szCs w:val="28"/>
          <w:lang w:eastAsia="zh-CN"/>
        </w:rPr>
        <w:t>作为</w:t>
      </w:r>
      <w:r>
        <w:rPr>
          <w:rFonts w:hint="eastAsia" w:eastAsia="楷体" w:cs="Times New Roman"/>
          <w:b w:val="0"/>
          <w:bCs w:val="0"/>
          <w:sz w:val="28"/>
          <w:szCs w:val="28"/>
          <w:lang w:eastAsia="zh-CN"/>
        </w:rPr>
        <w:t>石门坑水库</w:t>
      </w:r>
      <w:r>
        <w:rPr>
          <w:rFonts w:hint="default" w:ascii="Times New Roman" w:hAnsi="Times New Roman" w:eastAsia="楷体" w:cs="Times New Roman"/>
          <w:b w:val="0"/>
          <w:bCs w:val="0"/>
          <w:sz w:val="28"/>
          <w:szCs w:val="28"/>
          <w:lang w:eastAsia="zh-CN"/>
        </w:rPr>
        <w:t>的</w:t>
      </w:r>
      <w:r>
        <w:rPr>
          <w:rFonts w:hint="default" w:ascii="Times New Roman" w:hAnsi="Times New Roman" w:eastAsia="楷体" w:cs="Times New Roman"/>
          <w:b w:val="0"/>
          <w:bCs w:val="0"/>
          <w:sz w:val="28"/>
          <w:szCs w:val="28"/>
        </w:rPr>
        <w:t>汛限水位。</w:t>
      </w:r>
    </w:p>
    <w:p w14:paraId="34FA2C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lang w:val="en-US" w:eastAsia="zh-CN"/>
        </w:rPr>
      </w:pPr>
      <w:r>
        <w:rPr>
          <w:rFonts w:hint="default" w:ascii="Times New Roman" w:hAnsi="Times New Roman" w:eastAsia="楷体" w:cs="Times New Roman"/>
          <w:b/>
          <w:bCs/>
          <w:color w:val="000000"/>
          <w:sz w:val="32"/>
          <w:szCs w:val="30"/>
          <w:lang w:val="en-US" w:eastAsia="zh-CN"/>
        </w:rPr>
        <w:t>2.5.4 汛期防洪调度方式</w:t>
      </w:r>
      <w:bookmarkEnd w:id="37"/>
    </w:p>
    <w:bookmarkEnd w:id="34"/>
    <w:p w14:paraId="36E9C0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lang w:val="en-US" w:eastAsia="zh-CN"/>
        </w:rPr>
        <w:t>（1）</w:t>
      </w:r>
      <w:r>
        <w:rPr>
          <w:rFonts w:hint="default" w:ascii="Times New Roman" w:hAnsi="Times New Roman" w:eastAsia="楷体" w:cs="Times New Roman"/>
          <w:b/>
          <w:bCs/>
          <w:sz w:val="28"/>
          <w:szCs w:val="28"/>
          <w:lang w:eastAsia="zh-CN"/>
        </w:rPr>
        <w:t>水库调洪演算</w:t>
      </w:r>
    </w:p>
    <w:p w14:paraId="0F32D560">
      <w:pPr>
        <w:spacing w:line="520" w:lineRule="exact"/>
        <w:ind w:firstLine="640" w:firstLineChars="200"/>
        <w:rPr>
          <w:rFonts w:hint="default" w:ascii="Times New Roman" w:hAnsi="Times New Roman" w:eastAsia="楷体" w:cs="Times New Roman"/>
          <w:spacing w:val="20"/>
          <w:sz w:val="28"/>
          <w:szCs w:val="28"/>
        </w:rPr>
      </w:pPr>
      <w:r>
        <w:rPr>
          <w:rFonts w:hint="default" w:ascii="Times New Roman" w:hAnsi="Times New Roman" w:eastAsia="楷体" w:cs="Times New Roman"/>
          <w:spacing w:val="20"/>
          <w:sz w:val="28"/>
          <w:szCs w:val="28"/>
        </w:rPr>
        <w:t>调洪演算按水量平衡方程式逐时段进行试算，计算方程式如下：</w:t>
      </w:r>
    </w:p>
    <w:p w14:paraId="5622C3FA">
      <w:pPr>
        <w:ind w:firstLine="2520" w:firstLineChars="900"/>
        <w:rPr>
          <w:rFonts w:hint="default" w:ascii="Times New Roman" w:hAnsi="Times New Roman" w:eastAsia="楷体" w:cs="Times New Roman"/>
          <w:color w:val="FF0000"/>
          <w:sz w:val="28"/>
          <w:szCs w:val="28"/>
        </w:rPr>
      </w:pPr>
      <w:r>
        <w:rPr>
          <w:rFonts w:hint="default" w:ascii="Times New Roman" w:hAnsi="Times New Roman" w:eastAsia="楷体" w:cs="Times New Roman"/>
          <w:color w:val="FF0000"/>
          <w:position w:val="-24"/>
          <w:sz w:val="28"/>
          <w:szCs w:val="28"/>
        </w:rPr>
        <w:object>
          <v:shape id="_x0000_i1045" o:spt="75" type="#_x0000_t75" style="height:33.3pt;width:161.95pt;" o:ole="t" filled="f" stroked="f" coordsize="21600,21600">
            <v:path/>
            <v:fill on="f" focussize="0,0"/>
            <v:stroke on="f"/>
            <v:imagedata r:id="rId21" o:title=""/>
            <o:lock v:ext="edit" grouping="f" rotation="f" text="f" aspectratio="t"/>
            <w10:wrap type="none"/>
            <w10:anchorlock/>
          </v:shape>
          <o:OLEObject Type="Embed" ProgID="Equation.DSMT4" ShapeID="_x0000_i1045" DrawAspect="Content" ObjectID="_1468075745" r:id="rId50">
            <o:LockedField>false</o:LockedField>
          </o:OLEObject>
        </w:object>
      </w:r>
      <w:r>
        <w:rPr>
          <w:rFonts w:hint="default" w:ascii="Times New Roman" w:hAnsi="Times New Roman" w:eastAsia="楷体" w:cs="Times New Roman"/>
          <w:color w:val="FF0000"/>
          <w:sz w:val="28"/>
          <w:szCs w:val="28"/>
        </w:rPr>
        <w:t xml:space="preserve">          </w:t>
      </w:r>
    </w:p>
    <w:p w14:paraId="505CC289">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式中：</w:t>
      </w:r>
      <w:r>
        <w:rPr>
          <w:rFonts w:hint="default" w:ascii="Times New Roman" w:hAnsi="Times New Roman" w:eastAsia="楷体" w:cs="Times New Roman"/>
          <w:position w:val="-12"/>
          <w:sz w:val="28"/>
          <w:szCs w:val="28"/>
        </w:rPr>
        <w:object>
          <v:shape id="_x0000_i1046" o:spt="75" type="#_x0000_t75" style="height:18pt;width:37pt;" o:ole="t" filled="f" stroked="f" coordsize="21600,21600">
            <v:path/>
            <v:fill on="f" focussize="0,0"/>
            <v:stroke on="f"/>
            <v:imagedata r:id="rId52" o:title=""/>
            <o:lock v:ext="edit" grouping="f" rotation="f" text="f" aspectratio="t"/>
            <w10:wrap type="none"/>
            <w10:anchorlock/>
          </v:shape>
          <o:OLEObject Type="Embed" ProgID="Equation.DSMT4" ShapeID="_x0000_i1046" DrawAspect="Content" ObjectID="_1468075746" r:id="rId51">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47" o:spt="75" type="#_x0000_t75" style="height:13.95pt;width:15pt;" o:ole="t" filled="f" stroked="f" coordsize="21600,21600">
            <v:path/>
            <v:fill on="f" focussize="0,0"/>
            <v:stroke on="f"/>
            <v:imagedata r:id="rId54" o:title=""/>
            <o:lock v:ext="edit" grouping="f" rotation="f" text="f" aspectratio="t"/>
            <w10:wrap type="none"/>
            <w10:anchorlock/>
          </v:shape>
          <o:OLEObject Type="Embed" ProgID="Equation.DSMT4" ShapeID="_x0000_i1047" DrawAspect="Content" ObjectID="_1468075747" r:id="rId53">
            <o:LockedField>false</o:LockedField>
          </o:OLEObject>
        </w:object>
      </w:r>
      <w:r>
        <w:rPr>
          <w:rFonts w:hint="default" w:ascii="Times New Roman" w:hAnsi="Times New Roman" w:eastAsia="楷体" w:cs="Times New Roman"/>
          <w:sz w:val="28"/>
          <w:szCs w:val="28"/>
        </w:rPr>
        <w:t>始、末的入库流量（</w:t>
      </w:r>
      <w:r>
        <w:rPr>
          <w:rFonts w:hint="default" w:ascii="Times New Roman" w:hAnsi="Times New Roman" w:eastAsia="楷体" w:cs="Times New Roman"/>
          <w:position w:val="-6"/>
          <w:sz w:val="28"/>
          <w:szCs w:val="28"/>
        </w:rPr>
        <w:object>
          <v:shape id="_x0000_i1048" o:spt="75" type="#_x0000_t75" style="height:16pt;width:30pt;" o:ole="t" filled="f" stroked="f" coordsize="21600,21600">
            <v:path/>
            <v:fill on="f" focussize="0,0"/>
            <v:stroke on="f"/>
            <v:imagedata r:id="rId56" o:title=""/>
            <o:lock v:ext="edit" grouping="f" rotation="f" text="f" aspectratio="t"/>
            <w10:wrap type="none"/>
            <w10:anchorlock/>
          </v:shape>
          <o:OLEObject Type="Embed" ProgID="Equation.DSMT4" ShapeID="_x0000_i1048" DrawAspect="Content" ObjectID="_1468075748" r:id="rId55">
            <o:LockedField>false</o:LockedField>
          </o:OLEObject>
        </w:object>
      </w:r>
      <w:r>
        <w:rPr>
          <w:rFonts w:hint="default" w:ascii="Times New Roman" w:hAnsi="Times New Roman" w:eastAsia="楷体" w:cs="Times New Roman"/>
          <w:sz w:val="28"/>
          <w:szCs w:val="28"/>
        </w:rPr>
        <w:t>）;</w:t>
      </w:r>
    </w:p>
    <w:p w14:paraId="779336A0">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49" o:spt="75" type="#_x0000_t75" style="height:18pt;width:33pt;" o:ole="t" filled="f" stroked="f" coordsize="21600,21600">
            <v:path/>
            <v:fill on="f" focussize="0,0"/>
            <v:stroke on="f"/>
            <v:imagedata r:id="rId58" o:title=""/>
            <o:lock v:ext="edit" grouping="f" rotation="f" text="f" aspectratio="t"/>
            <w10:wrap type="none"/>
            <w10:anchorlock/>
          </v:shape>
          <o:OLEObject Type="Embed" ProgID="Equation.DSMT4" ShapeID="_x0000_i1049" DrawAspect="Content" ObjectID="_1468075749" r:id="rId57">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0" o:spt="75" type="#_x0000_t75" style="height:13.95pt;width:15pt;" o:ole="t" filled="f" stroked="f" coordsize="21600,21600">
            <v:path/>
            <v:fill on="f" focussize="0,0"/>
            <v:stroke on="f"/>
            <v:imagedata r:id="rId60" o:title=""/>
            <o:lock v:ext="edit" grouping="f" rotation="f" text="f" aspectratio="t"/>
            <w10:wrap type="none"/>
            <w10:anchorlock/>
          </v:shape>
          <o:OLEObject Type="Embed" ProgID="Equation.DSMT4" ShapeID="_x0000_i1050" DrawAspect="Content" ObjectID="_1468075750" r:id="rId59">
            <o:LockedField>false</o:LockedField>
          </o:OLEObject>
        </w:object>
      </w:r>
      <w:r>
        <w:rPr>
          <w:rFonts w:hint="default" w:ascii="Times New Roman" w:hAnsi="Times New Roman" w:eastAsia="楷体" w:cs="Times New Roman"/>
          <w:sz w:val="28"/>
          <w:szCs w:val="28"/>
        </w:rPr>
        <w:t>始、末的出库流量（</w:t>
      </w:r>
      <w:r>
        <w:rPr>
          <w:rFonts w:hint="default" w:ascii="Times New Roman" w:hAnsi="Times New Roman" w:eastAsia="楷体" w:cs="Times New Roman"/>
          <w:position w:val="-6"/>
          <w:sz w:val="28"/>
          <w:szCs w:val="28"/>
        </w:rPr>
        <w:object>
          <v:shape id="_x0000_i1051" o:spt="75" type="#_x0000_t75" style="height:16pt;width:30pt;" o:ole="t" filled="f" stroked="f" coordsize="21600,21600">
            <v:path/>
            <v:fill on="f" focussize="0,0"/>
            <v:stroke on="f"/>
            <v:imagedata r:id="rId62" o:title=""/>
            <o:lock v:ext="edit" grouping="f" rotation="f" text="f" aspectratio="t"/>
            <w10:wrap type="none"/>
            <w10:anchorlock/>
          </v:shape>
          <o:OLEObject Type="Embed" ProgID="Equation.DSMT4" ShapeID="_x0000_i1051" DrawAspect="Content" ObjectID="_1468075751" r:id="rId61">
            <o:LockedField>false</o:LockedField>
          </o:OLEObject>
        </w:object>
      </w:r>
      <w:r>
        <w:rPr>
          <w:rFonts w:hint="default" w:ascii="Times New Roman" w:hAnsi="Times New Roman" w:eastAsia="楷体" w:cs="Times New Roman"/>
          <w:sz w:val="28"/>
          <w:szCs w:val="28"/>
        </w:rPr>
        <w:t>）;</w:t>
      </w:r>
    </w:p>
    <w:p w14:paraId="6DF2187F">
      <w:pPr>
        <w:spacing w:line="52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r>
        <w:rPr>
          <w:rFonts w:hint="default" w:ascii="Times New Roman" w:hAnsi="Times New Roman" w:eastAsia="楷体" w:cs="Times New Roman"/>
          <w:position w:val="-12"/>
          <w:sz w:val="28"/>
          <w:szCs w:val="28"/>
        </w:rPr>
        <w:object>
          <v:shape id="_x0000_i1052" o:spt="75" type="#_x0000_t75" style="height:18pt;width:34pt;" o:ole="t" filled="f" stroked="f" coordsize="21600,21600">
            <v:path/>
            <v:fill on="f" focussize="0,0"/>
            <v:stroke on="f"/>
            <v:imagedata r:id="rId64" o:title=""/>
            <o:lock v:ext="edit" grouping="f" rotation="f" text="f" aspectratio="t"/>
            <w10:wrap type="none"/>
            <w10:anchorlock/>
          </v:shape>
          <o:OLEObject Type="Embed" ProgID="Equation.DSMT4" ShapeID="_x0000_i1052" DrawAspect="Content" ObjectID="_1468075752" r:id="rId63">
            <o:LockedField>false</o:LockedField>
          </o:OLEObject>
        </w:object>
      </w:r>
      <w:r>
        <w:rPr>
          <w:rFonts w:hint="default" w:ascii="Times New Roman" w:hAnsi="Times New Roman" w:eastAsia="楷体" w:cs="Times New Roman"/>
          <w:sz w:val="28"/>
          <w:szCs w:val="28"/>
        </w:rPr>
        <w:t>——时段</w:t>
      </w:r>
      <w:r>
        <w:rPr>
          <w:rFonts w:hint="default" w:ascii="Times New Roman" w:hAnsi="Times New Roman" w:eastAsia="楷体" w:cs="Times New Roman"/>
          <w:position w:val="-6"/>
          <w:sz w:val="28"/>
          <w:szCs w:val="28"/>
        </w:rPr>
        <w:object>
          <v:shape id="_x0000_i1053" o:spt="75" type="#_x0000_t75" style="height:13.95pt;width:15pt;" o:ole="t" filled="f" stroked="f" coordsize="21600,21600">
            <v:path/>
            <v:fill on="f" focussize="0,0"/>
            <v:stroke on="f"/>
            <v:imagedata r:id="rId66" o:title=""/>
            <o:lock v:ext="edit" grouping="f" rotation="f" text="f" aspectratio="t"/>
            <w10:wrap type="none"/>
            <w10:anchorlock/>
          </v:shape>
          <o:OLEObject Type="Embed" ProgID="Equation.DSMT4" ShapeID="_x0000_i1053" DrawAspect="Content" ObjectID="_1468075753" r:id="rId65">
            <o:LockedField>false</o:LockedField>
          </o:OLEObject>
        </w:object>
      </w:r>
      <w:r>
        <w:rPr>
          <w:rFonts w:hint="default" w:ascii="Times New Roman" w:hAnsi="Times New Roman" w:eastAsia="楷体" w:cs="Times New Roman"/>
          <w:sz w:val="28"/>
          <w:szCs w:val="28"/>
        </w:rPr>
        <w:t>始、末的库容（万</w:t>
      </w:r>
      <w:r>
        <w:rPr>
          <w:rFonts w:hint="default" w:ascii="Times New Roman" w:hAnsi="Times New Roman" w:eastAsia="楷体" w:cs="Times New Roman"/>
          <w:i/>
          <w:sz w:val="28"/>
          <w:szCs w:val="28"/>
        </w:rPr>
        <w:t xml:space="preserve"> </w:t>
      </w:r>
      <w:r>
        <w:rPr>
          <w:rFonts w:hint="default" w:ascii="Times New Roman" w:hAnsi="Times New Roman" w:eastAsia="楷体" w:cs="Times New Roman"/>
          <w:position w:val="-6"/>
          <w:sz w:val="28"/>
          <w:szCs w:val="28"/>
        </w:rPr>
        <w:object>
          <v:shape id="_x0000_i1054" o:spt="75" type="#_x0000_t75" style="height:16pt;width:16pt;" o:ole="t" filled="f" stroked="f" coordsize="21600,21600">
            <v:path/>
            <v:fill on="f" focussize="0,0"/>
            <v:stroke on="f"/>
            <v:imagedata r:id="rId68" o:title=""/>
            <o:lock v:ext="edit" grouping="f" rotation="f" text="f" aspectratio="t"/>
            <w10:wrap type="none"/>
            <w10:anchorlock/>
          </v:shape>
          <o:OLEObject Type="Embed" ProgID="Equation.DSMT4" ShapeID="_x0000_i1054" DrawAspect="Content" ObjectID="_1468075754" r:id="rId67">
            <o:LockedField>false</o:LockedField>
          </o:OLEObject>
        </w:object>
      </w:r>
      <w:r>
        <w:rPr>
          <w:rFonts w:hint="default" w:ascii="Times New Roman" w:hAnsi="Times New Roman" w:eastAsia="楷体" w:cs="Times New Roman"/>
          <w:sz w:val="28"/>
          <w:szCs w:val="28"/>
        </w:rPr>
        <w:t>）</w:t>
      </w:r>
    </w:p>
    <w:p w14:paraId="0A91963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eastAsia="楷体" w:cs="Times New Roman"/>
          <w:sz w:val="28"/>
          <w:szCs w:val="28"/>
          <w:lang w:eastAsia="zh-CN"/>
        </w:rPr>
        <w:t>石门坑水库的</w:t>
      </w:r>
      <w:r>
        <w:rPr>
          <w:rFonts w:hint="default" w:ascii="Times New Roman" w:hAnsi="Times New Roman" w:eastAsia="楷体" w:cs="Times New Roman"/>
          <w:sz w:val="28"/>
          <w:szCs w:val="28"/>
          <w:lang w:eastAsia="zh-CN"/>
        </w:rPr>
        <w:t>正常蓄水位为</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m，汛期期间起调水位采用汛限水位</w:t>
      </w:r>
      <w:r>
        <w:rPr>
          <w:rFonts w:hint="eastAsia" w:eastAsia="楷体" w:cs="Times New Roman"/>
          <w:b w:val="0"/>
          <w:bCs w:val="0"/>
          <w:sz w:val="28"/>
          <w:szCs w:val="28"/>
          <w:lang w:val="en-US" w:eastAsia="zh-CN"/>
        </w:rPr>
        <w:t>37.4</w:t>
      </w:r>
      <w:r>
        <w:rPr>
          <w:rFonts w:hint="default" w:ascii="Times New Roman" w:hAnsi="Times New Roman" w:eastAsia="楷体" w:cs="Times New Roman"/>
          <w:sz w:val="28"/>
          <w:szCs w:val="28"/>
          <w:lang w:val="en-US" w:eastAsia="zh-CN"/>
        </w:rPr>
        <w:t>m，经调洪演算求得</w:t>
      </w:r>
      <w:r>
        <w:rPr>
          <w:rFonts w:hint="default" w:ascii="Times New Roman" w:hAnsi="Times New Roman" w:eastAsia="楷体" w:cs="Times New Roman"/>
          <w:sz w:val="28"/>
          <w:szCs w:val="28"/>
        </w:rPr>
        <w:t>P=</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default" w:ascii="Times New Roman" w:hAnsi="Times New Roman" w:eastAsia="楷体" w:cs="Times New Roman"/>
          <w:sz w:val="28"/>
          <w:szCs w:val="28"/>
          <w:lang w:eastAsia="zh-CN"/>
        </w:rPr>
        <w:t>和</w:t>
      </w:r>
      <w:r>
        <w:rPr>
          <w:rFonts w:hint="default" w:ascii="Times New Roman" w:hAnsi="Times New Roman" w:eastAsia="楷体" w:cs="Times New Roman"/>
          <w:sz w:val="28"/>
          <w:szCs w:val="28"/>
        </w:rPr>
        <w:t>P=0.</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w:t>
      </w:r>
      <w:r>
        <w:rPr>
          <w:rFonts w:hint="eastAsia" w:eastAsia="楷体" w:cs="Times New Roman"/>
          <w:sz w:val="28"/>
          <w:szCs w:val="28"/>
          <w:lang w:eastAsia="zh-CN"/>
        </w:rPr>
        <w:t>两</w:t>
      </w:r>
      <w:r>
        <w:rPr>
          <w:rFonts w:hint="default" w:ascii="Times New Roman" w:hAnsi="Times New Roman" w:eastAsia="楷体" w:cs="Times New Roman"/>
          <w:sz w:val="28"/>
          <w:szCs w:val="28"/>
        </w:rPr>
        <w:t>种设计频率洪水的调洪演算成果详见表</w:t>
      </w:r>
      <w:r>
        <w:rPr>
          <w:rFonts w:hint="eastAsia" w:eastAsia="楷体" w:cs="Times New Roman"/>
          <w:sz w:val="28"/>
          <w:szCs w:val="28"/>
          <w:lang w:val="en-US" w:eastAsia="zh-CN"/>
        </w:rPr>
        <w:t>2-3</w:t>
      </w:r>
      <w:r>
        <w:rPr>
          <w:rFonts w:hint="default" w:ascii="Times New Roman" w:hAnsi="Times New Roman" w:eastAsia="楷体" w:cs="Times New Roman"/>
          <w:sz w:val="28"/>
          <w:szCs w:val="28"/>
        </w:rPr>
        <w:t>。</w:t>
      </w:r>
    </w:p>
    <w:p w14:paraId="715F815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楷体" w:cs="Times New Roman"/>
          <w:b/>
          <w:bCs/>
          <w:spacing w:val="20"/>
          <w:kern w:val="0"/>
          <w:sz w:val="28"/>
          <w:szCs w:val="28"/>
        </w:rPr>
      </w:pPr>
      <w:r>
        <w:rPr>
          <w:rFonts w:hint="default" w:ascii="Times New Roman" w:hAnsi="Times New Roman" w:eastAsia="楷体" w:cs="Times New Roman"/>
          <w:b/>
          <w:bCs/>
          <w:spacing w:val="20"/>
          <w:kern w:val="0"/>
          <w:sz w:val="28"/>
          <w:szCs w:val="28"/>
        </w:rPr>
        <w:t>表</w:t>
      </w:r>
      <w:r>
        <w:rPr>
          <w:rFonts w:hint="eastAsia" w:ascii="Times New Roman" w:hAnsi="Times New Roman" w:eastAsia="楷体" w:cs="Times New Roman"/>
          <w:b/>
          <w:bCs/>
          <w:spacing w:val="20"/>
          <w:kern w:val="0"/>
          <w:sz w:val="28"/>
          <w:szCs w:val="28"/>
          <w:lang w:val="en-US" w:eastAsia="zh-CN"/>
        </w:rPr>
        <w:t>2</w:t>
      </w:r>
      <w:r>
        <w:rPr>
          <w:rFonts w:hint="default" w:ascii="Times New Roman" w:hAnsi="Times New Roman" w:eastAsia="楷体" w:cs="Times New Roman"/>
          <w:b/>
          <w:bCs/>
          <w:spacing w:val="20"/>
          <w:kern w:val="0"/>
          <w:sz w:val="28"/>
          <w:szCs w:val="28"/>
          <w:lang w:val="en-US" w:eastAsia="zh-CN"/>
        </w:rPr>
        <w:t>-</w:t>
      </w:r>
      <w:r>
        <w:rPr>
          <w:rFonts w:hint="eastAsia" w:ascii="Times New Roman" w:hAnsi="Times New Roman" w:eastAsia="楷体" w:cs="Times New Roman"/>
          <w:b/>
          <w:bCs/>
          <w:spacing w:val="20"/>
          <w:kern w:val="0"/>
          <w:sz w:val="28"/>
          <w:szCs w:val="28"/>
          <w:lang w:val="en-US" w:eastAsia="zh-CN"/>
        </w:rPr>
        <w:t>3</w:t>
      </w:r>
      <w:r>
        <w:rPr>
          <w:rFonts w:hint="default" w:ascii="Times New Roman" w:hAnsi="Times New Roman" w:eastAsia="楷体" w:cs="Times New Roman"/>
          <w:b/>
          <w:bCs/>
          <w:spacing w:val="20"/>
          <w:kern w:val="0"/>
          <w:sz w:val="28"/>
          <w:szCs w:val="28"/>
        </w:rPr>
        <w:t xml:space="preserve">            </w:t>
      </w:r>
      <w:r>
        <w:rPr>
          <w:rFonts w:hint="eastAsia" w:ascii="Times New Roman" w:hAnsi="Times New Roman" w:eastAsia="楷体" w:cs="Times New Roman"/>
          <w:b/>
          <w:bCs/>
          <w:spacing w:val="20"/>
          <w:kern w:val="0"/>
          <w:sz w:val="28"/>
          <w:szCs w:val="28"/>
          <w:lang w:eastAsia="zh-CN"/>
        </w:rPr>
        <w:t>石门坑水库</w:t>
      </w:r>
      <w:r>
        <w:rPr>
          <w:rFonts w:hint="default" w:ascii="Times New Roman" w:hAnsi="Times New Roman" w:eastAsia="楷体" w:cs="Times New Roman"/>
          <w:b/>
          <w:bCs/>
          <w:spacing w:val="20"/>
          <w:kern w:val="0"/>
          <w:sz w:val="28"/>
          <w:szCs w:val="28"/>
        </w:rPr>
        <w:t>调洪演算成果表</w:t>
      </w:r>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6"/>
        <w:gridCol w:w="2045"/>
        <w:gridCol w:w="1778"/>
        <w:gridCol w:w="1587"/>
        <w:gridCol w:w="1587"/>
      </w:tblGrid>
      <w:tr w14:paraId="1BCA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6" w:type="dxa"/>
            <w:tcBorders>
              <w:tl2br w:val="nil"/>
              <w:tr2bl w:val="nil"/>
            </w:tcBorders>
            <w:noWrap w:val="0"/>
            <w:vAlign w:val="center"/>
          </w:tcPr>
          <w:p w14:paraId="419F5D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0C9C3B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511E8F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7" w:type="dxa"/>
            <w:tcBorders>
              <w:tl2br w:val="nil"/>
              <w:tr2bl w:val="nil"/>
            </w:tcBorders>
            <w:noWrap w:val="0"/>
            <w:vAlign w:val="center"/>
          </w:tcPr>
          <w:p w14:paraId="3E179D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7C5130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5F237F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09F380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6F2093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41EB52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1051B6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7" w:type="dxa"/>
            <w:tcBorders>
              <w:tl2br w:val="nil"/>
              <w:tr2bl w:val="nil"/>
            </w:tcBorders>
            <w:noWrap w:val="0"/>
            <w:vAlign w:val="center"/>
          </w:tcPr>
          <w:p w14:paraId="60F023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46A50C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472A9C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6" w:type="dxa"/>
            <w:tcBorders>
              <w:tl2br w:val="nil"/>
              <w:tr2bl w:val="nil"/>
            </w:tcBorders>
            <w:noWrap w:val="0"/>
            <w:vAlign w:val="center"/>
          </w:tcPr>
          <w:p w14:paraId="7B22D5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676107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68589A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7" w:type="dxa"/>
            <w:tcBorders>
              <w:tl2br w:val="nil"/>
              <w:tr2bl w:val="nil"/>
            </w:tcBorders>
            <w:noWrap w:val="0"/>
            <w:vAlign w:val="center"/>
          </w:tcPr>
          <w:p w14:paraId="162D79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023B5F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7D754F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rPr>
          <w:rFonts w:hint="default" w:ascii="Times New Roman" w:hAnsi="Times New Roman" w:eastAsia="楷体" w:cs="Times New Roman"/>
          <w:b/>
          <w:bCs/>
          <w:sz w:val="28"/>
          <w:szCs w:val="28"/>
          <w:lang w:eastAsia="zh-CN"/>
        </w:rPr>
      </w:pPr>
      <w:r>
        <w:rPr>
          <w:rFonts w:hint="default" w:ascii="Times New Roman" w:hAnsi="Times New Roman" w:eastAsia="楷体" w:cs="Times New Roman"/>
          <w:b/>
          <w:bCs/>
          <w:sz w:val="28"/>
          <w:szCs w:val="28"/>
          <w:lang w:eastAsia="zh-CN"/>
        </w:rPr>
        <w:t>（</w:t>
      </w:r>
      <w:r>
        <w:rPr>
          <w:rFonts w:hint="default" w:ascii="Times New Roman" w:hAnsi="Times New Roman" w:eastAsia="楷体" w:cs="Times New Roman"/>
          <w:b/>
          <w:bCs/>
          <w:sz w:val="28"/>
          <w:szCs w:val="28"/>
          <w:lang w:val="en-US" w:eastAsia="zh-CN"/>
        </w:rPr>
        <w:t>2</w:t>
      </w:r>
      <w:r>
        <w:rPr>
          <w:rFonts w:hint="default" w:ascii="Times New Roman" w:hAnsi="Times New Roman" w:eastAsia="楷体" w:cs="Times New Roman"/>
          <w:b/>
          <w:bCs/>
          <w:sz w:val="28"/>
          <w:szCs w:val="28"/>
          <w:lang w:eastAsia="zh-CN"/>
        </w:rPr>
        <w:t>）</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lang w:eastAsia="zh-CN"/>
        </w:rPr>
        <w:t>防汛调度方案</w:t>
      </w:r>
    </w:p>
    <w:p w14:paraId="4E0DE72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汛限水位为</w:t>
      </w:r>
      <w:r>
        <w:rPr>
          <w:rFonts w:hint="eastAsia" w:ascii="Times New Roman" w:hAnsi="Times New Roman" w:eastAsia="楷体" w:cs="Times New Roman"/>
          <w:sz w:val="28"/>
          <w:szCs w:val="28"/>
          <w:lang w:val="en-US" w:eastAsia="zh-CN"/>
        </w:rPr>
        <w:t>37.4</w:t>
      </w:r>
      <w:r>
        <w:rPr>
          <w:rFonts w:hint="default" w:ascii="Times New Roman" w:hAnsi="Times New Roman" w:eastAsia="楷体" w:cs="Times New Roman"/>
          <w:sz w:val="28"/>
          <w:szCs w:val="28"/>
          <w:lang w:val="en-US" w:eastAsia="zh-CN"/>
        </w:rPr>
        <w:t>m，进入汛期前，若</w:t>
      </w:r>
      <w:r>
        <w:rPr>
          <w:rFonts w:hint="eastAsia" w:ascii="Times New Roman" w:hAnsi="Times New Roman"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水位大于</w:t>
      </w:r>
      <w:r>
        <w:rPr>
          <w:rFonts w:hint="eastAsia" w:ascii="Times New Roman" w:hAnsi="Times New Roman" w:eastAsia="楷体" w:cs="Times New Roman"/>
          <w:sz w:val="28"/>
          <w:szCs w:val="28"/>
          <w:lang w:val="en-US" w:eastAsia="zh-CN"/>
        </w:rPr>
        <w:t>37.4</w:t>
      </w:r>
      <w:r>
        <w:rPr>
          <w:rFonts w:hint="default" w:ascii="Times New Roman" w:hAnsi="Times New Roman" w:eastAsia="楷体" w:cs="Times New Roman"/>
          <w:sz w:val="28"/>
          <w:szCs w:val="28"/>
          <w:lang w:val="en-US" w:eastAsia="zh-CN"/>
        </w:rPr>
        <w:t>m，</w:t>
      </w:r>
      <w:r>
        <w:rPr>
          <w:rFonts w:hint="eastAsia" w:ascii="Times New Roman" w:hAnsi="Times New Roman" w:eastAsia="楷体" w:cs="Times New Roman"/>
          <w:sz w:val="28"/>
          <w:szCs w:val="28"/>
          <w:lang w:val="en-US" w:eastAsia="zh-CN"/>
        </w:rPr>
        <w:t>则自由泄流</w:t>
      </w:r>
      <w:r>
        <w:rPr>
          <w:rFonts w:hint="default" w:ascii="Times New Roman" w:hAnsi="Times New Roman" w:eastAsia="楷体" w:cs="Times New Roman"/>
          <w:sz w:val="28"/>
          <w:szCs w:val="28"/>
          <w:lang w:val="en-US" w:eastAsia="zh-CN"/>
        </w:rPr>
        <w:t>，使</w:t>
      </w:r>
      <w:r>
        <w:rPr>
          <w:rFonts w:hint="eastAsia" w:ascii="Times New Roman" w:hAnsi="Times New Roman"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在汛期开始即4月1日前的水库水位控制在</w:t>
      </w:r>
      <w:r>
        <w:rPr>
          <w:rFonts w:hint="eastAsia" w:ascii="Times New Roman" w:hAnsi="Times New Roman" w:eastAsia="楷体" w:cs="Times New Roman"/>
          <w:sz w:val="28"/>
          <w:szCs w:val="28"/>
          <w:lang w:val="en-US" w:eastAsia="zh-CN"/>
        </w:rPr>
        <w:t>37.4</w:t>
      </w:r>
      <w:r>
        <w:rPr>
          <w:rFonts w:hint="default" w:ascii="Times New Roman" w:hAnsi="Times New Roman" w:eastAsia="楷体" w:cs="Times New Roman"/>
          <w:sz w:val="28"/>
          <w:szCs w:val="28"/>
          <w:lang w:val="en-US" w:eastAsia="zh-CN"/>
        </w:rPr>
        <w:t>m以下；汛期期间，水库可根据需要进行蓄水，但不得超过</w:t>
      </w:r>
      <w:r>
        <w:rPr>
          <w:rFonts w:hint="eastAsia" w:ascii="Times New Roman" w:hAnsi="Times New Roman" w:eastAsia="楷体" w:cs="Times New Roman"/>
          <w:sz w:val="28"/>
          <w:szCs w:val="28"/>
          <w:lang w:val="en-US" w:eastAsia="zh-CN"/>
        </w:rPr>
        <w:t>37.4</w:t>
      </w:r>
      <w:r>
        <w:rPr>
          <w:rFonts w:hint="default" w:ascii="Times New Roman" w:hAnsi="Times New Roman" w:eastAsia="楷体" w:cs="Times New Roman"/>
          <w:sz w:val="28"/>
          <w:szCs w:val="28"/>
          <w:lang w:val="en-US" w:eastAsia="zh-CN"/>
        </w:rPr>
        <w:t>m。</w:t>
      </w:r>
    </w:p>
    <w:p w14:paraId="10BCCC1F">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在汛期期间遇到短历时强降雨时</w:t>
      </w:r>
    </w:p>
    <w:p w14:paraId="16A52AC3">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w:t>
      </w:r>
      <w:r>
        <w:rPr>
          <w:rFonts w:hint="eastAsia" w:ascii="Times New Roman" w:hAnsi="Times New Roman" w:eastAsia="楷体" w:cs="Times New Roman"/>
          <w:sz w:val="28"/>
          <w:szCs w:val="28"/>
          <w:lang w:val="en-US" w:eastAsia="zh-CN"/>
        </w:rPr>
        <w:t>石门坑水库</w:t>
      </w:r>
      <w:r>
        <w:rPr>
          <w:rFonts w:hint="default" w:ascii="Times New Roman" w:hAnsi="Times New Roman" w:eastAsia="楷体" w:cs="Times New Roman"/>
          <w:sz w:val="28"/>
          <w:szCs w:val="28"/>
          <w:lang w:val="en-US" w:eastAsia="zh-CN"/>
        </w:rPr>
        <w:t>遇到短历时小于50mm的强降雨时，入库最大洪水总量为</w:t>
      </w:r>
      <w:r>
        <w:rPr>
          <w:rFonts w:hint="eastAsia" w:ascii="Times New Roman" w:hAnsi="Times New Roman" w:eastAsia="楷体" w:cs="Times New Roman"/>
          <w:sz w:val="28"/>
          <w:szCs w:val="28"/>
          <w:lang w:val="en-US" w:eastAsia="zh-CN"/>
        </w:rPr>
        <w:t>6.15</w:t>
      </w:r>
      <w:r>
        <w:rPr>
          <w:rFonts w:hint="default" w:ascii="Times New Roman" w:hAnsi="Times New Roman" w:eastAsia="楷体" w:cs="Times New Roman"/>
          <w:sz w:val="28"/>
          <w:szCs w:val="28"/>
          <w:lang w:val="en-US" w:eastAsia="zh-CN"/>
        </w:rPr>
        <w:t>万m3，如水库水位在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37.11</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降至37.11</w:t>
      </w:r>
      <w:r>
        <w:rPr>
          <w:rFonts w:hint="default" w:ascii="Times New Roman" w:hAnsi="Times New Roman" w:eastAsia="楷体" w:cs="Times New Roman"/>
          <w:sz w:val="28"/>
          <w:szCs w:val="28"/>
          <w:lang w:val="en-US" w:eastAsia="zh-CN"/>
        </w:rPr>
        <w:t>m以下；</w:t>
      </w:r>
    </w:p>
    <w:p w14:paraId="304F7E2D">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当遇到有短历时小于75mm的强降雨时，入库最大洪水总量为</w:t>
      </w:r>
      <w:r>
        <w:rPr>
          <w:rFonts w:hint="eastAsia" w:eastAsia="楷体" w:cs="Times New Roman"/>
          <w:sz w:val="28"/>
          <w:szCs w:val="28"/>
          <w:lang w:val="en-US" w:eastAsia="zh-CN"/>
        </w:rPr>
        <w:t>8.14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36.92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降至36.92</w:t>
      </w:r>
      <w:r>
        <w:rPr>
          <w:rFonts w:hint="default" w:ascii="Times New Roman" w:hAnsi="Times New Roman" w:eastAsia="楷体" w:cs="Times New Roman"/>
          <w:sz w:val="28"/>
          <w:szCs w:val="28"/>
          <w:lang w:val="en-US" w:eastAsia="zh-CN"/>
        </w:rPr>
        <w:t>m以下；</w:t>
      </w:r>
    </w:p>
    <w:p w14:paraId="01C761C0">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当遇到有短历时小于100mm的强降雨时，入库最大洪水总量为</w:t>
      </w:r>
      <w:r>
        <w:rPr>
          <w:rFonts w:hint="eastAsia" w:eastAsia="楷体" w:cs="Times New Roman"/>
          <w:sz w:val="28"/>
          <w:szCs w:val="28"/>
          <w:lang w:val="en-US" w:eastAsia="zh-CN"/>
        </w:rPr>
        <w:t>10.8</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36.72</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m以下</w:t>
      </w:r>
      <w:r>
        <w:rPr>
          <w:rFonts w:hint="eastAsia" w:ascii="Times New Roman" w:hAnsi="Times New Roman" w:eastAsia="楷体" w:cs="Times New Roman"/>
          <w:sz w:val="28"/>
          <w:szCs w:val="28"/>
          <w:lang w:val="en-US" w:eastAsia="zh-CN"/>
        </w:rPr>
        <w:t>。</w:t>
      </w:r>
    </w:p>
    <w:p w14:paraId="05DDCFD9">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在汛期期间遇到台风暴雨或长历时强降雨时，根据以往台风经验，直接登陆或对我市造成严重影响的台风造成的降雨过程前后持续时间一般不超过2天，多为24~50小时，连续2次暴雨有时也有发生，但一般均有1～2天的时间间隔，连续2次均为2天的较大暴雨发生的机会极少，台风多发生在6～9月。降雨造成的较大洪水影响一般为5天，约占总降雨量的60%，5天入库洪水总量比例一般为20%、40%、20%、10%、5%，根据7天台风路径预测，从台风（低热带低气压）形成开始关注台风。</w:t>
      </w:r>
    </w:p>
    <w:p w14:paraId="6E6D2E43">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当遇到台风对我市降雨影响预计达到100mm的强降雨时，单日入库最大洪水总量为</w:t>
      </w:r>
      <w:r>
        <w:rPr>
          <w:rFonts w:hint="eastAsia" w:eastAsia="楷体" w:cs="Times New Roman"/>
          <w:sz w:val="28"/>
          <w:szCs w:val="28"/>
          <w:lang w:val="en-US" w:eastAsia="zh-CN"/>
        </w:rPr>
        <w:t>10.24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36.76</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降至36.76</w:t>
      </w:r>
      <w:r>
        <w:rPr>
          <w:rFonts w:hint="default" w:ascii="Times New Roman" w:hAnsi="Times New Roman" w:eastAsia="楷体" w:cs="Times New Roman"/>
          <w:sz w:val="28"/>
          <w:szCs w:val="28"/>
          <w:lang w:val="en-US" w:eastAsia="zh-CN"/>
        </w:rPr>
        <w:t>m以下。</w:t>
      </w:r>
    </w:p>
    <w:p w14:paraId="0C976E48">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当遇到台风对我市降雨影响预计达到150mm的强降雨时，单日入库最大洪水总量为</w:t>
      </w:r>
      <w:r>
        <w:rPr>
          <w:rFonts w:hint="eastAsia" w:eastAsia="楷体" w:cs="Times New Roman"/>
          <w:sz w:val="28"/>
          <w:szCs w:val="28"/>
          <w:lang w:val="en-US" w:eastAsia="zh-CN"/>
        </w:rPr>
        <w:t>15.46</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36.37</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降至36.37</w:t>
      </w:r>
      <w:r>
        <w:rPr>
          <w:rFonts w:hint="default" w:ascii="Times New Roman" w:hAnsi="Times New Roman" w:eastAsia="楷体" w:cs="Times New Roman"/>
          <w:sz w:val="28"/>
          <w:szCs w:val="28"/>
          <w:lang w:val="en-US" w:eastAsia="zh-CN"/>
        </w:rPr>
        <w:t>m以下。</w:t>
      </w:r>
    </w:p>
    <w:p w14:paraId="41EF5B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3）当遇到台风对我市降雨影响预计达到200mm的强降雨时，单日入库最大洪水总量为</w:t>
      </w:r>
      <w:r>
        <w:rPr>
          <w:rFonts w:hint="eastAsia" w:eastAsia="楷体" w:cs="Times New Roman"/>
          <w:sz w:val="28"/>
          <w:szCs w:val="28"/>
          <w:lang w:val="en-US" w:eastAsia="zh-CN"/>
        </w:rPr>
        <w:t>20.54</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35.99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降至35.99</w:t>
      </w:r>
      <w:r>
        <w:rPr>
          <w:rFonts w:hint="default" w:ascii="Times New Roman" w:hAnsi="Times New Roman" w:eastAsia="楷体" w:cs="Times New Roman"/>
          <w:sz w:val="28"/>
          <w:szCs w:val="28"/>
          <w:lang w:val="en-US" w:eastAsia="zh-CN"/>
        </w:rPr>
        <w:t>m以下。</w:t>
      </w:r>
    </w:p>
    <w:p w14:paraId="14515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4）当遇到台风对我市降雨影响预计达到250mm的强降雨时，单日入库最大洪水总量为</w:t>
      </w:r>
      <w:r>
        <w:rPr>
          <w:rFonts w:hint="eastAsia" w:eastAsia="楷体" w:cs="Times New Roman"/>
          <w:sz w:val="28"/>
          <w:szCs w:val="28"/>
          <w:lang w:val="en-US" w:eastAsia="zh-CN"/>
        </w:rPr>
        <w:t>25.67</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水位35.59</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降至水位35.59</w:t>
      </w:r>
      <w:r>
        <w:rPr>
          <w:rFonts w:hint="default" w:ascii="Times New Roman" w:hAnsi="Times New Roman" w:eastAsia="楷体" w:cs="Times New Roman"/>
          <w:sz w:val="28"/>
          <w:szCs w:val="28"/>
          <w:lang w:val="en-US" w:eastAsia="zh-CN"/>
        </w:rPr>
        <w:t>m以下。</w:t>
      </w:r>
    </w:p>
    <w:p w14:paraId="37A885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5）当遇到台风对我市降雨影响预计达到300mm的强降雨时，单日入库最大洪水总量为</w:t>
      </w:r>
      <w:r>
        <w:rPr>
          <w:rFonts w:hint="eastAsia" w:eastAsia="楷体" w:cs="Times New Roman"/>
          <w:sz w:val="28"/>
          <w:szCs w:val="28"/>
          <w:lang w:val="en-US" w:eastAsia="zh-CN"/>
        </w:rPr>
        <w:t>30.75</w:t>
      </w:r>
      <w:r>
        <w:rPr>
          <w:rFonts w:hint="default" w:ascii="Times New Roman" w:hAnsi="Times New Roman" w:eastAsia="楷体" w:cs="Times New Roman"/>
          <w:sz w:val="28"/>
          <w:szCs w:val="28"/>
          <w:lang w:val="en-US" w:eastAsia="zh-CN"/>
        </w:rPr>
        <w:t>万m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m以下，可不考虑水库泄洪；如水库水位在</w:t>
      </w:r>
      <w:r>
        <w:rPr>
          <w:rFonts w:hint="eastAsia" w:eastAsia="楷体" w:cs="Times New Roman"/>
          <w:sz w:val="28"/>
          <w:szCs w:val="28"/>
          <w:lang w:val="en-US" w:eastAsia="zh-CN"/>
        </w:rPr>
        <w:t>水位35.18</w:t>
      </w:r>
      <w:r>
        <w:rPr>
          <w:rFonts w:hint="default" w:ascii="Times New Roman" w:hAnsi="Times New Roman" w:eastAsia="楷体" w:cs="Times New Roman"/>
          <w:sz w:val="28"/>
          <w:szCs w:val="28"/>
          <w:lang w:val="en-US" w:eastAsia="zh-CN"/>
        </w:rPr>
        <w:t>m以上，可在收到泉州市气象部门预警后，先预泄腾空库容迎峰，</w:t>
      </w:r>
      <w:r>
        <w:rPr>
          <w:rFonts w:hint="eastAsia" w:eastAsia="楷体" w:cs="Times New Roman"/>
          <w:sz w:val="28"/>
          <w:szCs w:val="28"/>
          <w:lang w:val="en-US" w:eastAsia="zh-CN"/>
        </w:rPr>
        <w:t>使水</w:t>
      </w:r>
      <w:r>
        <w:rPr>
          <w:rFonts w:hint="default" w:ascii="Times New Roman" w:hAnsi="Times New Roman" w:eastAsia="楷体" w:cs="Times New Roman"/>
          <w:sz w:val="28"/>
          <w:szCs w:val="28"/>
          <w:lang w:val="en-US" w:eastAsia="zh-CN"/>
        </w:rPr>
        <w:t>库水位</w:t>
      </w:r>
      <w:r>
        <w:rPr>
          <w:rFonts w:hint="eastAsia" w:eastAsia="楷体" w:cs="Times New Roman"/>
          <w:sz w:val="28"/>
          <w:szCs w:val="28"/>
          <w:lang w:val="en-US" w:eastAsia="zh-CN"/>
        </w:rPr>
        <w:t>降至水位35.18</w:t>
      </w:r>
      <w:r>
        <w:rPr>
          <w:rFonts w:hint="default" w:ascii="Times New Roman" w:hAnsi="Times New Roman" w:eastAsia="楷体" w:cs="Times New Roman"/>
          <w:sz w:val="28"/>
          <w:szCs w:val="28"/>
          <w:lang w:val="en-US" w:eastAsia="zh-CN"/>
        </w:rPr>
        <w:t>m以下。</w:t>
      </w:r>
    </w:p>
    <w:p w14:paraId="551C71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default" w:ascii="Times New Roman" w:hAnsi="Times New Roman" w:eastAsia="楷体" w:cs="Times New Roman"/>
          <w:b/>
          <w:bCs/>
          <w:sz w:val="28"/>
          <w:szCs w:val="28"/>
          <w:lang w:val="en-US" w:eastAsia="zh-CN"/>
        </w:rPr>
      </w:pPr>
      <w:r>
        <w:rPr>
          <w:rFonts w:hint="eastAsia" w:eastAsia="楷体" w:cs="Times New Roman"/>
          <w:b/>
          <w:bCs/>
          <w:sz w:val="28"/>
          <w:szCs w:val="28"/>
          <w:lang w:val="en-US" w:eastAsia="zh-CN"/>
        </w:rPr>
        <w:t>4</w:t>
      </w:r>
      <w:r>
        <w:rPr>
          <w:rFonts w:hint="default" w:ascii="Times New Roman" w:hAnsi="Times New Roman" w:eastAsia="楷体" w:cs="Times New Roman"/>
          <w:b/>
          <w:bCs/>
          <w:sz w:val="28"/>
          <w:szCs w:val="28"/>
          <w:lang w:val="en-US" w:eastAsia="zh-CN"/>
        </w:rPr>
        <w:t>、预警预报制度</w:t>
      </w:r>
    </w:p>
    <w:p w14:paraId="792CAC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由于下游沿岸有</w:t>
      </w:r>
      <w:r>
        <w:rPr>
          <w:rFonts w:hint="eastAsia" w:eastAsia="楷体" w:cs="Times New Roman"/>
          <w:sz w:val="28"/>
          <w:szCs w:val="28"/>
          <w:lang w:val="en-US" w:eastAsia="zh-CN"/>
        </w:rPr>
        <w:t>一定的</w:t>
      </w:r>
      <w:r>
        <w:rPr>
          <w:rFonts w:hint="default" w:ascii="Times New Roman" w:hAnsi="Times New Roman" w:eastAsia="楷体" w:cs="Times New Roman"/>
          <w:sz w:val="28"/>
          <w:szCs w:val="28"/>
          <w:lang w:val="en-US" w:eastAsia="zh-CN"/>
        </w:rPr>
        <w:t>居民，沿河人类活动较为频繁，为避免发生意外事件，若泄流量大于10m</w:t>
      </w:r>
      <w:r>
        <w:rPr>
          <w:rFonts w:hint="default" w:ascii="Times New Roman" w:hAnsi="Times New Roman" w:eastAsia="楷体" w:cs="Times New Roman"/>
          <w:sz w:val="28"/>
          <w:szCs w:val="28"/>
          <w:vertAlign w:val="superscript"/>
          <w:lang w:val="en-US" w:eastAsia="zh-CN"/>
        </w:rPr>
        <w:t>3</w:t>
      </w:r>
      <w:r>
        <w:rPr>
          <w:rFonts w:hint="default" w:ascii="Times New Roman" w:hAnsi="Times New Roman" w:eastAsia="楷体" w:cs="Times New Roman"/>
          <w:sz w:val="28"/>
          <w:szCs w:val="28"/>
          <w:lang w:val="en-US" w:eastAsia="zh-CN"/>
        </w:rPr>
        <w:t>/s，</w:t>
      </w:r>
      <w:r>
        <w:rPr>
          <w:rFonts w:hint="eastAsia" w:eastAsia="楷体" w:cs="Times New Roman"/>
          <w:sz w:val="28"/>
          <w:szCs w:val="28"/>
          <w:lang w:val="en-US" w:eastAsia="zh-CN"/>
        </w:rPr>
        <w:t>即水库水位大于38.45m时，</w:t>
      </w:r>
      <w:r>
        <w:rPr>
          <w:rFonts w:hint="default" w:ascii="Times New Roman" w:hAnsi="Times New Roman" w:eastAsia="楷体" w:cs="Times New Roman"/>
          <w:sz w:val="28"/>
          <w:szCs w:val="28"/>
          <w:lang w:val="en-US" w:eastAsia="zh-CN"/>
        </w:rPr>
        <w:t>要</w:t>
      </w:r>
      <w:r>
        <w:rPr>
          <w:rFonts w:hint="eastAsia" w:ascii="Times New Roman" w:hAnsi="Times New Roman" w:eastAsia="楷体" w:cs="Times New Roman"/>
          <w:sz w:val="28"/>
          <w:szCs w:val="28"/>
          <w:lang w:val="en-US" w:eastAsia="zh-CN"/>
        </w:rPr>
        <w:t>立即</w:t>
      </w:r>
      <w:r>
        <w:rPr>
          <w:rFonts w:hint="eastAsia" w:eastAsia="楷体" w:cs="Times New Roman"/>
          <w:sz w:val="28"/>
          <w:szCs w:val="28"/>
          <w:lang w:val="en-US" w:eastAsia="zh-CN"/>
        </w:rPr>
        <w:t>将水位情况</w:t>
      </w:r>
      <w:r>
        <w:rPr>
          <w:rFonts w:hint="default" w:ascii="Times New Roman" w:hAnsi="Times New Roman" w:eastAsia="楷体" w:cs="Times New Roman"/>
          <w:sz w:val="28"/>
          <w:szCs w:val="28"/>
          <w:lang w:val="en-US" w:eastAsia="zh-CN"/>
        </w:rPr>
        <w:t>上报</w:t>
      </w:r>
      <w:r>
        <w:rPr>
          <w:rFonts w:hint="eastAsia" w:eastAsia="楷体" w:cs="Times New Roman"/>
          <w:color w:val="000000"/>
          <w:sz w:val="28"/>
          <w:szCs w:val="28"/>
          <w:lang w:val="en-US" w:eastAsia="zh-CN"/>
        </w:rPr>
        <w:t>泉港区农业农村和水务局</w:t>
      </w:r>
      <w:r>
        <w:rPr>
          <w:rFonts w:hint="default" w:ascii="Times New Roman" w:hAnsi="Times New Roman" w:eastAsia="楷体" w:cs="Times New Roman"/>
          <w:color w:val="000000"/>
          <w:sz w:val="28"/>
          <w:szCs w:val="28"/>
          <w:lang w:val="en-US" w:eastAsia="zh-CN"/>
        </w:rPr>
        <w:t>，</w:t>
      </w:r>
      <w:r>
        <w:rPr>
          <w:rFonts w:hint="eastAsia" w:eastAsia="楷体" w:cs="Times New Roman"/>
          <w:sz w:val="28"/>
          <w:szCs w:val="28"/>
          <w:lang w:val="en-US" w:eastAsia="zh-CN"/>
        </w:rPr>
        <w:t>并</w:t>
      </w:r>
      <w:r>
        <w:rPr>
          <w:rFonts w:hint="default" w:ascii="Times New Roman" w:hAnsi="Times New Roman" w:eastAsia="楷体" w:cs="Times New Roman"/>
          <w:sz w:val="28"/>
          <w:szCs w:val="28"/>
          <w:lang w:val="en-US" w:eastAsia="zh-CN"/>
        </w:rPr>
        <w:t>通知</w:t>
      </w:r>
      <w:r>
        <w:rPr>
          <w:rFonts w:hint="eastAsia" w:eastAsia="楷体" w:cs="Times New Roman"/>
          <w:sz w:val="28"/>
          <w:szCs w:val="28"/>
          <w:lang w:val="en-US" w:eastAsia="zh-CN"/>
        </w:rPr>
        <w:t>下游各村庄</w:t>
      </w:r>
      <w:r>
        <w:rPr>
          <w:rFonts w:hint="default" w:ascii="Times New Roman" w:hAnsi="Times New Roman" w:eastAsia="楷体" w:cs="Times New Roman"/>
          <w:sz w:val="28"/>
          <w:szCs w:val="28"/>
          <w:lang w:val="en-US" w:eastAsia="zh-CN"/>
        </w:rPr>
        <w:t>，做好防范工作</w:t>
      </w:r>
      <w:r>
        <w:rPr>
          <w:rFonts w:hint="eastAsia" w:eastAsia="楷体" w:cs="Times New Roman"/>
          <w:sz w:val="28"/>
          <w:szCs w:val="28"/>
          <w:lang w:val="en-US" w:eastAsia="zh-CN"/>
        </w:rPr>
        <w:t>。</w:t>
      </w:r>
    </w:p>
    <w:p w14:paraId="0D1C298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5、</w:t>
      </w:r>
      <w:r>
        <w:rPr>
          <w:rFonts w:hint="eastAsia" w:ascii="Times New Roman" w:hAnsi="Times New Roman" w:eastAsia="楷体" w:cs="Times New Roman"/>
          <w:b/>
          <w:bCs/>
          <w:sz w:val="28"/>
          <w:szCs w:val="28"/>
          <w:lang w:val="en-US" w:eastAsia="zh-CN"/>
        </w:rPr>
        <w:t>石门坑水库</w:t>
      </w:r>
      <w:r>
        <w:rPr>
          <w:rFonts w:hint="default" w:ascii="Times New Roman" w:hAnsi="Times New Roman" w:eastAsia="楷体" w:cs="Times New Roman"/>
          <w:b/>
          <w:bCs/>
          <w:sz w:val="28"/>
          <w:szCs w:val="28"/>
          <w:lang w:val="en-US" w:eastAsia="zh-CN"/>
        </w:rPr>
        <w:t>泄洪对下游河道的防洪调度影响</w:t>
      </w:r>
    </w:p>
    <w:p w14:paraId="47E49D5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在一定程度上提高了下游</w:t>
      </w:r>
      <w:r>
        <w:rPr>
          <w:rFonts w:hint="eastAsia" w:ascii="Times New Roman" w:hAnsi="Times New Roman" w:eastAsia="楷体" w:cs="Times New Roman"/>
          <w:sz w:val="28"/>
          <w:lang w:val="en-US" w:eastAsia="zh-CN"/>
        </w:rPr>
        <w:t>坝头溪</w:t>
      </w:r>
      <w:r>
        <w:rPr>
          <w:rFonts w:hint="default" w:ascii="Times New Roman" w:hAnsi="Times New Roman" w:eastAsia="楷体" w:cs="Times New Roman"/>
          <w:sz w:val="28"/>
          <w:lang w:val="en-US" w:eastAsia="zh-CN"/>
        </w:rPr>
        <w:t>河道的防洪能力，起到了一定的削峰调洪作用，在</w:t>
      </w:r>
      <w:r>
        <w:rPr>
          <w:rFonts w:hint="eastAsia" w:ascii="Times New Roman" w:hAnsi="Times New Roman" w:eastAsia="楷体" w:cs="Times New Roman"/>
          <w:sz w:val="28"/>
          <w:lang w:val="en-US" w:eastAsia="zh-CN"/>
        </w:rPr>
        <w:t>5</w:t>
      </w:r>
      <w:r>
        <w:rPr>
          <w:rFonts w:hint="default" w:ascii="Times New Roman" w:hAnsi="Times New Roman" w:eastAsia="楷体" w:cs="Times New Roman"/>
          <w:sz w:val="28"/>
          <w:lang w:val="en-US" w:eastAsia="zh-CN"/>
        </w:rPr>
        <w:t>0年一遇情况下，</w:t>
      </w:r>
      <w:r>
        <w:rPr>
          <w:rFonts w:hint="eastAsia" w:ascii="Times New Roman" w:hAnsi="Times New Roman" w:eastAsia="楷体" w:cs="Times New Roman"/>
          <w:sz w:val="28"/>
          <w:lang w:val="en-US" w:eastAsia="zh-CN"/>
        </w:rPr>
        <w:t>石门坑水库</w:t>
      </w:r>
      <w:r>
        <w:rPr>
          <w:rFonts w:hint="default" w:ascii="Times New Roman" w:hAnsi="Times New Roman" w:eastAsia="楷体" w:cs="Times New Roman"/>
          <w:sz w:val="28"/>
          <w:lang w:val="en-US" w:eastAsia="zh-CN"/>
        </w:rPr>
        <w:t>的削峰值达</w:t>
      </w:r>
      <w:r>
        <w:rPr>
          <w:rFonts w:hint="eastAsia" w:ascii="Times New Roman" w:hAnsi="Times New Roman" w:eastAsia="楷体" w:cs="Times New Roman"/>
          <w:sz w:val="28"/>
          <w:lang w:val="en-US" w:eastAsia="zh-CN"/>
        </w:rPr>
        <w:t>23.73</w:t>
      </w:r>
      <w:r>
        <w:rPr>
          <w:rFonts w:hint="default" w:ascii="Times New Roman" w:hAnsi="Times New Roman" w:eastAsia="楷体" w:cs="Times New Roman"/>
          <w:sz w:val="28"/>
          <w:lang w:val="en-US" w:eastAsia="zh-CN"/>
        </w:rPr>
        <w:t>m</w:t>
      </w:r>
      <w:r>
        <w:rPr>
          <w:rFonts w:hint="default" w:ascii="Times New Roman" w:hAnsi="Times New Roman" w:eastAsia="楷体" w:cs="Times New Roman"/>
          <w:sz w:val="28"/>
          <w:vertAlign w:val="superscript"/>
          <w:lang w:val="en-US" w:eastAsia="zh-CN"/>
        </w:rPr>
        <w:t>3</w:t>
      </w:r>
      <w:r>
        <w:rPr>
          <w:rFonts w:hint="default" w:ascii="Times New Roman" w:hAnsi="Times New Roman" w:eastAsia="楷体" w:cs="Times New Roman"/>
          <w:sz w:val="28"/>
          <w:lang w:val="en-US" w:eastAsia="zh-CN"/>
        </w:rPr>
        <w:t>/s。</w:t>
      </w:r>
    </w:p>
    <w:p w14:paraId="063D8F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b/>
          <w:bCs/>
          <w:sz w:val="28"/>
          <w:szCs w:val="28"/>
          <w:lang w:val="en-US" w:eastAsia="zh-CN"/>
        </w:rPr>
      </w:pPr>
      <w:r>
        <w:rPr>
          <w:rFonts w:hint="default" w:ascii="Times New Roman" w:hAnsi="Times New Roman" w:eastAsia="楷体" w:cs="Times New Roman"/>
          <w:b/>
          <w:bCs/>
          <w:sz w:val="28"/>
          <w:szCs w:val="28"/>
          <w:lang w:val="en-US" w:eastAsia="zh-CN"/>
        </w:rPr>
        <w:t>6、突发事件调度</w:t>
      </w:r>
    </w:p>
    <w:p w14:paraId="0E799C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一旦突发性事件发生时，立即启动应急预案，服从泉州市人民政府防汛抗旱指挥部调度安排，水库具体应急措施包括：</w:t>
      </w:r>
    </w:p>
    <w:p w14:paraId="681DE36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水库有关全体人员24小时昼夜值班，领导带班，并确保与上级主管部门及有关防汛部门领导通讯畅通，加强对水库枢纽建筑物的检查与观测，及时掌握雨情水情，修订洪水预报结果及调洪方案，做好汛情通报，随时向上级主管部门汇报雨情、水情和工情；</w:t>
      </w:r>
    </w:p>
    <w:p w14:paraId="62EFD4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2、提前2个小时通知下游的有关村落及有关单位等，主要是</w:t>
      </w:r>
      <w:r>
        <w:rPr>
          <w:rFonts w:hint="eastAsia" w:ascii="Times New Roman" w:hAnsi="Times New Roman" w:eastAsia="楷体" w:cs="Times New Roman"/>
          <w:sz w:val="28"/>
          <w:szCs w:val="28"/>
          <w:lang w:val="en-US" w:eastAsia="zh-CN"/>
        </w:rPr>
        <w:t>前欧</w:t>
      </w:r>
      <w:r>
        <w:rPr>
          <w:rFonts w:hint="default" w:ascii="Times New Roman" w:hAnsi="Times New Roman" w:eastAsia="楷体" w:cs="Times New Roman"/>
          <w:sz w:val="28"/>
          <w:szCs w:val="28"/>
        </w:rPr>
        <w:t>村及</w:t>
      </w:r>
      <w:r>
        <w:rPr>
          <w:rFonts w:hint="eastAsia" w:ascii="Times New Roman" w:hAnsi="Times New Roman" w:eastAsia="楷体" w:cs="Times New Roman"/>
          <w:sz w:val="28"/>
          <w:szCs w:val="28"/>
          <w:lang w:val="en-US" w:eastAsia="zh-CN"/>
        </w:rPr>
        <w:t>前黄镇</w:t>
      </w:r>
      <w:r>
        <w:rPr>
          <w:rFonts w:hint="default" w:ascii="Times New Roman" w:hAnsi="Times New Roman" w:eastAsia="楷体" w:cs="Times New Roman"/>
          <w:sz w:val="28"/>
          <w:szCs w:val="28"/>
        </w:rPr>
        <w:t>政府。</w:t>
      </w:r>
    </w:p>
    <w:p w14:paraId="2B575B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3、动员邻近乡村的抗洪抢险队伍编好梯队，并调动交通运输工具待命。</w:t>
      </w:r>
    </w:p>
    <w:p w14:paraId="1672426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both"/>
        <w:textAlignment w:val="auto"/>
        <w:rPr>
          <w:rFonts w:hint="default" w:ascii="Times New Roman" w:hAnsi="Times New Roman" w:eastAsia="楷体" w:cs="Times New Roman"/>
          <w:sz w:val="28"/>
          <w:szCs w:val="28"/>
        </w:rPr>
      </w:pPr>
      <w:r>
        <w:rPr>
          <w:rFonts w:hint="default" w:ascii="Times New Roman" w:hAnsi="Times New Roman" w:eastAsia="楷体" w:cs="Times New Roman"/>
          <w:b/>
          <w:bCs/>
          <w:sz w:val="28"/>
          <w:szCs w:val="28"/>
        </w:rPr>
        <w:t>防洪调度注意事项：</w:t>
      </w:r>
      <w:r>
        <w:rPr>
          <w:rFonts w:hint="eastAsia" w:ascii="Times New Roman" w:hAnsi="Times New Roman" w:eastAsia="楷体" w:cs="Times New Roman"/>
          <w:bCs/>
          <w:sz w:val="28"/>
          <w:szCs w:val="28"/>
          <w:lang w:eastAsia="zh-CN"/>
        </w:rPr>
        <w:t>石门坑水库</w:t>
      </w:r>
      <w:r>
        <w:rPr>
          <w:rFonts w:hint="default" w:ascii="Times New Roman" w:hAnsi="Times New Roman" w:eastAsia="楷体" w:cs="Times New Roman"/>
          <w:bCs/>
          <w:sz w:val="28"/>
          <w:szCs w:val="28"/>
        </w:rPr>
        <w:t>防洪调度注意事项：一是要严格执行上级防汛部门下达的调指</w:t>
      </w:r>
      <w:r>
        <w:rPr>
          <w:rFonts w:hint="default" w:ascii="Times New Roman" w:hAnsi="Times New Roman" w:eastAsia="楷体" w:cs="Times New Roman"/>
          <w:sz w:val="28"/>
          <w:szCs w:val="28"/>
        </w:rPr>
        <w:t>令；二是要</w:t>
      </w:r>
      <w:r>
        <w:rPr>
          <w:rFonts w:hint="default" w:ascii="Times New Roman" w:hAnsi="Times New Roman" w:eastAsia="楷体" w:cs="Times New Roman"/>
          <w:bCs/>
          <w:sz w:val="28"/>
          <w:szCs w:val="28"/>
        </w:rPr>
        <w:t>密切注意台风、暴雨的动态和降雨气象预报；三是要根据流域降雨汇流特性和水库水位以及上下游防洪排涝要求，对水库调度做科学研判，并制定预排预泄方案。四是要提早通知水库上下游防汛责任人，并做好记录。</w:t>
      </w:r>
    </w:p>
    <w:p w14:paraId="2FFBD453">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38" w:name="_Toc21184"/>
    </w:p>
    <w:p w14:paraId="1E9FB840">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p>
    <w:p w14:paraId="74C2560F">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r>
        <w:rPr>
          <w:rStyle w:val="47"/>
          <w:rFonts w:hint="default" w:ascii="Times New Roman" w:hAnsi="Times New Roman" w:eastAsia="楷体" w:cs="Times New Roman"/>
          <w:b/>
          <w:bCs/>
          <w:sz w:val="36"/>
          <w:szCs w:val="36"/>
        </w:rPr>
        <w:t>3突发事件危害性分析</w:t>
      </w:r>
      <w:bookmarkEnd w:id="38"/>
    </w:p>
    <w:p w14:paraId="499E169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39" w:name="_Toc10930"/>
      <w:r>
        <w:rPr>
          <w:rFonts w:hint="default" w:ascii="Times New Roman" w:hAnsi="Times New Roman" w:eastAsia="楷体" w:cs="Times New Roman"/>
          <w:b/>
          <w:color w:val="000000"/>
          <w:sz w:val="32"/>
          <w:szCs w:val="30"/>
        </w:rPr>
        <w:t>3.1 重大工程险情分析</w:t>
      </w:r>
      <w:bookmarkEnd w:id="39"/>
    </w:p>
    <w:p w14:paraId="564B52C9">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属于</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根据以往水库运行情况，可能导致水库工程出现重大险情的主要因素有：超标准洪水、地质灾害、地震灾害等，以上因素可能导致水库出现重大险情的种类有：水库库区周边山体出现滑坡，坝基渗漏、失稳，溃坝。若出现水库周边山体滑坡，坝基渗漏、失稳，启闭设备失灵等重大险情，可能导致坝体受损变得单薄，水库水位迅速升高，大坝本身无法承受巨大压力而发生倾覆或溃决，致使水库工程受损无法发挥其效益，同时也会对下游的城镇、人民群众的生命及财产安全、电力设施、通讯设施造成不可估量的损失。</w:t>
      </w:r>
    </w:p>
    <w:p w14:paraId="67AF796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0" w:name="_Toc12151"/>
      <w:r>
        <w:rPr>
          <w:rFonts w:hint="default" w:ascii="Times New Roman" w:hAnsi="Times New Roman" w:eastAsia="楷体" w:cs="Times New Roman"/>
          <w:b/>
          <w:color w:val="000000"/>
          <w:sz w:val="32"/>
          <w:szCs w:val="30"/>
        </w:rPr>
        <w:t>3.2 突发事件（溃坝）危害性分析</w:t>
      </w:r>
      <w:bookmarkEnd w:id="40"/>
    </w:p>
    <w:p w14:paraId="4C032BC0">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总库容</w:t>
      </w:r>
      <w:r>
        <w:rPr>
          <w:rFonts w:hint="default" w:ascii="Times New Roman" w:hAnsi="Times New Roman" w:eastAsia="楷体" w:cs="Times New Roman"/>
          <w:sz w:val="28"/>
          <w:szCs w:val="28"/>
          <w:lang w:val="en-US" w:eastAsia="zh-CN"/>
        </w:rPr>
        <w:t>114.09</w:t>
      </w:r>
      <w:r>
        <w:rPr>
          <w:rFonts w:hint="default" w:ascii="Times New Roman" w:hAnsi="Times New Roman" w:eastAsia="楷体" w:cs="Times New Roman"/>
          <w:sz w:val="28"/>
          <w:szCs w:val="28"/>
        </w:rPr>
        <w:t>万m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，为</w:t>
      </w:r>
      <w:r>
        <w:rPr>
          <w:rFonts w:hint="default" w:ascii="Times New Roman" w:hAnsi="Times New Roman" w:eastAsia="楷体" w:cs="Times New Roman"/>
          <w:sz w:val="28"/>
          <w:szCs w:val="28"/>
          <w:lang w:eastAsia="zh-CN"/>
        </w:rPr>
        <w:t>小（</w:t>
      </w:r>
      <w:r>
        <w:rPr>
          <w:rFonts w:hint="default"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型水库，主要建筑物的设计标准按洪水重现期为</w:t>
      </w:r>
      <w:r>
        <w:rPr>
          <w:rFonts w:hint="eastAsia" w:ascii="Times New Roman" w:hAnsi="Times New Roman" w:eastAsia="楷体" w:cs="Times New Roman"/>
          <w:sz w:val="28"/>
          <w:szCs w:val="28"/>
          <w:lang w:val="en-US" w:eastAsia="zh-CN"/>
        </w:rPr>
        <w:t>50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38.36</w:t>
      </w:r>
      <w:r>
        <w:rPr>
          <w:rFonts w:hint="default" w:ascii="Times New Roman" w:hAnsi="Times New Roman" w:eastAsia="楷体" w:cs="Times New Roman"/>
          <w:sz w:val="28"/>
          <w:szCs w:val="28"/>
        </w:rPr>
        <w:t>m，校核标准按洪水重现期为</w:t>
      </w:r>
      <w:r>
        <w:rPr>
          <w:rFonts w:hint="eastAsia"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lang w:val="en-US" w:eastAsia="zh-CN"/>
        </w:rPr>
        <w:t>00</w:t>
      </w:r>
      <w:r>
        <w:rPr>
          <w:rFonts w:hint="default" w:ascii="Times New Roman" w:hAnsi="Times New Roman" w:eastAsia="楷体" w:cs="Times New Roman"/>
          <w:sz w:val="28"/>
          <w:szCs w:val="28"/>
        </w:rPr>
        <w:t>年，相应的洪水位</w:t>
      </w:r>
      <w:r>
        <w:rPr>
          <w:rFonts w:hint="default" w:ascii="Times New Roman" w:hAnsi="Times New Roman" w:eastAsia="楷体" w:cs="Times New Roman"/>
          <w:sz w:val="28"/>
          <w:szCs w:val="28"/>
          <w:lang w:val="en-US" w:eastAsia="zh-CN"/>
        </w:rPr>
        <w:t>38.75</w:t>
      </w:r>
      <w:r>
        <w:rPr>
          <w:rFonts w:hint="default" w:ascii="Times New Roman" w:hAnsi="Times New Roman" w:eastAsia="楷体" w:cs="Times New Roman"/>
          <w:sz w:val="28"/>
          <w:szCs w:val="28"/>
        </w:rPr>
        <w:t>m。水库在正常蓄水位下运行，一般不会出现超标准洪水漫顶溃决的情况。</w:t>
      </w:r>
    </w:p>
    <w:p w14:paraId="67B43704">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根据</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lang w:eastAsia="zh-CN"/>
        </w:rPr>
        <w:t>近几年</w:t>
      </w:r>
      <w:r>
        <w:rPr>
          <w:rFonts w:hint="default" w:ascii="Times New Roman" w:hAnsi="Times New Roman" w:eastAsia="楷体" w:cs="Times New Roman"/>
          <w:sz w:val="28"/>
          <w:szCs w:val="28"/>
        </w:rPr>
        <w:t>的运行情况，正常运行时发生溃坝的可能极小，可能导致水库大坝溃决的主要因素有：超标准洪水、工程隐患、地质灾害、地震灾害、战争或恐怖事件等，以上因素可能导致水库出现重大险情的种类有：水库库区周边山体出现滑坡，坝基渗漏、失稳，溃坝。当引起大坝溃坝时，其坝址处的最大溃坝流量可达到</w:t>
      </w:r>
      <w:r>
        <w:rPr>
          <w:rFonts w:hint="eastAsia" w:ascii="Times New Roman" w:hAnsi="Times New Roman" w:eastAsia="楷体" w:cs="Times New Roman"/>
          <w:sz w:val="28"/>
          <w:szCs w:val="28"/>
          <w:lang w:val="en-US" w:eastAsia="zh-CN"/>
        </w:rPr>
        <w:t>6100</w:t>
      </w:r>
      <w:r>
        <w:rPr>
          <w:rFonts w:hint="default" w:ascii="Times New Roman" w:hAnsi="Times New Roman" w:eastAsia="楷体" w:cs="Times New Roman"/>
          <w:sz w:val="28"/>
          <w:szCs w:val="28"/>
        </w:rPr>
        <w:t xml:space="preserve"> 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/s，将直接威胁到水库下游</w:t>
      </w:r>
      <w:r>
        <w:rPr>
          <w:rFonts w:hint="default" w:ascii="Times New Roman" w:hAnsi="Times New Roman" w:eastAsia="楷体" w:cs="Times New Roman"/>
          <w:sz w:val="28"/>
          <w:szCs w:val="28"/>
          <w:lang w:eastAsia="zh-CN"/>
        </w:rPr>
        <w:t>沿岸人民</w:t>
      </w:r>
      <w:r>
        <w:rPr>
          <w:rFonts w:hint="default" w:ascii="Times New Roman" w:hAnsi="Times New Roman" w:eastAsia="楷体" w:cs="Times New Roman"/>
          <w:sz w:val="28"/>
          <w:szCs w:val="28"/>
        </w:rPr>
        <w:t>的</w:t>
      </w:r>
      <w:r>
        <w:rPr>
          <w:rFonts w:hint="default" w:ascii="Times New Roman" w:hAnsi="Times New Roman" w:eastAsia="楷体" w:cs="Times New Roman"/>
          <w:sz w:val="28"/>
          <w:szCs w:val="28"/>
          <w:lang w:eastAsia="zh-CN"/>
        </w:rPr>
        <w:t>生命财产</w:t>
      </w:r>
      <w:r>
        <w:rPr>
          <w:rFonts w:hint="default" w:ascii="Times New Roman" w:hAnsi="Times New Roman" w:eastAsia="楷体" w:cs="Times New Roman"/>
          <w:sz w:val="28"/>
          <w:szCs w:val="28"/>
        </w:rPr>
        <w:t>安全。</w:t>
      </w:r>
    </w:p>
    <w:p w14:paraId="7EF62D4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1" w:name="_Toc13"/>
      <w:r>
        <w:rPr>
          <w:rFonts w:hint="default" w:ascii="Times New Roman" w:hAnsi="Times New Roman" w:eastAsia="楷体" w:cs="Times New Roman"/>
          <w:b/>
          <w:color w:val="000000"/>
          <w:sz w:val="32"/>
          <w:szCs w:val="30"/>
        </w:rPr>
        <w:t>3.3 溃坝失事造成下游经济和社会损失影响分析</w:t>
      </w:r>
      <w:bookmarkEnd w:id="41"/>
    </w:p>
    <w:p w14:paraId="2C18A80D">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溃坝将直接威胁到水库下游</w:t>
      </w:r>
      <w:r>
        <w:rPr>
          <w:rFonts w:hint="eastAsia" w:ascii="Times New Roman" w:hAnsi="Times New Roman" w:eastAsia="楷体" w:cs="Times New Roman"/>
          <w:sz w:val="28"/>
          <w:szCs w:val="28"/>
          <w:lang w:val="en-US" w:eastAsia="zh-CN"/>
        </w:rPr>
        <w:t>前黄镇各村庄</w:t>
      </w:r>
      <w:r>
        <w:rPr>
          <w:rFonts w:hint="default" w:ascii="Times New Roman" w:hAnsi="Times New Roman" w:eastAsia="楷体" w:cs="Times New Roman"/>
          <w:sz w:val="28"/>
          <w:szCs w:val="28"/>
          <w:lang w:val="en-US" w:eastAsia="zh-CN"/>
        </w:rPr>
        <w:t>的</w:t>
      </w:r>
      <w:r>
        <w:rPr>
          <w:rFonts w:hint="default" w:ascii="Times New Roman" w:hAnsi="Times New Roman" w:eastAsia="楷体" w:cs="Times New Roman"/>
          <w:sz w:val="28"/>
          <w:szCs w:val="28"/>
        </w:rPr>
        <w:t>人民群众生命、财产的安全。通过</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溃坝流量演算至下游，</w:t>
      </w:r>
      <w:r>
        <w:rPr>
          <w:rFonts w:hint="eastAsia" w:ascii="Times New Roman" w:hAnsi="Times New Roman" w:eastAsia="楷体" w:cs="Times New Roman"/>
          <w:sz w:val="28"/>
          <w:szCs w:val="28"/>
          <w:lang w:eastAsia="zh-CN"/>
        </w:rPr>
        <w:t>坝头溪</w:t>
      </w:r>
      <w:r>
        <w:rPr>
          <w:rFonts w:hint="default" w:ascii="Times New Roman" w:hAnsi="Times New Roman" w:eastAsia="楷体" w:cs="Times New Roman"/>
          <w:sz w:val="28"/>
          <w:szCs w:val="28"/>
          <w:lang w:eastAsia="zh-CN"/>
        </w:rPr>
        <w:t>前的流量</w:t>
      </w:r>
      <w:r>
        <w:rPr>
          <w:rFonts w:hint="default" w:ascii="Times New Roman" w:hAnsi="Times New Roman" w:eastAsia="楷体" w:cs="Times New Roman"/>
          <w:sz w:val="28"/>
          <w:szCs w:val="28"/>
        </w:rPr>
        <w:t>将达到</w:t>
      </w:r>
      <w:r>
        <w:rPr>
          <w:rFonts w:hint="eastAsia" w:ascii="Times New Roman" w:hAnsi="Times New Roman" w:eastAsia="楷体" w:cs="Times New Roman"/>
          <w:sz w:val="28"/>
          <w:szCs w:val="28"/>
          <w:lang w:val="en-US" w:eastAsia="zh-CN"/>
        </w:rPr>
        <w:t>980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/s，超</w:t>
      </w: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000年一遇以上流量，可见，溃坝流量传播速度之快，流量之大，给下游造成损失是不可估量。</w:t>
      </w:r>
    </w:p>
    <w:p w14:paraId="2019A564">
      <w:pPr>
        <w:spacing w:line="520" w:lineRule="exact"/>
        <w:ind w:firstLine="560" w:firstLineChars="200"/>
        <w:rPr>
          <w:rFonts w:hint="default" w:ascii="Times New Roman" w:hAnsi="Times New Roman" w:eastAsia="楷体" w:cs="Times New Roman"/>
          <w:sz w:val="28"/>
          <w:szCs w:val="28"/>
        </w:rPr>
      </w:pPr>
    </w:p>
    <w:p w14:paraId="46DE60A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2" w:name="_Toc9103"/>
      <w:r>
        <w:rPr>
          <w:rStyle w:val="47"/>
          <w:rFonts w:hint="default" w:ascii="Times New Roman" w:hAnsi="Times New Roman" w:eastAsia="楷体" w:cs="Times New Roman"/>
          <w:b/>
          <w:bCs/>
          <w:sz w:val="36"/>
          <w:szCs w:val="36"/>
        </w:rPr>
        <w:t>4 险情监测与报告</w:t>
      </w:r>
      <w:bookmarkEnd w:id="42"/>
    </w:p>
    <w:p w14:paraId="054A871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3" w:name="_Toc9065"/>
      <w:r>
        <w:rPr>
          <w:rFonts w:hint="default" w:ascii="Times New Roman" w:hAnsi="Times New Roman" w:eastAsia="楷体" w:cs="Times New Roman"/>
          <w:b/>
          <w:color w:val="000000"/>
          <w:sz w:val="32"/>
          <w:szCs w:val="30"/>
        </w:rPr>
        <w:t>4.1险情监测和巡视</w:t>
      </w:r>
      <w:bookmarkEnd w:id="43"/>
    </w:p>
    <w:p w14:paraId="32FB5EB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4.1.1 水库工程险情监测、巡查</w:t>
      </w:r>
    </w:p>
    <w:p w14:paraId="7369B27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水库工程险情监测、巡查的部位主要为：水工建筑物、混凝土建筑物、金属结构、启闭机（有重叠）、水流形态、水库附属工程、动力、照明、交通、通讯、安全防护，避雷设施和观测设备等。</w:t>
      </w:r>
    </w:p>
    <w:p w14:paraId="255CB5E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水库工程险情监测、巡查的内容主要为：</w:t>
      </w:r>
    </w:p>
    <w:p w14:paraId="16D1FA37">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（1）对水工建筑物的检查和观察中，应注意坝身有无裂缝、塌坑隆起现象；迎水坡有无风浪冲刷；背水坡有无散浸及集中渗漏；坝头岸坡有无绕渗；排水导渗设施有无堵塞、破坏、失效等。</w:t>
      </w:r>
    </w:p>
    <w:p w14:paraId="5E6FB51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对混凝土建筑物的检查和观察中，应针对不同的工程部位和容易发生的问题，注意有无裂缝、渗漏、剥蚀、冲刷、磨损、气蚀及脱碱等现象；伸缩缝止水有无损坏、填充物有无流失；基座岩体是否稳固；坝头岸坡及坝趾有无集中渗漏等。</w:t>
      </w:r>
    </w:p>
    <w:p w14:paraId="05B511E4">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（3）对金属结构的检查和观察，应结合构件部位受外界因素影响条件，注意结构有无变形、裂纹、锈蚀、气蚀、油漆剥落、磨损、振动以及焊缝开裂、铆钉或螺栓松动等现象。</w:t>
      </w:r>
    </w:p>
    <w:p w14:paraId="509B307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对启闭机的检查和观察，除按金属结构的检查和观察内容外，主要应注意启闭机运转是否灵活，有无不正常音响和振动，丝杠是否弯曲、磨损、锈蚀；机械转动部分润滑油是否充足以及机电安全保护设施是否完好等。</w:t>
      </w:r>
    </w:p>
    <w:p w14:paraId="68066BAE">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（5）水流形态的观察，主要应注意进口段水流是否平顺，堰后水流形态是否正常，水流是否平稳；有无不正常流态和冲刷淤积现象。拦污栅、拦鱼设施、漂浮物有否壅水或堵塞现象等。</w:t>
      </w:r>
    </w:p>
    <w:p w14:paraId="2605ACB0">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（6）检查水库附属工程、动力、照明、交通、通讯、安全防护，避雷设施和观测设备等是否完好。</w:t>
      </w:r>
    </w:p>
    <w:p w14:paraId="6D4A2C53">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水库工程险情监测、巡查的方式主要为：人工巡查和设备监测。</w:t>
      </w:r>
    </w:p>
    <w:p w14:paraId="64F251F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工程险情监测、巡查的频次严格按照水库工程管理规定执行，监测主要分：坝体表面水平位移、沉降根据实际情况定期进行观测；渗流量观测根据实际情况每月观测1次；监测数据应第一时间进行记录，整理分析，并归档成册。</w:t>
      </w:r>
    </w:p>
    <w:p w14:paraId="62089F91">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日常检查频次每周1次；定期检查分汛前检查和汛后检查，频次一般汛前检查为3月上旬，汛后检查为10月中旬；特别检查指遇特大洪水、台风、地震等需及时监测，频次不限；大坝巡查频次则根据库水位的变化相应调整。</w:t>
      </w:r>
    </w:p>
    <w:p w14:paraId="4F1AFA8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2"/>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4.1.2 规定监测、巡查人员组成及监测、巡查结果的处理程序</w:t>
      </w:r>
    </w:p>
    <w:p w14:paraId="4028E79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监测、巡查人员由水库管理所关人员为主，必要时也可从其它部门抽调人员补充。</w:t>
      </w:r>
    </w:p>
    <w:p w14:paraId="76551CAD">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巡查结果必须要以书面形式形成文字材料存档和逐级上报，遇重大险情可先电话上报泉州市防汛抗旱指挥部。</w:t>
      </w:r>
    </w:p>
    <w:p w14:paraId="04F5E5A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left"/>
        <w:textAlignment w:val="auto"/>
        <w:outlineLvl w:val="1"/>
        <w:rPr>
          <w:rFonts w:hint="default" w:ascii="Times New Roman" w:hAnsi="Times New Roman" w:eastAsia="楷体" w:cs="Times New Roman"/>
          <w:b/>
          <w:color w:val="000000"/>
          <w:sz w:val="32"/>
          <w:szCs w:val="30"/>
        </w:rPr>
      </w:pPr>
      <w:bookmarkStart w:id="44" w:name="_Toc9767"/>
      <w:r>
        <w:rPr>
          <w:rFonts w:hint="default" w:ascii="Times New Roman" w:hAnsi="Times New Roman" w:eastAsia="楷体" w:cs="Times New Roman"/>
          <w:b/>
          <w:color w:val="000000"/>
          <w:sz w:val="32"/>
          <w:szCs w:val="30"/>
        </w:rPr>
        <w:t>4.2 险情上报与通报</w:t>
      </w:r>
      <w:bookmarkEnd w:id="44"/>
    </w:p>
    <w:p w14:paraId="2BCFA61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遇到突发事件时，管理处人员实行24小时汛情、工情、险情零汇报制度，险情上报、通报的方式一般采用书面形式汇报，遇重大险情可电话汇报。险情上报、通报的程序：险情发生后，要按照分级负责、条块结合，逐级向上汇报。水库防汛领导小组得到洪水灾害报告后，应及时向</w:t>
      </w:r>
      <w:r>
        <w:rPr>
          <w:rFonts w:hint="eastAsia" w:ascii="Times New Roman" w:hAnsi="Times New Roman" w:eastAsia="楷体" w:cs="Times New Roman"/>
          <w:sz w:val="28"/>
          <w:szCs w:val="28"/>
          <w:lang w:eastAsia="zh-CN"/>
        </w:rPr>
        <w:t>泉港区</w:t>
      </w:r>
      <w:r>
        <w:rPr>
          <w:rFonts w:hint="default" w:ascii="Times New Roman" w:hAnsi="Times New Roman" w:eastAsia="楷体" w:cs="Times New Roman"/>
          <w:sz w:val="28"/>
          <w:szCs w:val="28"/>
        </w:rPr>
        <w:t>防汛防旱指挥部和泉州市防汛抗旱指挥部汇报。</w:t>
      </w:r>
    </w:p>
    <w:p w14:paraId="01A0F647">
      <w:pPr>
        <w:widowControl/>
        <w:spacing w:line="360" w:lineRule="auto"/>
        <w:rPr>
          <w:rFonts w:hint="eastAsia" w:ascii="Times New Roman" w:hAnsi="Times New Roman" w:eastAsia="楷体" w:cs="Times New Roman"/>
          <w:sz w:val="32"/>
          <w:szCs w:val="32"/>
          <w:lang w:eastAsia="zh-CN"/>
        </w:rPr>
      </w:pPr>
    </w:p>
    <w:p w14:paraId="773E454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5" w:name="_Toc4797"/>
      <w:r>
        <w:rPr>
          <w:rStyle w:val="47"/>
          <w:rFonts w:hint="default" w:ascii="Times New Roman" w:hAnsi="Times New Roman" w:eastAsia="楷体" w:cs="Times New Roman"/>
          <w:b/>
          <w:bCs/>
          <w:sz w:val="36"/>
          <w:szCs w:val="36"/>
        </w:rPr>
        <w:t>5 险情抢护</w:t>
      </w:r>
      <w:bookmarkEnd w:id="45"/>
    </w:p>
    <w:p w14:paraId="1FB8174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6" w:name="_Toc15232"/>
      <w:r>
        <w:rPr>
          <w:rFonts w:hint="default" w:ascii="Times New Roman" w:hAnsi="Times New Roman" w:eastAsia="楷体" w:cs="Times New Roman"/>
          <w:b/>
          <w:color w:val="000000"/>
          <w:sz w:val="32"/>
          <w:szCs w:val="30"/>
        </w:rPr>
        <w:t>5.1 抢险调度</w:t>
      </w:r>
      <w:bookmarkEnd w:id="46"/>
    </w:p>
    <w:p w14:paraId="0271F667">
      <w:pPr>
        <w:spacing w:line="520" w:lineRule="exact"/>
        <w:ind w:firstLine="560" w:firstLineChars="200"/>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运行期间管理处人员应加强水库的管理和巡查，在巡查中发现险情，应将险情发生部位、范围、原因等具体情况以最有效的方式向水库防洪抢险应急指挥部汇报。当水库水位未超过汛限水位时，应做好对发生险情部位的监测和保护，防止险情进一步扩大，并积极组织抢险人员排除险情，一旦库水位超过汛限水位时，</w:t>
      </w:r>
      <w:r>
        <w:rPr>
          <w:rFonts w:hint="eastAsia" w:ascii="Times New Roman" w:hAnsi="Times New Roman" w:eastAsia="楷体" w:cs="Times New Roman"/>
          <w:sz w:val="28"/>
          <w:szCs w:val="28"/>
          <w:lang w:val="en-US" w:eastAsia="zh-CN"/>
        </w:rPr>
        <w:t>水库自由</w:t>
      </w:r>
      <w:r>
        <w:rPr>
          <w:rFonts w:hint="default" w:ascii="Times New Roman" w:hAnsi="Times New Roman" w:eastAsia="楷体" w:cs="Times New Roman"/>
          <w:sz w:val="28"/>
          <w:szCs w:val="28"/>
        </w:rPr>
        <w:t>泄洪，确保水库工程安全，同时要向上级主管部门汇报，迅速组织相关人员对险情周围的群众进行疏散、转移，以免群众遭受不必要的损失。为保证泄洪时下游的安全。水库抢险、行洪调度指令严格按调度审批程序进行。</w:t>
      </w:r>
    </w:p>
    <w:p w14:paraId="7F60142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7" w:name="_Toc20185"/>
      <w:r>
        <w:rPr>
          <w:rFonts w:hint="default" w:ascii="Times New Roman" w:hAnsi="Times New Roman" w:eastAsia="楷体" w:cs="Times New Roman"/>
          <w:b/>
          <w:color w:val="000000"/>
          <w:sz w:val="32"/>
          <w:szCs w:val="30"/>
        </w:rPr>
        <w:t>5.2抢险措施</w:t>
      </w:r>
      <w:bookmarkEnd w:id="47"/>
    </w:p>
    <w:p w14:paraId="6668BC21">
      <w:pPr>
        <w:spacing w:line="520" w:lineRule="exact"/>
        <w:ind w:firstLine="560" w:firstLineChars="200"/>
        <w:rPr>
          <w:rFonts w:hint="default" w:ascii="Times New Roman" w:hAnsi="Times New Roman" w:eastAsia="楷体" w:cs="Times New Roman"/>
          <w:color w:val="auto"/>
          <w:sz w:val="28"/>
          <w:szCs w:val="28"/>
        </w:rPr>
      </w:pPr>
      <w:r>
        <w:rPr>
          <w:rFonts w:hint="default" w:ascii="Times New Roman" w:hAnsi="Times New Roman" w:eastAsia="楷体" w:cs="Times New Roman"/>
          <w:sz w:val="28"/>
          <w:szCs w:val="28"/>
        </w:rPr>
        <w:t>若水库发生如下险</w:t>
      </w:r>
      <w:r>
        <w:rPr>
          <w:rFonts w:hint="default" w:ascii="Times New Roman" w:hAnsi="Times New Roman" w:eastAsia="楷体" w:cs="Times New Roman"/>
          <w:color w:val="auto"/>
          <w:sz w:val="28"/>
          <w:szCs w:val="28"/>
        </w:rPr>
        <w:t>情时，由</w:t>
      </w:r>
      <w:r>
        <w:rPr>
          <w:rFonts w:hint="eastAsia" w:ascii="Times New Roman" w:hAnsi="Times New Roman" w:eastAsia="楷体" w:cs="Times New Roman"/>
          <w:color w:val="auto"/>
          <w:sz w:val="28"/>
          <w:szCs w:val="28"/>
          <w:lang w:eastAsia="zh-CN"/>
        </w:rPr>
        <w:t>区农</w:t>
      </w:r>
      <w:r>
        <w:rPr>
          <w:rFonts w:hint="default" w:ascii="Times New Roman" w:hAnsi="Times New Roman" w:eastAsia="楷体" w:cs="Times New Roman"/>
          <w:color w:val="auto"/>
          <w:sz w:val="28"/>
          <w:szCs w:val="28"/>
        </w:rPr>
        <w:t>水局负责现场抢险部位的技术指导。</w:t>
      </w:r>
    </w:p>
    <w:p w14:paraId="6AC51F5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auto"/>
          <w:sz w:val="32"/>
          <w:szCs w:val="30"/>
        </w:rPr>
      </w:pPr>
      <w:r>
        <w:rPr>
          <w:rFonts w:hint="default" w:ascii="Times New Roman" w:hAnsi="Times New Roman" w:eastAsia="楷体" w:cs="Times New Roman"/>
          <w:b/>
          <w:bCs/>
          <w:color w:val="auto"/>
          <w:sz w:val="32"/>
          <w:szCs w:val="30"/>
        </w:rPr>
        <w:t>5.2.1水库大坝坝体发生漏洞时应急抢险措施</w:t>
      </w:r>
    </w:p>
    <w:p w14:paraId="322B090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1.出现漏洞时应及时查清发生漏洞部位，并上报水库防洪抢险应急指挥部。</w:t>
      </w:r>
    </w:p>
    <w:p w14:paraId="2A1BFC2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2.组织抢险人员在大坝迎水面抛填砂袋、块石封堵漏洞入口防止库水继续渗入，提高坝体与坝基的防渗能力；在大坝下游做好导流设施，防止险情进一步扩大。</w:t>
      </w:r>
    </w:p>
    <w:p w14:paraId="188D839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3.条件允许的情况下开启泄洪设施降低库水位，保证抢险工作顺利进行。   </w:t>
      </w:r>
    </w:p>
    <w:p w14:paraId="07B865A5">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4.拉响防洪警报，及时转移和疏散区域内的群众，保障人民生命、财产安全。</w:t>
      </w:r>
    </w:p>
    <w:p w14:paraId="3D11318D">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791DC71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5.2.2 水库大坝上游发生滑坡时应急抢险措施</w:t>
      </w:r>
    </w:p>
    <w:p w14:paraId="534C473C">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1.出现滑坡时应及时查清原因，并上报水库防洪抢险应急指挥部。</w:t>
      </w:r>
    </w:p>
    <w:p w14:paraId="6F2B27F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2.因库水位骤降而引起的滑坡时，应立即停止放水或减缓放水速度，在不影响防汛安全的前提下，可在滑坡体上部削坡减载，在可能的滑坡底部位置抛投砂袋、石料进行压重固脚。</w:t>
      </w:r>
    </w:p>
    <w:p w14:paraId="4F6BB274">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3.在高水位作用下发生滑坡时，应开启泄洪设施尽可能降低库水位，但同时也要控制好库水降落的速度，防止因库水位骤降而影响上游坝坡的稳定。</w:t>
      </w:r>
    </w:p>
    <w:p w14:paraId="3AB4B6A8">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4.及时转移和疏散区域内的群众，保障人民生命、财产安全。</w:t>
      </w:r>
    </w:p>
    <w:p w14:paraId="2E47DC3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5.险情排除后，工程管理单位应加强防洪期间的日常管理并派专人负责，防止再次出现险情。</w:t>
      </w:r>
    </w:p>
    <w:p w14:paraId="15A1AB5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 xml:space="preserve">3 </w:t>
      </w:r>
      <w:r>
        <w:rPr>
          <w:rFonts w:hint="default" w:ascii="Times New Roman" w:hAnsi="Times New Roman" w:eastAsia="楷体" w:cs="Times New Roman"/>
          <w:b/>
          <w:bCs/>
          <w:color w:val="000000"/>
          <w:sz w:val="32"/>
          <w:szCs w:val="30"/>
        </w:rPr>
        <w:t>发生超标准洪水应急抢险措施</w:t>
      </w:r>
    </w:p>
    <w:p w14:paraId="1C4B1B89">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1.出现超过设计的校核防洪标准的洪水时，应及时上报水库防洪抢险应急指挥部。</w:t>
      </w:r>
    </w:p>
    <w:p w14:paraId="6970634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rPr>
        <w:t>.选择适宜的山凹破口泄洪，保障大坝避免洪水漫溢而发生溃决事故。</w:t>
      </w:r>
    </w:p>
    <w:p w14:paraId="481F0B8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rPr>
        <w:t>.及时转移和疏散泄洪区域内的群众，确保人民群众生命、财产安全。</w:t>
      </w:r>
    </w:p>
    <w:p w14:paraId="275C4BE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4</w:t>
      </w:r>
      <w:r>
        <w:rPr>
          <w:rFonts w:hint="default" w:ascii="Times New Roman" w:hAnsi="Times New Roman" w:eastAsia="楷体" w:cs="Times New Roman"/>
          <w:b/>
          <w:bCs/>
          <w:color w:val="000000"/>
          <w:sz w:val="32"/>
          <w:szCs w:val="30"/>
        </w:rPr>
        <w:t xml:space="preserve"> 发生库区山体滑坡导致水库水位严重壅高等危及大坝安全的险情抢险措施</w:t>
      </w:r>
    </w:p>
    <w:p w14:paraId="47CAA2E0">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1.出现库区山体滑坡导致水库水位严重壅高等危及大坝安全的险情时，应及时上报水库防洪应急指挥部。</w:t>
      </w:r>
    </w:p>
    <w:p w14:paraId="4319815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2.提前降低库水位，保障水库的安全运行。</w:t>
      </w:r>
    </w:p>
    <w:p w14:paraId="4B9421C2">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3.开启泄洪设施仍不能有效降低库水位时，选择适宜的山凹破口泄洪，保障水库及大坝的安全。</w:t>
      </w:r>
    </w:p>
    <w:p w14:paraId="2C06E747">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rPr>
        <w:t>.为防止再次滑坡，在滑坡体外围布置排水沟槽，截断流至滑坡体上水流，确保滑坡体的稳定。</w:t>
      </w:r>
    </w:p>
    <w:p w14:paraId="4E591F56">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5</w:t>
      </w:r>
      <w:r>
        <w:rPr>
          <w:rFonts w:hint="default" w:ascii="Times New Roman" w:hAnsi="Times New Roman" w:eastAsia="楷体" w:cs="Times New Roman"/>
          <w:sz w:val="28"/>
          <w:szCs w:val="28"/>
        </w:rPr>
        <w:t>.对滑坡体进行削坡、减载，防止滑坡体产生进一步的滑动。</w:t>
      </w:r>
    </w:p>
    <w:p w14:paraId="660B079E">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lang w:val="en-US" w:eastAsia="zh-CN"/>
        </w:rPr>
        <w:t>6</w:t>
      </w:r>
      <w:r>
        <w:rPr>
          <w:rFonts w:hint="default" w:ascii="Times New Roman" w:hAnsi="Times New Roman" w:eastAsia="楷体" w:cs="Times New Roman"/>
          <w:sz w:val="28"/>
          <w:szCs w:val="28"/>
        </w:rPr>
        <w:t>.及时转移和疏散滑坡体周围的群众安全撤离，将险情带来的危害降低到最小程度。</w:t>
      </w:r>
    </w:p>
    <w:p w14:paraId="1747DFE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5.2.</w:t>
      </w:r>
      <w:r>
        <w:rPr>
          <w:rFonts w:hint="default" w:ascii="Times New Roman" w:hAnsi="Times New Roman" w:eastAsia="楷体" w:cs="Times New Roman"/>
          <w:b/>
          <w:bCs/>
          <w:color w:val="000000"/>
          <w:sz w:val="32"/>
          <w:szCs w:val="30"/>
          <w:lang w:val="en-US" w:eastAsia="zh-CN"/>
        </w:rPr>
        <w:t>5</w:t>
      </w:r>
      <w:r>
        <w:rPr>
          <w:rFonts w:hint="default" w:ascii="Times New Roman" w:hAnsi="Times New Roman" w:eastAsia="楷体" w:cs="Times New Roman"/>
          <w:b/>
          <w:bCs/>
          <w:color w:val="000000"/>
          <w:sz w:val="32"/>
          <w:szCs w:val="30"/>
        </w:rPr>
        <w:t xml:space="preserve"> 发生溃坝应急抢险措施</w:t>
      </w:r>
    </w:p>
    <w:p w14:paraId="1843F6B4">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根据溃坝洪水演算成果分析，溃口坝址最大流量为</w:t>
      </w:r>
      <w:r>
        <w:rPr>
          <w:rFonts w:hint="default" w:ascii="Times New Roman" w:hAnsi="Times New Roman" w:eastAsia="楷体" w:cs="Times New Roman"/>
          <w:sz w:val="28"/>
          <w:szCs w:val="28"/>
          <w:lang w:val="en-US" w:eastAsia="zh-CN"/>
        </w:rPr>
        <w:t>2600</w:t>
      </w:r>
      <w:r>
        <w:rPr>
          <w:rFonts w:hint="default" w:ascii="Times New Roman" w:hAnsi="Times New Roman" w:eastAsia="楷体" w:cs="Times New Roman"/>
          <w:sz w:val="28"/>
          <w:szCs w:val="28"/>
        </w:rPr>
        <w:t>m</w:t>
      </w:r>
      <w:r>
        <w:rPr>
          <w:rFonts w:hint="default" w:ascii="Times New Roman" w:hAnsi="Times New Roman" w:eastAsia="楷体" w:cs="Times New Roman"/>
          <w:sz w:val="28"/>
          <w:szCs w:val="28"/>
          <w:vertAlign w:val="superscript"/>
        </w:rPr>
        <w:t>3</w:t>
      </w:r>
      <w:r>
        <w:rPr>
          <w:rFonts w:hint="default" w:ascii="Times New Roman" w:hAnsi="Times New Roman" w:eastAsia="楷体" w:cs="Times New Roman"/>
          <w:sz w:val="28"/>
          <w:szCs w:val="28"/>
        </w:rPr>
        <w:t>/s，可导致下游附近镇村被淹没，在接到撤离通知后相关部门应及时组织车辆、人员将淹没区内的群众在洪峰到达前撤离至安全高程以上，具体撤离方式和路线由地方防办制定并组织执行。</w:t>
      </w:r>
    </w:p>
    <w:p w14:paraId="551A117F">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如果出现超标准洪水重大突发事件，危及大坝的安全时，向社会发布紧急状态应采取以下预警措施：一是利用宣传媒体通过有线广播和电视台来发布；二是采用流动车宣传沿着水库下村庄进行广播；三是组成预警小组采用话筒深入到偏僻的村寨进行宣传；四是拉警报器或沿途敲锣打鼓进行预警。水库抢险队伍人员按照“水库防汛抢险应急预案”立即到位上岗，全力投入抗洪抢险，尽最大能力确保大坝的安全，减少洪水的危害，把下游人民群众的生命财产安全放在首位，力争把损失降到最低限度。</w:t>
      </w:r>
    </w:p>
    <w:p w14:paraId="3065E639">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1.警报形式</w:t>
      </w:r>
    </w:p>
    <w:p w14:paraId="593CD223">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由</w:t>
      </w:r>
      <w:r>
        <w:rPr>
          <w:rFonts w:hint="eastAsia" w:ascii="Times New Roman" w:hAnsi="Times New Roman" w:eastAsia="楷体" w:cs="Times New Roman"/>
          <w:sz w:val="28"/>
          <w:szCs w:val="28"/>
          <w:lang w:eastAsia="zh-CN"/>
        </w:rPr>
        <w:t>泉港区</w:t>
      </w:r>
      <w:r>
        <w:rPr>
          <w:rFonts w:hint="default" w:ascii="Times New Roman" w:hAnsi="Times New Roman" w:eastAsia="楷体" w:cs="Times New Roman"/>
          <w:sz w:val="28"/>
          <w:szCs w:val="28"/>
        </w:rPr>
        <w:t>防汛指挥部</w:t>
      </w:r>
      <w:r>
        <w:rPr>
          <w:rFonts w:hint="eastAsia" w:eastAsia="楷体" w:cs="Times New Roman"/>
          <w:sz w:val="28"/>
          <w:szCs w:val="28"/>
          <w:lang w:eastAsia="zh-CN"/>
        </w:rPr>
        <w:t>授权</w:t>
      </w:r>
      <w:r>
        <w:rPr>
          <w:rFonts w:hint="default" w:ascii="Times New Roman" w:hAnsi="Times New Roman" w:eastAsia="楷体" w:cs="Times New Roman"/>
          <w:sz w:val="28"/>
          <w:szCs w:val="28"/>
        </w:rPr>
        <w:t>给广播电视部门向社会发出警报，采用广播、电视台、发信号弹。</w:t>
      </w:r>
    </w:p>
    <w:p w14:paraId="70A80642">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2.出险标志</w:t>
      </w:r>
    </w:p>
    <w:p w14:paraId="567ABC71">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在险段部位用小红旗围住四周，在夜间可采用灯光预警提示。</w:t>
      </w:r>
    </w:p>
    <w:p w14:paraId="03B28C3A">
      <w:pPr>
        <w:spacing w:line="520" w:lineRule="exact"/>
        <w:ind w:firstLine="560" w:firstLineChars="200"/>
        <w:rPr>
          <w:rFonts w:hint="eastAsia" w:ascii="Times New Roman" w:hAnsi="Times New Roman" w:eastAsia="楷体" w:cs="Times New Roman"/>
          <w:sz w:val="28"/>
          <w:szCs w:val="28"/>
          <w:lang w:eastAsia="zh-CN"/>
        </w:rPr>
      </w:pPr>
      <w:r>
        <w:rPr>
          <w:rFonts w:hint="default" w:ascii="Times New Roman" w:hAnsi="Times New Roman" w:eastAsia="楷体" w:cs="Times New Roman"/>
          <w:sz w:val="28"/>
          <w:szCs w:val="28"/>
        </w:rPr>
        <w:t>3.解除警报</w:t>
      </w:r>
    </w:p>
    <w:p w14:paraId="049BDC0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警报解除时，由市防汛应急指挥部</w:t>
      </w:r>
      <w:r>
        <w:rPr>
          <w:rFonts w:hint="eastAsia" w:eastAsia="楷体" w:cs="Times New Roman"/>
          <w:sz w:val="28"/>
          <w:szCs w:val="28"/>
          <w:lang w:eastAsia="zh-CN"/>
        </w:rPr>
        <w:t>授权</w:t>
      </w:r>
      <w:r>
        <w:rPr>
          <w:rFonts w:hint="default" w:ascii="Times New Roman" w:hAnsi="Times New Roman" w:eastAsia="楷体" w:cs="Times New Roman"/>
          <w:sz w:val="28"/>
          <w:szCs w:val="28"/>
        </w:rPr>
        <w:t>广播电视部门及有关乡镇通过电视、广播、发信号弹等形式，向社会宣布解除警报。</w:t>
      </w:r>
    </w:p>
    <w:p w14:paraId="1B95928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48" w:name="_Toc8277"/>
      <w:r>
        <w:rPr>
          <w:rFonts w:hint="default" w:ascii="Times New Roman" w:hAnsi="Times New Roman" w:eastAsia="楷体" w:cs="Times New Roman"/>
          <w:b/>
          <w:color w:val="000000"/>
          <w:sz w:val="32"/>
          <w:szCs w:val="30"/>
        </w:rPr>
        <w:t>5.3 应急转移</w:t>
      </w:r>
      <w:bookmarkEnd w:id="48"/>
    </w:p>
    <w:p w14:paraId="1C8EC27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5.3.1转移安置方案</w:t>
      </w:r>
    </w:p>
    <w:p w14:paraId="437E708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险情发生时，及时做好下游人员、财产的转移，保证人民生命财产的安全，车辆调度由民政局负责。根据险村、险户、人口的分布分别向不同的地点、方向转移，根据具体情况就近选择地势高的宽广的平地安置，按各乡镇“预案到乡、预警到村”具体方案进行人员转移和安置。</w:t>
      </w:r>
    </w:p>
    <w:p w14:paraId="396C556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9"/>
        <w:rPr>
          <w:rFonts w:hint="default" w:ascii="Times New Roman" w:hAnsi="Times New Roman" w:eastAsia="楷体" w:cs="Times New Roman"/>
          <w:color w:val="000000"/>
          <w:sz w:val="32"/>
          <w:szCs w:val="30"/>
        </w:rPr>
      </w:pPr>
      <w:r>
        <w:rPr>
          <w:rFonts w:hint="default" w:ascii="Times New Roman" w:hAnsi="Times New Roman" w:eastAsia="楷体" w:cs="Times New Roman"/>
          <w:b/>
          <w:bCs/>
          <w:color w:val="000000"/>
          <w:sz w:val="32"/>
          <w:szCs w:val="30"/>
        </w:rPr>
        <w:t>5.3.2转移安置的组织实施</w:t>
      </w:r>
    </w:p>
    <w:p w14:paraId="7C40ABF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下游群众的转移，财产撤离由镇武装部负责。抢险现场的警戒、安全保卫、非防汛的车辆和人员进入由公安局具体负责，同时负责抢险期间枢纽工程建筑物、财产等的安全保卫工作。</w:t>
      </w:r>
    </w:p>
    <w:p w14:paraId="5495EE4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8"/>
          <w:szCs w:val="28"/>
        </w:rPr>
      </w:pPr>
      <w:r>
        <w:rPr>
          <w:rFonts w:hint="default" w:ascii="Times New Roman" w:hAnsi="Times New Roman" w:eastAsia="楷体" w:cs="Times New Roman"/>
          <w:b/>
          <w:bCs/>
          <w:kern w:val="0"/>
          <w:sz w:val="28"/>
          <w:szCs w:val="28"/>
        </w:rPr>
        <w:t>表5-1</w:t>
      </w:r>
      <w:r>
        <w:rPr>
          <w:rFonts w:hint="default" w:ascii="Times New Roman" w:hAnsi="Times New Roman" w:eastAsia="楷体" w:cs="Times New Roman"/>
          <w:b/>
          <w:bCs/>
          <w:kern w:val="0"/>
          <w:sz w:val="28"/>
          <w:szCs w:val="28"/>
          <w:lang w:val="en-US" w:eastAsia="zh-CN"/>
        </w:rPr>
        <w:t xml:space="preserve">      </w:t>
      </w:r>
      <w:r>
        <w:rPr>
          <w:rFonts w:hint="default" w:ascii="Times New Roman" w:hAnsi="Times New Roman" w:eastAsia="楷体" w:cs="Times New Roman"/>
          <w:b/>
          <w:bCs/>
          <w:kern w:val="0"/>
          <w:sz w:val="28"/>
          <w:szCs w:val="28"/>
        </w:rPr>
        <w:t>各威胁区域撤退点一览表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60"/>
        <w:gridCol w:w="4258"/>
        <w:gridCol w:w="1323"/>
      </w:tblGrid>
      <w:tr w14:paraId="41053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4760B1C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序号</w:t>
            </w:r>
          </w:p>
        </w:tc>
        <w:tc>
          <w:tcPr>
            <w:tcW w:w="2760" w:type="dxa"/>
            <w:tcBorders>
              <w:tl2br w:val="nil"/>
              <w:tr2bl w:val="nil"/>
            </w:tcBorders>
            <w:noWrap w:val="0"/>
            <w:vAlign w:val="center"/>
          </w:tcPr>
          <w:p w14:paraId="1C59957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受威胁区域</w:t>
            </w:r>
          </w:p>
        </w:tc>
        <w:tc>
          <w:tcPr>
            <w:tcW w:w="4258" w:type="dxa"/>
            <w:tcBorders>
              <w:tl2br w:val="nil"/>
              <w:tr2bl w:val="nil"/>
            </w:tcBorders>
            <w:noWrap w:val="0"/>
            <w:vAlign w:val="center"/>
          </w:tcPr>
          <w:p w14:paraId="65BE6493">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撤退点</w:t>
            </w:r>
          </w:p>
        </w:tc>
        <w:tc>
          <w:tcPr>
            <w:tcW w:w="1323" w:type="dxa"/>
            <w:tcBorders>
              <w:tl2br w:val="nil"/>
              <w:tr2bl w:val="nil"/>
            </w:tcBorders>
            <w:noWrap w:val="0"/>
            <w:vAlign w:val="center"/>
          </w:tcPr>
          <w:p w14:paraId="7DAE746F">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b/>
                <w:bCs/>
                <w:kern w:val="0"/>
                <w:sz w:val="24"/>
                <w:szCs w:val="24"/>
              </w:rPr>
            </w:pPr>
            <w:r>
              <w:rPr>
                <w:rFonts w:hint="default" w:ascii="Times New Roman" w:hAnsi="Times New Roman" w:eastAsia="楷体" w:cs="Times New Roman"/>
                <w:b/>
                <w:bCs/>
                <w:kern w:val="0"/>
                <w:sz w:val="24"/>
                <w:szCs w:val="24"/>
              </w:rPr>
              <w:t>备注</w:t>
            </w:r>
          </w:p>
        </w:tc>
      </w:tr>
      <w:tr w14:paraId="3F1BE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tcBorders>
              <w:tl2br w:val="nil"/>
              <w:tr2bl w:val="nil"/>
            </w:tcBorders>
            <w:noWrap w:val="0"/>
            <w:vAlign w:val="center"/>
          </w:tcPr>
          <w:p w14:paraId="29C0A9F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rPr>
              <w:t>1</w:t>
            </w:r>
          </w:p>
        </w:tc>
        <w:tc>
          <w:tcPr>
            <w:tcW w:w="2760" w:type="dxa"/>
            <w:tcBorders>
              <w:tl2br w:val="nil"/>
              <w:tr2bl w:val="nil"/>
            </w:tcBorders>
            <w:noWrap w:val="0"/>
            <w:vAlign w:val="center"/>
          </w:tcPr>
          <w:p w14:paraId="302CF589">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val="en-US" w:eastAsia="zh-CN"/>
              </w:rPr>
            </w:pPr>
            <w:r>
              <w:rPr>
                <w:rFonts w:hint="eastAsia" w:ascii="Times New Roman" w:hAnsi="Times New Roman" w:eastAsia="楷体" w:cs="Times New Roman"/>
                <w:kern w:val="0"/>
                <w:sz w:val="24"/>
                <w:szCs w:val="24"/>
                <w:lang w:val="en-US" w:eastAsia="zh-CN"/>
              </w:rPr>
              <w:t>前黄镇</w:t>
            </w:r>
          </w:p>
        </w:tc>
        <w:tc>
          <w:tcPr>
            <w:tcW w:w="4258" w:type="dxa"/>
            <w:tcBorders>
              <w:tl2br w:val="nil"/>
              <w:tr2bl w:val="nil"/>
            </w:tcBorders>
            <w:noWrap w:val="0"/>
            <w:vAlign w:val="center"/>
          </w:tcPr>
          <w:p w14:paraId="3B9CAFC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lang w:eastAsia="zh-CN"/>
              </w:rPr>
            </w:pPr>
            <w:r>
              <w:rPr>
                <w:rFonts w:hint="eastAsia" w:ascii="Times New Roman" w:hAnsi="Times New Roman" w:eastAsia="楷体" w:cs="Times New Roman"/>
                <w:kern w:val="0"/>
                <w:sz w:val="24"/>
                <w:szCs w:val="24"/>
                <w:lang w:val="en-US" w:eastAsia="zh-CN"/>
              </w:rPr>
              <w:t>前黄镇</w:t>
            </w:r>
            <w:r>
              <w:rPr>
                <w:rFonts w:hint="default" w:ascii="Times New Roman" w:hAnsi="Times New Roman" w:eastAsia="楷体" w:cs="Times New Roman"/>
                <w:kern w:val="0"/>
                <w:sz w:val="24"/>
                <w:szCs w:val="24"/>
                <w:lang w:eastAsia="zh-CN"/>
              </w:rPr>
              <w:t>政府、</w:t>
            </w:r>
          </w:p>
          <w:p w14:paraId="04ECBAD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r>
              <w:rPr>
                <w:rFonts w:hint="default" w:ascii="Times New Roman" w:hAnsi="Times New Roman" w:eastAsia="楷体" w:cs="Times New Roman"/>
                <w:kern w:val="0"/>
                <w:sz w:val="24"/>
                <w:szCs w:val="24"/>
                <w:lang w:val="en-US" w:eastAsia="zh-CN"/>
              </w:rPr>
              <w:t>各中小学</w:t>
            </w:r>
            <w:r>
              <w:rPr>
                <w:rFonts w:hint="default" w:ascii="Times New Roman" w:hAnsi="Times New Roman" w:eastAsia="楷体" w:cs="Times New Roman"/>
                <w:kern w:val="0"/>
                <w:sz w:val="24"/>
                <w:szCs w:val="24"/>
                <w:lang w:eastAsia="zh-CN"/>
              </w:rPr>
              <w:t>等</w:t>
            </w:r>
          </w:p>
        </w:tc>
        <w:tc>
          <w:tcPr>
            <w:tcW w:w="1323" w:type="dxa"/>
            <w:tcBorders>
              <w:tl2br w:val="nil"/>
              <w:tr2bl w:val="nil"/>
            </w:tcBorders>
            <w:noWrap w:val="0"/>
            <w:vAlign w:val="center"/>
          </w:tcPr>
          <w:p w14:paraId="72A14D2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default" w:ascii="Times New Roman" w:hAnsi="Times New Roman" w:eastAsia="楷体" w:cs="Times New Roman"/>
                <w:kern w:val="0"/>
                <w:sz w:val="24"/>
                <w:szCs w:val="24"/>
              </w:rPr>
            </w:pPr>
          </w:p>
        </w:tc>
      </w:tr>
    </w:tbl>
    <w:p w14:paraId="6A01A668">
      <w:pPr>
        <w:spacing w:line="520" w:lineRule="exact"/>
        <w:rPr>
          <w:rFonts w:hint="default" w:ascii="Times New Roman" w:hAnsi="Times New Roman" w:eastAsia="楷体" w:cs="Times New Roman"/>
          <w:b/>
          <w:bCs/>
          <w:color w:val="000000"/>
          <w:sz w:val="32"/>
          <w:szCs w:val="30"/>
        </w:rPr>
      </w:pPr>
    </w:p>
    <w:p w14:paraId="648D7D85">
      <w:pPr>
        <w:spacing w:line="520" w:lineRule="exact"/>
        <w:rPr>
          <w:rFonts w:hint="default" w:ascii="Times New Roman" w:hAnsi="Times New Roman" w:eastAsia="楷体" w:cs="Times New Roman"/>
          <w:b/>
          <w:bCs/>
          <w:color w:val="000000"/>
          <w:sz w:val="32"/>
          <w:szCs w:val="30"/>
        </w:rPr>
      </w:pPr>
    </w:p>
    <w:p w14:paraId="1836CE4D">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49" w:name="_Toc11254"/>
      <w:r>
        <w:rPr>
          <w:rStyle w:val="47"/>
          <w:rFonts w:hint="default" w:ascii="Times New Roman" w:hAnsi="Times New Roman" w:eastAsia="楷体" w:cs="Times New Roman"/>
          <w:b/>
          <w:bCs/>
          <w:sz w:val="36"/>
          <w:szCs w:val="36"/>
        </w:rPr>
        <w:t>6 应急保障</w:t>
      </w:r>
      <w:bookmarkEnd w:id="49"/>
    </w:p>
    <w:p w14:paraId="7459B82F">
      <w:pPr>
        <w:spacing w:line="520" w:lineRule="exact"/>
        <w:ind w:firstLine="560" w:firstLineChars="2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依照《防洪法》规定，防洪抢险必须实行行政首长负责，根据分级分部门负责的原则，成立</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防洪抢险应急指挥部，指挥部成员由</w:t>
      </w: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防汛工作领导小组成员组成，具体负责水库防洪抢险、防灾减灾及灾后恢复工作的统一领导和指挥，在保障工作全面、有序开展的同时，各领导成员按照职责必须负责具体的工作。</w:t>
      </w:r>
    </w:p>
    <w:p w14:paraId="3C9B319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0" w:name="_Toc24772"/>
      <w:r>
        <w:rPr>
          <w:rFonts w:hint="default" w:ascii="Times New Roman" w:hAnsi="Times New Roman" w:eastAsia="楷体" w:cs="Times New Roman"/>
          <w:b/>
          <w:color w:val="000000"/>
          <w:sz w:val="32"/>
          <w:szCs w:val="30"/>
        </w:rPr>
        <w:t>6.1 组织保障</w:t>
      </w:r>
      <w:bookmarkEnd w:id="50"/>
    </w:p>
    <w:p w14:paraId="54046983">
      <w:pPr>
        <w:spacing w:line="520" w:lineRule="exact"/>
        <w:ind w:firstLine="560" w:firstLineChars="200"/>
        <w:rPr>
          <w:rFonts w:hint="eastAsia" w:eastAsia="楷体"/>
          <w:sz w:val="28"/>
          <w:szCs w:val="28"/>
        </w:rPr>
      </w:pPr>
      <w:r>
        <w:rPr>
          <w:rFonts w:eastAsia="楷体"/>
          <w:sz w:val="28"/>
          <w:szCs w:val="28"/>
        </w:rPr>
        <w:t>为保障</w:t>
      </w:r>
      <w:r>
        <w:rPr>
          <w:rFonts w:hint="eastAsia" w:eastAsia="楷体"/>
          <w:sz w:val="28"/>
          <w:szCs w:val="28"/>
          <w:lang w:eastAsia="zh-CN"/>
        </w:rPr>
        <w:t>石门坑</w:t>
      </w:r>
      <w:r>
        <w:rPr>
          <w:rFonts w:eastAsia="楷体"/>
          <w:sz w:val="28"/>
          <w:szCs w:val="28"/>
        </w:rPr>
        <w:t>水库</w:t>
      </w:r>
      <w:r>
        <w:rPr>
          <w:rFonts w:eastAsia="楷体"/>
          <w:color w:val="auto"/>
          <w:sz w:val="28"/>
          <w:szCs w:val="28"/>
        </w:rPr>
        <w:t>20</w:t>
      </w:r>
      <w:r>
        <w:rPr>
          <w:rFonts w:hint="eastAsia" w:eastAsia="楷体"/>
          <w:color w:val="auto"/>
          <w:sz w:val="28"/>
          <w:szCs w:val="28"/>
          <w:lang w:val="en-US" w:eastAsia="zh-CN"/>
        </w:rPr>
        <w:t>26</w:t>
      </w:r>
      <w:r>
        <w:rPr>
          <w:rFonts w:eastAsia="楷体"/>
          <w:color w:val="auto"/>
          <w:sz w:val="28"/>
          <w:szCs w:val="28"/>
        </w:rPr>
        <w:t>年</w:t>
      </w:r>
      <w:r>
        <w:rPr>
          <w:rFonts w:eastAsia="楷体"/>
          <w:sz w:val="28"/>
          <w:szCs w:val="28"/>
        </w:rPr>
        <w:t>防汛工作的顺利进行，成立</w:t>
      </w:r>
      <w:r>
        <w:rPr>
          <w:rFonts w:hint="eastAsia" w:eastAsia="楷体"/>
          <w:sz w:val="28"/>
          <w:szCs w:val="28"/>
          <w:lang w:eastAsia="zh-CN"/>
        </w:rPr>
        <w:t>石门坑</w:t>
      </w:r>
      <w:r>
        <w:rPr>
          <w:rFonts w:eastAsia="楷体"/>
          <w:sz w:val="28"/>
          <w:szCs w:val="28"/>
        </w:rPr>
        <w:t>水库大坝安全应急指挥部，</w:t>
      </w:r>
      <w:r>
        <w:rPr>
          <w:rFonts w:hint="eastAsia" w:eastAsia="楷体"/>
          <w:sz w:val="28"/>
          <w:szCs w:val="28"/>
        </w:rPr>
        <w:t>明确水库防汛领导小组组长、副组长及成员单位负责人，明确实施《应急预案》的职责分工和工作方式。</w:t>
      </w:r>
    </w:p>
    <w:p w14:paraId="4ABE0DA8">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Times New Roman" w:hAnsi="Times New Roman" w:eastAsia="楷体" w:cs="Times New Roman"/>
          <w:b/>
          <w:bCs/>
          <w:kern w:val="0"/>
          <w:sz w:val="28"/>
          <w:szCs w:val="28"/>
          <w:lang w:val="en-US" w:eastAsia="zh-CN"/>
        </w:rPr>
      </w:pPr>
      <w:r>
        <w:rPr>
          <w:rFonts w:hint="default" w:ascii="Times New Roman" w:hAnsi="Times New Roman" w:eastAsia="楷体" w:cs="Times New Roman"/>
          <w:b/>
          <w:bCs/>
          <w:kern w:val="0"/>
          <w:sz w:val="28"/>
          <w:szCs w:val="28"/>
        </w:rPr>
        <w:t>表</w:t>
      </w:r>
      <w:r>
        <w:rPr>
          <w:rFonts w:hint="eastAsia" w:ascii="Times New Roman" w:hAnsi="Times New Roman" w:eastAsia="楷体" w:cs="Times New Roman"/>
          <w:b/>
          <w:bCs/>
          <w:kern w:val="0"/>
          <w:sz w:val="28"/>
          <w:szCs w:val="28"/>
          <w:lang w:val="en-US" w:eastAsia="zh-CN"/>
        </w:rPr>
        <w:t>6-1</w:t>
      </w:r>
      <w:r>
        <w:rPr>
          <w:rFonts w:hint="default" w:ascii="Times New Roman" w:hAnsi="Times New Roman" w:eastAsia="楷体" w:cs="Times New Roman"/>
          <w:b/>
          <w:bCs/>
          <w:kern w:val="0"/>
          <w:sz w:val="28"/>
          <w:szCs w:val="28"/>
          <w:lang w:val="en-US" w:eastAsia="zh-CN"/>
        </w:rPr>
        <w:t xml:space="preserve">      </w:t>
      </w:r>
      <w:r>
        <w:rPr>
          <w:rFonts w:hint="eastAsia" w:ascii="Times New Roman" w:hAnsi="Times New Roman" w:eastAsia="楷体" w:cs="Times New Roman"/>
          <w:b/>
          <w:bCs/>
          <w:kern w:val="0"/>
          <w:sz w:val="28"/>
          <w:szCs w:val="28"/>
          <w:lang w:val="en-US" w:eastAsia="zh-CN"/>
        </w:rPr>
        <w:t xml:space="preserve">   防汛领导小组有关单位及责任人名单</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507"/>
        <w:gridCol w:w="1894"/>
        <w:gridCol w:w="2884"/>
        <w:gridCol w:w="1858"/>
      </w:tblGrid>
      <w:tr w14:paraId="3C2FF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1146" w:type="dxa"/>
            <w:noWrap w:val="0"/>
            <w:vAlign w:val="center"/>
          </w:tcPr>
          <w:p w14:paraId="73A16D05">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507" w:type="dxa"/>
            <w:noWrap w:val="0"/>
            <w:vAlign w:val="center"/>
          </w:tcPr>
          <w:p w14:paraId="4293842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894" w:type="dxa"/>
            <w:noWrap w:val="0"/>
            <w:vAlign w:val="center"/>
          </w:tcPr>
          <w:p w14:paraId="78EAFFC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2884" w:type="dxa"/>
            <w:noWrap w:val="0"/>
            <w:vAlign w:val="center"/>
          </w:tcPr>
          <w:p w14:paraId="28BC5109">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858" w:type="dxa"/>
            <w:noWrap w:val="0"/>
            <w:vAlign w:val="center"/>
          </w:tcPr>
          <w:p w14:paraId="66AA828F">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7D56A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565D427">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507" w:type="dxa"/>
            <w:noWrap w:val="0"/>
            <w:vAlign w:val="center"/>
          </w:tcPr>
          <w:p w14:paraId="260F51A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0F2BED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林志伟</w:t>
            </w:r>
          </w:p>
        </w:tc>
        <w:tc>
          <w:tcPr>
            <w:tcW w:w="2884" w:type="dxa"/>
            <w:noWrap w:val="0"/>
            <w:vAlign w:val="center"/>
          </w:tcPr>
          <w:p w14:paraId="4E35661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镇党委副书记、政法委员</w:t>
            </w:r>
          </w:p>
        </w:tc>
        <w:tc>
          <w:tcPr>
            <w:tcW w:w="1858" w:type="dxa"/>
            <w:noWrap w:val="0"/>
            <w:vAlign w:val="center"/>
          </w:tcPr>
          <w:p w14:paraId="6CFE173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87966506</w:t>
            </w:r>
          </w:p>
        </w:tc>
      </w:tr>
      <w:tr w14:paraId="4B94C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1C846E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507" w:type="dxa"/>
            <w:noWrap w:val="0"/>
            <w:vAlign w:val="center"/>
          </w:tcPr>
          <w:p w14:paraId="2E5586C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4C3EBEC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eastAsia" w:ascii="Times New Roman" w:hAnsi="Times New Roman" w:eastAsia="楷体" w:cs="Times New Roman"/>
                <w:color w:val="auto"/>
                <w:sz w:val="24"/>
                <w:szCs w:val="24"/>
                <w:highlight w:val="none"/>
                <w:lang w:val="en-US" w:eastAsia="zh-CN"/>
              </w:rPr>
              <w:t>曾荣桂</w:t>
            </w:r>
          </w:p>
        </w:tc>
        <w:tc>
          <w:tcPr>
            <w:tcW w:w="2884" w:type="dxa"/>
            <w:noWrap w:val="0"/>
            <w:vAlign w:val="center"/>
          </w:tcPr>
          <w:p w14:paraId="568D717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镇党委二级主任科员</w:t>
            </w:r>
          </w:p>
        </w:tc>
        <w:tc>
          <w:tcPr>
            <w:tcW w:w="1858" w:type="dxa"/>
            <w:noWrap w:val="0"/>
            <w:vAlign w:val="center"/>
          </w:tcPr>
          <w:p w14:paraId="2B99E1C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87966068</w:t>
            </w:r>
          </w:p>
        </w:tc>
      </w:tr>
      <w:tr w14:paraId="75B1B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7181FF4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507" w:type="dxa"/>
            <w:noWrap w:val="0"/>
            <w:vAlign w:val="center"/>
          </w:tcPr>
          <w:p w14:paraId="0D553F8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F91D7F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贾义海</w:t>
            </w:r>
          </w:p>
        </w:tc>
        <w:tc>
          <w:tcPr>
            <w:tcW w:w="2884" w:type="dxa"/>
            <w:noWrap w:val="0"/>
            <w:vAlign w:val="center"/>
          </w:tcPr>
          <w:p w14:paraId="6CEA50B7">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eastAsia" w:ascii="Times New Roman" w:hAnsi="Times New Roman" w:eastAsia="楷体" w:cs="Times New Roman"/>
                <w:color w:val="auto"/>
                <w:sz w:val="24"/>
                <w:szCs w:val="24"/>
                <w:highlight w:val="none"/>
                <w:lang w:val="en-US" w:eastAsia="zh-CN"/>
              </w:rPr>
              <w:t>镇党委委员、人武部部长</w:t>
            </w:r>
          </w:p>
        </w:tc>
        <w:tc>
          <w:tcPr>
            <w:tcW w:w="1858" w:type="dxa"/>
            <w:noWrap w:val="0"/>
            <w:vAlign w:val="center"/>
          </w:tcPr>
          <w:p w14:paraId="12F4206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87039666</w:t>
            </w:r>
          </w:p>
        </w:tc>
      </w:tr>
      <w:tr w14:paraId="6EF83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6445DAD4">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507" w:type="dxa"/>
            <w:noWrap w:val="0"/>
            <w:vAlign w:val="center"/>
          </w:tcPr>
          <w:p w14:paraId="1EEC6C5C">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39C0C92C">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val="en-US" w:eastAsia="zh-CN"/>
              </w:rPr>
              <w:t>连毅伟</w:t>
            </w:r>
          </w:p>
        </w:tc>
        <w:tc>
          <w:tcPr>
            <w:tcW w:w="2884" w:type="dxa"/>
            <w:noWrap w:val="0"/>
            <w:vAlign w:val="center"/>
          </w:tcPr>
          <w:p w14:paraId="2F15B7F4">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000000"/>
                <w:kern w:val="0"/>
                <w:sz w:val="24"/>
                <w:szCs w:val="24"/>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1858" w:type="dxa"/>
            <w:noWrap w:val="0"/>
            <w:vAlign w:val="center"/>
          </w:tcPr>
          <w:p w14:paraId="3C9DE866">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87966081</w:t>
            </w:r>
          </w:p>
        </w:tc>
      </w:tr>
      <w:tr w14:paraId="776A2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6" w:type="dxa"/>
            <w:noWrap w:val="0"/>
            <w:vAlign w:val="center"/>
          </w:tcPr>
          <w:p w14:paraId="172D548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507" w:type="dxa"/>
            <w:noWrap w:val="0"/>
            <w:vAlign w:val="center"/>
          </w:tcPr>
          <w:p w14:paraId="29D914C0">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894" w:type="dxa"/>
            <w:noWrap w:val="0"/>
            <w:vAlign w:val="center"/>
          </w:tcPr>
          <w:p w14:paraId="2A82BFB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val="en-US" w:eastAsia="zh-CN"/>
              </w:rPr>
              <w:t>叶永桢</w:t>
            </w:r>
          </w:p>
        </w:tc>
        <w:tc>
          <w:tcPr>
            <w:tcW w:w="2884" w:type="dxa"/>
            <w:noWrap w:val="0"/>
            <w:vAlign w:val="center"/>
          </w:tcPr>
          <w:p w14:paraId="29EA78E1">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000000"/>
                <w:kern w:val="0"/>
                <w:sz w:val="24"/>
                <w:szCs w:val="24"/>
                <w:u w:val="none"/>
                <w:lang w:val="en-US" w:eastAsia="zh-CN" w:bidi="ar"/>
              </w:rPr>
            </w:pPr>
            <w:r>
              <w:rPr>
                <w:rFonts w:hint="default" w:ascii="Times New Roman" w:hAnsi="Times New Roman" w:eastAsia="楷体" w:cs="Times New Roman"/>
                <w:color w:val="auto"/>
                <w:sz w:val="24"/>
                <w:szCs w:val="24"/>
                <w:highlight w:val="none"/>
                <w:lang w:val="en-US" w:eastAsia="zh-CN"/>
              </w:rPr>
              <w:t>镇党委组织委员</w:t>
            </w:r>
          </w:p>
        </w:tc>
        <w:tc>
          <w:tcPr>
            <w:tcW w:w="1858" w:type="dxa"/>
            <w:noWrap w:val="0"/>
            <w:vAlign w:val="center"/>
          </w:tcPr>
          <w:p w14:paraId="691B4E55">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87966218</w:t>
            </w:r>
          </w:p>
        </w:tc>
      </w:tr>
    </w:tbl>
    <w:p w14:paraId="4145E6E0">
      <w:pPr>
        <w:spacing w:line="520" w:lineRule="exact"/>
        <w:ind w:firstLine="560" w:firstLineChars="200"/>
        <w:rPr>
          <w:rFonts w:eastAsia="楷体"/>
          <w:sz w:val="28"/>
          <w:szCs w:val="28"/>
        </w:rPr>
      </w:pPr>
      <w:r>
        <w:rPr>
          <w:rFonts w:eastAsia="楷体"/>
          <w:sz w:val="28"/>
          <w:szCs w:val="28"/>
        </w:rPr>
        <w:t>水库管理单位要主动与各相关单位加强联系，确保各部门通力协作；完善防汛值班人员岗位责任制和信息反馈制度。同时，水库各职能部门要以防汛工作为重点，做到目标明确，任务落实，责任到人。</w:t>
      </w:r>
    </w:p>
    <w:p w14:paraId="5CAD2E85">
      <w:pPr>
        <w:spacing w:line="520" w:lineRule="exact"/>
        <w:ind w:firstLine="560" w:firstLineChars="200"/>
        <w:rPr>
          <w:rFonts w:eastAsia="楷体"/>
          <w:bCs/>
          <w:sz w:val="28"/>
          <w:szCs w:val="28"/>
        </w:rPr>
      </w:pPr>
      <w:r>
        <w:rPr>
          <w:rFonts w:eastAsia="楷体"/>
          <w:bCs/>
          <w:sz w:val="28"/>
          <w:szCs w:val="28"/>
        </w:rPr>
        <w:t>要制定汛期值班和工程的巡查制度，关注气象预报，掌握雨情、水情变化情况，认真执行本防洪调度方案措施。</w:t>
      </w:r>
    </w:p>
    <w:p w14:paraId="2470B654">
      <w:pPr>
        <w:widowControl/>
        <w:spacing w:line="520" w:lineRule="exact"/>
        <w:ind w:firstLine="560" w:firstLineChars="200"/>
        <w:jc w:val="left"/>
        <w:rPr>
          <w:rFonts w:eastAsia="楷体"/>
          <w:sz w:val="28"/>
          <w:szCs w:val="28"/>
        </w:rPr>
      </w:pPr>
      <w:r>
        <w:rPr>
          <w:rFonts w:eastAsia="楷体"/>
          <w:sz w:val="28"/>
          <w:szCs w:val="28"/>
        </w:rPr>
        <w:t xml:space="preserve">各部门的职责如下： </w:t>
      </w:r>
    </w:p>
    <w:p w14:paraId="1B40D3D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水库管理单位：组织日常的防汛值班和水库大坝等三大建筑物的巡视检查等。</w:t>
      </w:r>
    </w:p>
    <w:p w14:paraId="751CBD79">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水利部门：负责水库调度，作出具体的防洪度汛部署并监督检查确保其防汛体系的有效运转。</w:t>
      </w:r>
    </w:p>
    <w:p w14:paraId="4406A5DF">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电力部门：负责供电保障，主要负责抗洪抢险、救灾等方面的供电需要和应急</w:t>
      </w:r>
      <w:r>
        <w:rPr>
          <w:rFonts w:hint="eastAsia" w:eastAsia="楷体" w:cs="Times New Roman"/>
          <w:sz w:val="28"/>
          <w:szCs w:val="28"/>
          <w:lang w:val="en-US" w:eastAsia="zh-CN"/>
        </w:rPr>
        <w:t>救</w:t>
      </w:r>
      <w:r>
        <w:rPr>
          <w:rFonts w:hint="default" w:ascii="Times New Roman" w:hAnsi="Times New Roman" w:eastAsia="楷体" w:cs="Times New Roman"/>
          <w:sz w:val="28"/>
          <w:szCs w:val="28"/>
        </w:rPr>
        <w:t>援现场的临时供电。</w:t>
      </w:r>
    </w:p>
    <w:p w14:paraId="652D46F4">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交通部门：主要负责优先保证防汛抢险人员、防汛救灾物资运输和群众安全转移所需车辆的调配。</w:t>
      </w:r>
    </w:p>
    <w:p w14:paraId="34203ABD">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通讯与信息部门：维护通讯设施完好，出现突发事件，迅速调集力量抢修，确保信息畅通，必要时，调度应急通讯设备，为防汛通信和现场指挥提供通信保障。在紧急情况下，应充分利用公共广播和电视等媒体以及手机短信等手段发布信息，通知群众快速撤离，确保人民生命的安全。</w:t>
      </w:r>
    </w:p>
    <w:p w14:paraId="63A6A3AC">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卫生部门：主要负责灾区疾病防治的业务技术指导；组织医疗卫生队赴灾区巡医问诊，负责灾区防疫消毒、抢救伤员等工作。</w:t>
      </w:r>
    </w:p>
    <w:p w14:paraId="0329FF27">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公安部门：主要负责做好灾区的治安管理工作，依法严厉打击破坏抗洪救灾行动和工程设施安全的行为，保证抗灾救灾工作的顺利进行；负责组织搞好防汛抢险、分洪爆破时的戒严、警卫工作，维护灾区的社会治安秩序。</w:t>
      </w:r>
    </w:p>
    <w:p w14:paraId="27AA0630">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宣传部门：负责思想政治工作。</w:t>
      </w:r>
    </w:p>
    <w:p w14:paraId="49ABC4CA">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其它有关部门在汛期均应根据县级及以上防汛部门的抢险指令，无条件地提供服务，配合相关部门共同完成防汛抢险任务。</w:t>
      </w:r>
    </w:p>
    <w:p w14:paraId="2580686F">
      <w:pPr>
        <w:keepNext w:val="0"/>
        <w:keepLines w:val="0"/>
        <w:pageBreakBefore w:val="0"/>
        <w:widowControl/>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防汛领导小组下设调度组、情报组、维护组、巡逻组、后勤组等5个小组。应加强观测，密切关注水情、雨情、工情，坚持24小时值班，发现险情及时向县防汛抗旱指挥部汇报。</w:t>
      </w:r>
    </w:p>
    <w:p w14:paraId="404A2634">
      <w:pPr>
        <w:widowControl/>
        <w:spacing w:line="360" w:lineRule="auto"/>
        <w:ind w:firstLine="560"/>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水库抢险专家组由</w:t>
      </w:r>
      <w:r>
        <w:rPr>
          <w:rFonts w:hint="default" w:ascii="Times New Roman" w:hAnsi="Times New Roman" w:eastAsia="楷体" w:cs="Times New Roman"/>
          <w:kern w:val="0"/>
          <w:sz w:val="28"/>
          <w:szCs w:val="28"/>
          <w:lang w:eastAsia="zh-CN"/>
        </w:rPr>
        <w:t>区农林水</w:t>
      </w:r>
      <w:r>
        <w:rPr>
          <w:rFonts w:hint="default" w:ascii="Times New Roman" w:hAnsi="Times New Roman" w:eastAsia="楷体" w:cs="Times New Roman"/>
          <w:kern w:val="0"/>
          <w:sz w:val="28"/>
          <w:szCs w:val="28"/>
        </w:rPr>
        <w:t>局有关专家组成，必要时可请省、市权威专家。</w:t>
      </w:r>
    </w:p>
    <w:p w14:paraId="09B79AC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1" w:name="_Toc29561"/>
      <w:r>
        <w:rPr>
          <w:rFonts w:hint="default" w:ascii="Times New Roman" w:hAnsi="Times New Roman" w:eastAsia="楷体" w:cs="Times New Roman"/>
          <w:b/>
          <w:color w:val="000000"/>
          <w:sz w:val="32"/>
          <w:szCs w:val="30"/>
        </w:rPr>
        <w:t>6.2 队伍保障</w:t>
      </w:r>
      <w:bookmarkEnd w:id="51"/>
    </w:p>
    <w:p w14:paraId="00C957B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6.2.1 专业抢险队</w:t>
      </w:r>
    </w:p>
    <w:p w14:paraId="2B1720B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由水库行政主管部门、水库工程管理单位的技术人员、武装部、武警中队、属地乡镇民兵组成，主要负责对大坝、溢洪道重点部位的抢险，采取切实有效的保坝措施，保证大坝的安全，尽力减少洪水灾害。</w:t>
      </w:r>
    </w:p>
    <w:p w14:paraId="720F807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6.2.2 群众抢险队</w:t>
      </w:r>
    </w:p>
    <w:p w14:paraId="72C278EF">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由</w:t>
      </w:r>
      <w:r>
        <w:rPr>
          <w:rFonts w:hint="eastAsia" w:ascii="Times New Roman" w:hAnsi="Times New Roman" w:eastAsia="楷体" w:cs="Times New Roman"/>
          <w:kern w:val="0"/>
          <w:sz w:val="28"/>
          <w:szCs w:val="28"/>
          <w:lang w:val="en-US" w:eastAsia="zh-CN"/>
        </w:rPr>
        <w:t>前黄镇</w:t>
      </w:r>
      <w:r>
        <w:rPr>
          <w:rFonts w:hint="default" w:ascii="Times New Roman" w:hAnsi="Times New Roman" w:eastAsia="楷体" w:cs="Times New Roman"/>
          <w:kern w:val="0"/>
          <w:sz w:val="28"/>
          <w:szCs w:val="28"/>
        </w:rPr>
        <w:t>人民政府、各属村委会干部、广大群众和青年民兵组成，当水库大坝出现险情时，要配合专业抢险队共同做好出险重点部位的抢险工作。当水库大坝出现可能溃坝时，负责通知和做好水库下游人员、财产撤离，保证水库下游的人民生命财产安全。</w:t>
      </w:r>
    </w:p>
    <w:p w14:paraId="77B171D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6.2.3 人民解放军、武警部队</w:t>
      </w:r>
    </w:p>
    <w:p w14:paraId="11802C9B">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依据《中华人民共和国防洪法》第四十三条规定，人民解放军、武警部队应当执行国家赋予的抢险任务。在水库发生重大危险时，充分发挥主力军的作用，必要时加强防汛抗洪抢险演习，提高抗洪抢险的作战能力，随时做好抗洪抢险的思想准备，保证人民生命财产的安全。</w:t>
      </w:r>
    </w:p>
    <w:p w14:paraId="6BF3E8B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2" w:name="_Toc16237"/>
      <w:r>
        <w:rPr>
          <w:rFonts w:hint="default" w:ascii="Times New Roman" w:hAnsi="Times New Roman" w:eastAsia="楷体" w:cs="Times New Roman"/>
          <w:b/>
          <w:color w:val="000000"/>
          <w:sz w:val="32"/>
          <w:szCs w:val="30"/>
        </w:rPr>
        <w:t>6.3 物资保障</w:t>
      </w:r>
      <w:bookmarkEnd w:id="52"/>
    </w:p>
    <w:p w14:paraId="01012BD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default" w:ascii="Times New Roman" w:hAnsi="Times New Roman" w:eastAsia="楷体" w:cs="Times New Roman"/>
          <w:kern w:val="0"/>
          <w:sz w:val="28"/>
          <w:szCs w:val="28"/>
        </w:rPr>
        <w:t>防洪期间为保证抢险工作落到实处，抢险物资的储备是必不可少的。根据</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工程情况，在水库防汛仓库派专人负责储备物资的管理工作。</w:t>
      </w:r>
    </w:p>
    <w:p w14:paraId="44A386DF">
      <w:pPr>
        <w:keepNext w:val="0"/>
        <w:keepLines w:val="0"/>
        <w:pageBreakBefore w:val="0"/>
        <w:widowControl/>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kern w:val="0"/>
          <w:sz w:val="28"/>
          <w:szCs w:val="28"/>
        </w:rPr>
      </w:pPr>
    </w:p>
    <w:p w14:paraId="1BAC802C">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楷体" w:cs="Times New Roman"/>
          <w:b/>
          <w:bCs/>
          <w:sz w:val="28"/>
          <w:szCs w:val="28"/>
        </w:rPr>
      </w:pPr>
      <w:bookmarkStart w:id="53" w:name="_Toc18695"/>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6-2        </w:t>
      </w:r>
      <w:r>
        <w:rPr>
          <w:rFonts w:hint="default" w:ascii="Times New Roman" w:hAnsi="Times New Roman" w:eastAsia="楷体" w:cs="Times New Roman"/>
          <w:b/>
          <w:bCs/>
          <w:sz w:val="28"/>
          <w:szCs w:val="28"/>
        </w:rPr>
        <w:t>水库现场抢险物资配备明细表</w:t>
      </w:r>
      <w:bookmarkEnd w:id="53"/>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858"/>
        <w:gridCol w:w="3367"/>
        <w:gridCol w:w="1937"/>
        <w:gridCol w:w="1939"/>
      </w:tblGrid>
      <w:tr w14:paraId="55D6D5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39180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bookmarkStart w:id="54" w:name="_Toc14017"/>
            <w:r>
              <w:rPr>
                <w:rFonts w:hint="default" w:ascii="Times New Roman" w:hAnsi="Times New Roman" w:eastAsia="楷体" w:cs="Times New Roman"/>
                <w:i w:val="0"/>
                <w:color w:val="000000"/>
                <w:kern w:val="0"/>
                <w:sz w:val="24"/>
                <w:szCs w:val="24"/>
                <w:u w:val="none"/>
                <w:lang w:val="en-US" w:eastAsia="zh-CN" w:bidi="ar"/>
              </w:rPr>
              <w:t>序号</w:t>
            </w:r>
          </w:p>
        </w:tc>
        <w:tc>
          <w:tcPr>
            <w:tcW w:w="3367" w:type="dxa"/>
            <w:tcBorders>
              <w:tl2br w:val="nil"/>
              <w:tr2bl w:val="nil"/>
            </w:tcBorders>
            <w:noWrap w:val="0"/>
            <w:vAlign w:val="center"/>
          </w:tcPr>
          <w:p w14:paraId="1B746B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品  名</w:t>
            </w:r>
          </w:p>
        </w:tc>
        <w:tc>
          <w:tcPr>
            <w:tcW w:w="1937" w:type="dxa"/>
            <w:tcBorders>
              <w:tl2br w:val="nil"/>
              <w:tr2bl w:val="nil"/>
            </w:tcBorders>
            <w:noWrap w:val="0"/>
            <w:vAlign w:val="center"/>
          </w:tcPr>
          <w:p w14:paraId="082291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单位</w:t>
            </w:r>
          </w:p>
        </w:tc>
        <w:tc>
          <w:tcPr>
            <w:tcW w:w="1939" w:type="dxa"/>
            <w:tcBorders>
              <w:tl2br w:val="nil"/>
              <w:tr2bl w:val="nil"/>
            </w:tcBorders>
            <w:noWrap w:val="0"/>
            <w:vAlign w:val="center"/>
          </w:tcPr>
          <w:p w14:paraId="1B82C5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S</w:t>
            </w:r>
            <w:r>
              <w:rPr>
                <w:rFonts w:hint="default" w:ascii="Times New Roman" w:hAnsi="Times New Roman" w:eastAsia="楷体" w:cs="Times New Roman"/>
                <w:i w:val="0"/>
                <w:color w:val="000000"/>
                <w:kern w:val="0"/>
                <w:sz w:val="24"/>
                <w:szCs w:val="24"/>
                <w:u w:val="none"/>
                <w:vertAlign w:val="subscript"/>
                <w:lang w:val="en-US" w:eastAsia="zh-CN" w:bidi="ar"/>
              </w:rPr>
              <w:t>库</w:t>
            </w:r>
          </w:p>
        </w:tc>
      </w:tr>
      <w:tr w14:paraId="0C948E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58CB1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一</w:t>
            </w:r>
          </w:p>
        </w:tc>
        <w:tc>
          <w:tcPr>
            <w:tcW w:w="3367" w:type="dxa"/>
            <w:tcBorders>
              <w:tl2br w:val="nil"/>
              <w:tr2bl w:val="nil"/>
            </w:tcBorders>
            <w:noWrap w:val="0"/>
            <w:vAlign w:val="center"/>
          </w:tcPr>
          <w:p w14:paraId="0C18F8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抢险物料</w:t>
            </w:r>
          </w:p>
        </w:tc>
        <w:tc>
          <w:tcPr>
            <w:tcW w:w="1937" w:type="dxa"/>
            <w:tcBorders>
              <w:tl2br w:val="nil"/>
              <w:tr2bl w:val="nil"/>
            </w:tcBorders>
            <w:noWrap w:val="0"/>
            <w:vAlign w:val="center"/>
          </w:tcPr>
          <w:p w14:paraId="567CC66A">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C43C76C">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096106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50AE2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740B6A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袋类</w:t>
            </w:r>
          </w:p>
        </w:tc>
        <w:tc>
          <w:tcPr>
            <w:tcW w:w="1937" w:type="dxa"/>
            <w:tcBorders>
              <w:tl2br w:val="nil"/>
              <w:tr2bl w:val="nil"/>
            </w:tcBorders>
            <w:noWrap w:val="0"/>
            <w:vAlign w:val="center"/>
          </w:tcPr>
          <w:p w14:paraId="7ACC9B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条</w:t>
            </w:r>
          </w:p>
        </w:tc>
        <w:tc>
          <w:tcPr>
            <w:tcW w:w="1939" w:type="dxa"/>
            <w:tcBorders>
              <w:tl2br w:val="nil"/>
              <w:tr2bl w:val="nil"/>
            </w:tcBorders>
            <w:noWrap w:val="0"/>
            <w:vAlign w:val="center"/>
          </w:tcPr>
          <w:p w14:paraId="22119B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4500</w:t>
            </w:r>
          </w:p>
        </w:tc>
      </w:tr>
      <w:tr w14:paraId="2275F4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93ABB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53FEC7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土工布</w:t>
            </w:r>
          </w:p>
        </w:tc>
        <w:tc>
          <w:tcPr>
            <w:tcW w:w="1937" w:type="dxa"/>
            <w:tcBorders>
              <w:tl2br w:val="nil"/>
              <w:tr2bl w:val="nil"/>
            </w:tcBorders>
            <w:noWrap w:val="0"/>
            <w:vAlign w:val="center"/>
          </w:tcPr>
          <w:p w14:paraId="55F2A1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2</w:t>
            </w:r>
          </w:p>
        </w:tc>
        <w:tc>
          <w:tcPr>
            <w:tcW w:w="1939" w:type="dxa"/>
            <w:tcBorders>
              <w:tl2br w:val="nil"/>
              <w:tr2bl w:val="nil"/>
            </w:tcBorders>
            <w:noWrap w:val="0"/>
            <w:vAlign w:val="center"/>
          </w:tcPr>
          <w:p w14:paraId="5294BF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2000</w:t>
            </w:r>
          </w:p>
        </w:tc>
      </w:tr>
      <w:tr w14:paraId="3AB036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6B2C9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4ADA66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砂石料</w:t>
            </w:r>
          </w:p>
        </w:tc>
        <w:tc>
          <w:tcPr>
            <w:tcW w:w="1937" w:type="dxa"/>
            <w:tcBorders>
              <w:tl2br w:val="nil"/>
              <w:tr2bl w:val="nil"/>
            </w:tcBorders>
            <w:noWrap w:val="0"/>
            <w:vAlign w:val="center"/>
          </w:tcPr>
          <w:p w14:paraId="0ED5D0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18310A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5AAA75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8935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7AA417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块石</w:t>
            </w:r>
          </w:p>
        </w:tc>
        <w:tc>
          <w:tcPr>
            <w:tcW w:w="1937" w:type="dxa"/>
            <w:tcBorders>
              <w:tl2br w:val="nil"/>
              <w:tr2bl w:val="nil"/>
            </w:tcBorders>
            <w:noWrap w:val="0"/>
            <w:vAlign w:val="center"/>
          </w:tcPr>
          <w:p w14:paraId="1E176B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224F71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135181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C1CDD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w:t>
            </w:r>
          </w:p>
        </w:tc>
        <w:tc>
          <w:tcPr>
            <w:tcW w:w="3367" w:type="dxa"/>
            <w:tcBorders>
              <w:tl2br w:val="nil"/>
              <w:tr2bl w:val="nil"/>
            </w:tcBorders>
            <w:noWrap w:val="0"/>
            <w:vAlign w:val="center"/>
          </w:tcPr>
          <w:p w14:paraId="395F48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铅丝</w:t>
            </w:r>
          </w:p>
        </w:tc>
        <w:tc>
          <w:tcPr>
            <w:tcW w:w="1937" w:type="dxa"/>
            <w:tcBorders>
              <w:tl2br w:val="nil"/>
              <w:tr2bl w:val="nil"/>
            </w:tcBorders>
            <w:noWrap w:val="0"/>
            <w:vAlign w:val="center"/>
          </w:tcPr>
          <w:p w14:paraId="76B2BB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kg</w:t>
            </w:r>
          </w:p>
        </w:tc>
        <w:tc>
          <w:tcPr>
            <w:tcW w:w="1939" w:type="dxa"/>
            <w:tcBorders>
              <w:tl2br w:val="nil"/>
              <w:tr2bl w:val="nil"/>
            </w:tcBorders>
            <w:noWrap w:val="0"/>
            <w:vAlign w:val="center"/>
          </w:tcPr>
          <w:p w14:paraId="337352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500</w:t>
            </w:r>
          </w:p>
        </w:tc>
      </w:tr>
      <w:tr w14:paraId="5770A8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77B0C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w:t>
            </w:r>
          </w:p>
        </w:tc>
        <w:tc>
          <w:tcPr>
            <w:tcW w:w="3367" w:type="dxa"/>
            <w:tcBorders>
              <w:tl2br w:val="nil"/>
              <w:tr2bl w:val="nil"/>
            </w:tcBorders>
            <w:noWrap w:val="0"/>
            <w:vAlign w:val="center"/>
          </w:tcPr>
          <w:p w14:paraId="2D7986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桩木</w:t>
            </w:r>
          </w:p>
        </w:tc>
        <w:tc>
          <w:tcPr>
            <w:tcW w:w="1937" w:type="dxa"/>
            <w:tcBorders>
              <w:tl2br w:val="nil"/>
              <w:tr2bl w:val="nil"/>
            </w:tcBorders>
            <w:noWrap w:val="0"/>
            <w:vAlign w:val="center"/>
          </w:tcPr>
          <w:p w14:paraId="53CB2E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r>
              <w:rPr>
                <w:rFonts w:hint="default" w:ascii="Times New Roman" w:hAnsi="Times New Roman" w:eastAsia="楷体" w:cs="Times New Roman"/>
                <w:i w:val="0"/>
                <w:color w:val="000000"/>
                <w:kern w:val="0"/>
                <w:sz w:val="24"/>
                <w:szCs w:val="24"/>
                <w:u w:val="none"/>
                <w:vertAlign w:val="superscript"/>
                <w:lang w:val="en-US" w:eastAsia="zh-CN" w:bidi="ar"/>
              </w:rPr>
              <w:t>3</w:t>
            </w:r>
          </w:p>
        </w:tc>
        <w:tc>
          <w:tcPr>
            <w:tcW w:w="1939" w:type="dxa"/>
            <w:tcBorders>
              <w:tl2br w:val="nil"/>
              <w:tr2bl w:val="nil"/>
            </w:tcBorders>
            <w:noWrap w:val="0"/>
            <w:vAlign w:val="center"/>
          </w:tcPr>
          <w:p w14:paraId="50C3BD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139CD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C4B42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二</w:t>
            </w:r>
          </w:p>
        </w:tc>
        <w:tc>
          <w:tcPr>
            <w:tcW w:w="3367" w:type="dxa"/>
            <w:tcBorders>
              <w:tl2br w:val="nil"/>
              <w:tr2bl w:val="nil"/>
            </w:tcBorders>
            <w:noWrap w:val="0"/>
            <w:vAlign w:val="center"/>
          </w:tcPr>
          <w:p w14:paraId="0B4F36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救生器材</w:t>
            </w:r>
          </w:p>
        </w:tc>
        <w:tc>
          <w:tcPr>
            <w:tcW w:w="1937" w:type="dxa"/>
            <w:tcBorders>
              <w:tl2br w:val="nil"/>
              <w:tr2bl w:val="nil"/>
            </w:tcBorders>
            <w:noWrap w:val="0"/>
            <w:vAlign w:val="center"/>
          </w:tcPr>
          <w:p w14:paraId="7373B931">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054765B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14F8B4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2E0C0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0F74A1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救生衣（圈）</w:t>
            </w:r>
          </w:p>
        </w:tc>
        <w:tc>
          <w:tcPr>
            <w:tcW w:w="1937" w:type="dxa"/>
            <w:tcBorders>
              <w:tl2br w:val="nil"/>
              <w:tr2bl w:val="nil"/>
            </w:tcBorders>
            <w:noWrap w:val="0"/>
            <w:vAlign w:val="center"/>
          </w:tcPr>
          <w:p w14:paraId="0DF3DA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153B0D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1E56BA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2128E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三</w:t>
            </w:r>
          </w:p>
        </w:tc>
        <w:tc>
          <w:tcPr>
            <w:tcW w:w="3367" w:type="dxa"/>
            <w:tcBorders>
              <w:tl2br w:val="nil"/>
              <w:tr2bl w:val="nil"/>
            </w:tcBorders>
            <w:noWrap w:val="0"/>
            <w:vAlign w:val="center"/>
          </w:tcPr>
          <w:p w14:paraId="01E291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小型抢险机具</w:t>
            </w:r>
          </w:p>
        </w:tc>
        <w:tc>
          <w:tcPr>
            <w:tcW w:w="1937" w:type="dxa"/>
            <w:tcBorders>
              <w:tl2br w:val="nil"/>
              <w:tr2bl w:val="nil"/>
            </w:tcBorders>
            <w:noWrap w:val="0"/>
            <w:vAlign w:val="center"/>
          </w:tcPr>
          <w:p w14:paraId="0A216B04">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5548962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5DAB2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649BF8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0A92C7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发电机组</w:t>
            </w:r>
          </w:p>
        </w:tc>
        <w:tc>
          <w:tcPr>
            <w:tcW w:w="1937" w:type="dxa"/>
            <w:tcBorders>
              <w:tl2br w:val="nil"/>
              <w:tr2bl w:val="nil"/>
            </w:tcBorders>
            <w:noWrap w:val="0"/>
            <w:vAlign w:val="center"/>
          </w:tcPr>
          <w:p w14:paraId="3CF0DF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kw</w:t>
            </w:r>
          </w:p>
        </w:tc>
        <w:tc>
          <w:tcPr>
            <w:tcW w:w="1939" w:type="dxa"/>
            <w:tcBorders>
              <w:tl2br w:val="nil"/>
              <w:tr2bl w:val="nil"/>
            </w:tcBorders>
            <w:noWrap w:val="0"/>
            <w:vAlign w:val="center"/>
          </w:tcPr>
          <w:p w14:paraId="267142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1BFB9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16C272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485122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便携式工作灯</w:t>
            </w:r>
          </w:p>
        </w:tc>
        <w:tc>
          <w:tcPr>
            <w:tcW w:w="1937" w:type="dxa"/>
            <w:tcBorders>
              <w:tl2br w:val="nil"/>
              <w:tr2bl w:val="nil"/>
            </w:tcBorders>
            <w:noWrap w:val="0"/>
            <w:vAlign w:val="center"/>
          </w:tcPr>
          <w:p w14:paraId="4C9FEB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259383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w:t>
            </w:r>
          </w:p>
        </w:tc>
      </w:tr>
      <w:tr w14:paraId="0F47E1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D12E6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w:t>
            </w:r>
          </w:p>
        </w:tc>
        <w:tc>
          <w:tcPr>
            <w:tcW w:w="3367" w:type="dxa"/>
            <w:tcBorders>
              <w:tl2br w:val="nil"/>
              <w:tr2bl w:val="nil"/>
            </w:tcBorders>
            <w:noWrap w:val="0"/>
            <w:vAlign w:val="center"/>
          </w:tcPr>
          <w:p w14:paraId="516BBE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投光灯</w:t>
            </w:r>
          </w:p>
        </w:tc>
        <w:tc>
          <w:tcPr>
            <w:tcW w:w="1937" w:type="dxa"/>
            <w:tcBorders>
              <w:tl2br w:val="nil"/>
              <w:tr2bl w:val="nil"/>
            </w:tcBorders>
            <w:noWrap w:val="0"/>
            <w:vAlign w:val="center"/>
          </w:tcPr>
          <w:p w14:paraId="3EDB6E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只</w:t>
            </w:r>
          </w:p>
        </w:tc>
        <w:tc>
          <w:tcPr>
            <w:tcW w:w="1939" w:type="dxa"/>
            <w:tcBorders>
              <w:tl2br w:val="nil"/>
              <w:tr2bl w:val="nil"/>
            </w:tcBorders>
            <w:noWrap w:val="0"/>
            <w:vAlign w:val="center"/>
          </w:tcPr>
          <w:p w14:paraId="04A56E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r>
      <w:tr w14:paraId="6501B3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4975E9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w:t>
            </w:r>
          </w:p>
        </w:tc>
        <w:tc>
          <w:tcPr>
            <w:tcW w:w="3367" w:type="dxa"/>
            <w:tcBorders>
              <w:tl2br w:val="nil"/>
              <w:tr2bl w:val="nil"/>
            </w:tcBorders>
            <w:noWrap w:val="0"/>
            <w:vAlign w:val="center"/>
          </w:tcPr>
          <w:p w14:paraId="540594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电缆</w:t>
            </w:r>
          </w:p>
        </w:tc>
        <w:tc>
          <w:tcPr>
            <w:tcW w:w="1937" w:type="dxa"/>
            <w:tcBorders>
              <w:tl2br w:val="nil"/>
              <w:tr2bl w:val="nil"/>
            </w:tcBorders>
            <w:noWrap w:val="0"/>
            <w:vAlign w:val="center"/>
          </w:tcPr>
          <w:p w14:paraId="2F74E5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m</w:t>
            </w:r>
          </w:p>
        </w:tc>
        <w:tc>
          <w:tcPr>
            <w:tcW w:w="1939" w:type="dxa"/>
            <w:tcBorders>
              <w:tl2br w:val="nil"/>
              <w:tr2bl w:val="nil"/>
            </w:tcBorders>
            <w:noWrap w:val="0"/>
            <w:vAlign w:val="center"/>
          </w:tcPr>
          <w:p w14:paraId="2FAAE7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150</w:t>
            </w:r>
          </w:p>
        </w:tc>
      </w:tr>
      <w:tr w14:paraId="49234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2805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四</w:t>
            </w:r>
          </w:p>
        </w:tc>
        <w:tc>
          <w:tcPr>
            <w:tcW w:w="3367" w:type="dxa"/>
            <w:tcBorders>
              <w:tl2br w:val="nil"/>
              <w:tr2bl w:val="nil"/>
            </w:tcBorders>
            <w:noWrap w:val="0"/>
            <w:vAlign w:val="center"/>
          </w:tcPr>
          <w:p w14:paraId="7E11C7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其他专用设备及配件</w:t>
            </w:r>
          </w:p>
        </w:tc>
        <w:tc>
          <w:tcPr>
            <w:tcW w:w="1937" w:type="dxa"/>
            <w:tcBorders>
              <w:tl2br w:val="nil"/>
              <w:tr2bl w:val="nil"/>
            </w:tcBorders>
            <w:noWrap w:val="0"/>
            <w:vAlign w:val="center"/>
          </w:tcPr>
          <w:p w14:paraId="67581817">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c>
          <w:tcPr>
            <w:tcW w:w="1939" w:type="dxa"/>
            <w:tcBorders>
              <w:tl2br w:val="nil"/>
              <w:tr2bl w:val="nil"/>
            </w:tcBorders>
            <w:noWrap w:val="0"/>
            <w:vAlign w:val="center"/>
          </w:tcPr>
          <w:p w14:paraId="10C473C2">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楷体" w:cs="Times New Roman"/>
                <w:i w:val="0"/>
                <w:color w:val="000000"/>
                <w:sz w:val="24"/>
                <w:szCs w:val="24"/>
                <w:u w:val="none"/>
              </w:rPr>
            </w:pPr>
          </w:p>
        </w:tc>
      </w:tr>
      <w:tr w14:paraId="68CD50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3A8964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w:t>
            </w:r>
          </w:p>
        </w:tc>
        <w:tc>
          <w:tcPr>
            <w:tcW w:w="3367" w:type="dxa"/>
            <w:tcBorders>
              <w:tl2br w:val="nil"/>
              <w:tr2bl w:val="nil"/>
            </w:tcBorders>
            <w:noWrap w:val="0"/>
            <w:vAlign w:val="center"/>
          </w:tcPr>
          <w:p w14:paraId="3D6643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雨衣</w:t>
            </w:r>
          </w:p>
        </w:tc>
        <w:tc>
          <w:tcPr>
            <w:tcW w:w="1937" w:type="dxa"/>
            <w:tcBorders>
              <w:tl2br w:val="nil"/>
              <w:tr2bl w:val="nil"/>
            </w:tcBorders>
            <w:noWrap w:val="0"/>
            <w:vAlign w:val="center"/>
          </w:tcPr>
          <w:p w14:paraId="180FE0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件</w:t>
            </w:r>
          </w:p>
        </w:tc>
        <w:tc>
          <w:tcPr>
            <w:tcW w:w="1939" w:type="dxa"/>
            <w:tcBorders>
              <w:tl2br w:val="nil"/>
              <w:tr2bl w:val="nil"/>
            </w:tcBorders>
            <w:noWrap w:val="0"/>
            <w:vAlign w:val="center"/>
          </w:tcPr>
          <w:p w14:paraId="33E902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r w14:paraId="2C4C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858" w:type="dxa"/>
            <w:tcBorders>
              <w:tl2br w:val="nil"/>
              <w:tr2bl w:val="nil"/>
            </w:tcBorders>
            <w:noWrap w:val="0"/>
            <w:vAlign w:val="center"/>
          </w:tcPr>
          <w:p w14:paraId="0C133B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w:t>
            </w:r>
          </w:p>
        </w:tc>
        <w:tc>
          <w:tcPr>
            <w:tcW w:w="3367" w:type="dxa"/>
            <w:tcBorders>
              <w:tl2br w:val="nil"/>
              <w:tr2bl w:val="nil"/>
            </w:tcBorders>
            <w:noWrap w:val="0"/>
            <w:vAlign w:val="center"/>
          </w:tcPr>
          <w:p w14:paraId="62F2AB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雨鞋</w:t>
            </w:r>
          </w:p>
        </w:tc>
        <w:tc>
          <w:tcPr>
            <w:tcW w:w="1937" w:type="dxa"/>
            <w:tcBorders>
              <w:tl2br w:val="nil"/>
              <w:tr2bl w:val="nil"/>
            </w:tcBorders>
            <w:noWrap w:val="0"/>
            <w:vAlign w:val="center"/>
          </w:tcPr>
          <w:p w14:paraId="7AB25A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双</w:t>
            </w:r>
          </w:p>
        </w:tc>
        <w:tc>
          <w:tcPr>
            <w:tcW w:w="1939" w:type="dxa"/>
            <w:tcBorders>
              <w:tl2br w:val="nil"/>
              <w:tr2bl w:val="nil"/>
            </w:tcBorders>
            <w:noWrap w:val="0"/>
            <w:vAlign w:val="center"/>
          </w:tcPr>
          <w:p w14:paraId="6B804B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w:t>
            </w:r>
          </w:p>
        </w:tc>
      </w:tr>
    </w:tbl>
    <w:p w14:paraId="223640C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6.4通讯保障</w:t>
      </w:r>
      <w:bookmarkEnd w:id="54"/>
    </w:p>
    <w:p w14:paraId="67C27755">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rPr>
      </w:pP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防洪期间一旦出现防洪险情，工程管理单位要以各种有效的方式（有线通讯、无线通讯、移动通讯）将情况上报</w:t>
      </w:r>
      <w:r>
        <w:rPr>
          <w:rFonts w:hint="eastAsia" w:ascii="Times New Roman" w:hAnsi="Times New Roman" w:eastAsia="楷体" w:cs="Times New Roman"/>
          <w:kern w:val="0"/>
          <w:sz w:val="28"/>
          <w:szCs w:val="28"/>
          <w:lang w:eastAsia="zh-CN"/>
        </w:rPr>
        <w:t>石门坑水库</w:t>
      </w:r>
      <w:r>
        <w:rPr>
          <w:rFonts w:hint="default" w:ascii="Times New Roman" w:hAnsi="Times New Roman" w:eastAsia="楷体" w:cs="Times New Roman"/>
          <w:kern w:val="0"/>
          <w:sz w:val="28"/>
          <w:szCs w:val="28"/>
        </w:rPr>
        <w:t>防洪抢险应急指挥部，并保持通讯畅通及时、准确传递水库应急指挥部的抢险指令，随时向指挥部汇报抢险情况，保证抢险工作的顺利进行。</w:t>
      </w:r>
    </w:p>
    <w:p w14:paraId="4B6364B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right="0" w:rightChars="0" w:firstLine="0" w:firstLineChars="0"/>
        <w:jc w:val="both"/>
        <w:textAlignment w:val="auto"/>
        <w:outlineLvl w:val="1"/>
        <w:rPr>
          <w:rFonts w:hint="default" w:ascii="Times New Roman" w:hAnsi="Times New Roman" w:eastAsia="楷体" w:cs="Times New Roman"/>
          <w:b/>
          <w:color w:val="000000"/>
          <w:sz w:val="32"/>
          <w:szCs w:val="30"/>
        </w:rPr>
      </w:pPr>
      <w:bookmarkStart w:id="55" w:name="_Toc5419"/>
      <w:r>
        <w:rPr>
          <w:rFonts w:hint="default" w:ascii="Times New Roman" w:hAnsi="Times New Roman" w:eastAsia="楷体" w:cs="Times New Roman"/>
          <w:b/>
          <w:color w:val="000000"/>
          <w:sz w:val="32"/>
          <w:szCs w:val="30"/>
        </w:rPr>
        <w:t>6.5其他保障</w:t>
      </w:r>
      <w:bookmarkEnd w:id="55"/>
    </w:p>
    <w:p w14:paraId="1FADE9A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bCs/>
          <w:color w:val="000000"/>
          <w:sz w:val="32"/>
          <w:szCs w:val="30"/>
        </w:rPr>
      </w:pPr>
      <w:r>
        <w:rPr>
          <w:rFonts w:hint="default" w:ascii="Times New Roman" w:hAnsi="Times New Roman" w:eastAsia="楷体" w:cs="Times New Roman"/>
          <w:b/>
          <w:bCs/>
          <w:color w:val="000000"/>
          <w:sz w:val="32"/>
          <w:szCs w:val="30"/>
        </w:rPr>
        <w:t>6.5.1卫生保障</w:t>
      </w:r>
    </w:p>
    <w:p w14:paraId="4B88A612">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救灾防疫所需的物资、药品由所在地</w:t>
      </w:r>
      <w:r>
        <w:rPr>
          <w:rFonts w:hint="eastAsia" w:ascii="Times New Roman" w:hAnsi="Times New Roman" w:eastAsia="楷体" w:cs="Times New Roman"/>
          <w:kern w:val="0"/>
          <w:sz w:val="28"/>
          <w:szCs w:val="28"/>
          <w:lang w:val="en-US" w:eastAsia="zh-CN"/>
        </w:rPr>
        <w:t>区</w:t>
      </w:r>
      <w:r>
        <w:rPr>
          <w:rFonts w:hint="default" w:ascii="Times New Roman" w:hAnsi="Times New Roman" w:eastAsia="楷体" w:cs="Times New Roman"/>
          <w:kern w:val="0"/>
          <w:sz w:val="28"/>
          <w:szCs w:val="28"/>
          <w:lang w:eastAsia="zh-CN"/>
        </w:rPr>
        <w:t>级卫生防疫部门负责组织、调拨，并实行集中储存和管理，统一发放，确保救灾防疫物资和药品能够在发生灾害后及时、安全发放到每个受灾群众的手中，保障每个因发生灾害而受灾的群众能得到有效救助。</w:t>
      </w:r>
    </w:p>
    <w:p w14:paraId="00F685A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6.5.2 交通保障</w:t>
      </w:r>
    </w:p>
    <w:p w14:paraId="7F2B4E1A">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救灾期间所需交通工具由所在地县级交通运输管理部门负责协商、落实安排相关事项。</w:t>
      </w:r>
    </w:p>
    <w:p w14:paraId="51BE6F02">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leftChars="0" w:right="0" w:rightChars="0" w:firstLine="0" w:firstLineChars="0"/>
        <w:jc w:val="both"/>
        <w:textAlignment w:val="auto"/>
        <w:outlineLvl w:val="2"/>
        <w:rPr>
          <w:rFonts w:hint="default" w:ascii="Times New Roman" w:hAnsi="Times New Roman" w:eastAsia="楷体" w:cs="Times New Roman"/>
          <w:b/>
          <w:color w:val="000000"/>
          <w:sz w:val="32"/>
          <w:szCs w:val="30"/>
        </w:rPr>
      </w:pPr>
      <w:r>
        <w:rPr>
          <w:rFonts w:hint="default" w:ascii="Times New Roman" w:hAnsi="Times New Roman" w:eastAsia="楷体" w:cs="Times New Roman"/>
          <w:b/>
          <w:color w:val="000000"/>
          <w:sz w:val="32"/>
          <w:szCs w:val="30"/>
        </w:rPr>
        <w:t>6.5.3 安全保障</w:t>
      </w:r>
    </w:p>
    <w:p w14:paraId="78F7B19D">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default" w:ascii="Times New Roman" w:hAnsi="Times New Roman" w:eastAsia="楷体" w:cs="Times New Roman"/>
          <w:kern w:val="0"/>
          <w:sz w:val="28"/>
          <w:szCs w:val="28"/>
          <w:lang w:eastAsia="zh-CN"/>
        </w:rPr>
      </w:pPr>
      <w:r>
        <w:rPr>
          <w:rFonts w:hint="default" w:ascii="Times New Roman" w:hAnsi="Times New Roman" w:eastAsia="楷体" w:cs="Times New Roman"/>
          <w:kern w:val="0"/>
          <w:sz w:val="28"/>
          <w:szCs w:val="28"/>
          <w:lang w:eastAsia="zh-CN"/>
        </w:rPr>
        <w:t>救灾期间的安全保障，由所在地县级公安部门负责落实受灾转移群众的安全保卫和灾区的治安工作，维护社会治安秩序。有关抢险救灾情况的宣传报道实行统一管理，任何人未经防洪抢险指挥部门的批准不得擅自对外发布任何消息。</w:t>
      </w:r>
    </w:p>
    <w:p w14:paraId="5CD3AB69">
      <w:pPr>
        <w:keepNext w:val="0"/>
        <w:keepLines w:val="0"/>
        <w:pageBreakBefore w:val="0"/>
        <w:widowControl/>
        <w:kinsoku/>
        <w:wordWrap/>
        <w:overflowPunct/>
        <w:topLinePunct w:val="0"/>
        <w:autoSpaceDE/>
        <w:autoSpaceDN/>
        <w:bidi w:val="0"/>
        <w:adjustRightInd/>
        <w:snapToGrid/>
        <w:spacing w:line="520" w:lineRule="exact"/>
        <w:ind w:right="0" w:rightChars="0"/>
        <w:jc w:val="both"/>
        <w:textAlignment w:val="auto"/>
        <w:outlineLvl w:val="9"/>
        <w:rPr>
          <w:rFonts w:hint="default" w:ascii="Times New Roman" w:hAnsi="Times New Roman" w:eastAsia="楷体" w:cs="Times New Roman"/>
          <w:kern w:val="0"/>
          <w:sz w:val="28"/>
          <w:szCs w:val="28"/>
          <w:lang w:eastAsia="zh-CN"/>
        </w:rPr>
      </w:pPr>
    </w:p>
    <w:p w14:paraId="3AD6A8C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56" w:name="_Toc28054"/>
      <w:r>
        <w:rPr>
          <w:rStyle w:val="47"/>
          <w:rFonts w:hint="default" w:ascii="Times New Roman" w:hAnsi="Times New Roman" w:eastAsia="楷体" w:cs="Times New Roman"/>
          <w:b/>
          <w:bCs/>
          <w:sz w:val="36"/>
          <w:szCs w:val="36"/>
        </w:rPr>
        <w:t>7 《应急预案》启动和结束</w:t>
      </w:r>
      <w:bookmarkEnd w:id="56"/>
    </w:p>
    <w:p w14:paraId="0B3F42A8">
      <w:pPr>
        <w:pStyle w:val="3"/>
        <w:spacing w:before="120" w:beforeLines="0" w:after="120" w:afterLines="0" w:line="360" w:lineRule="auto"/>
        <w:rPr>
          <w:rFonts w:hint="default" w:ascii="Times New Roman" w:hAnsi="Times New Roman" w:eastAsia="楷体" w:cs="Times New Roman"/>
          <w:kern w:val="0"/>
          <w:sz w:val="28"/>
          <w:szCs w:val="28"/>
        </w:rPr>
      </w:pPr>
      <w:bookmarkStart w:id="57" w:name="_Toc2574"/>
      <w:bookmarkStart w:id="58" w:name="_Toc475106539"/>
      <w:r>
        <w:rPr>
          <w:rFonts w:hint="default" w:ascii="Times New Roman" w:hAnsi="Times New Roman" w:eastAsia="楷体" w:cs="Times New Roman"/>
          <w:bCs w:val="0"/>
        </w:rPr>
        <w:t>7.1 启动与结束条件</w:t>
      </w:r>
      <w:bookmarkEnd w:id="57"/>
      <w:bookmarkEnd w:id="58"/>
    </w:p>
    <w:p w14:paraId="192BB452">
      <w:pPr>
        <w:pStyle w:val="4"/>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7.1.1 启动《应急预案》的条件</w:t>
      </w:r>
    </w:p>
    <w:p w14:paraId="3C43562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（1）大坝发生严重的贯穿性裂缝、滑坡、冲刷、坝肩失稳等可能导致决口、垮坝等重大险情。</w:t>
      </w:r>
    </w:p>
    <w:p w14:paraId="02F18D8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（2）水库库区内发生超标准洪水，导致水库水位超过校核洪水位的险情。</w:t>
      </w:r>
    </w:p>
    <w:p w14:paraId="14A5614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（3）因地震、地质灾害可能导致水库大坝决口、垮坝等重大险情。</w:t>
      </w:r>
    </w:p>
    <w:p w14:paraId="551BA6A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（4）因战争或恐怖活动而引发导致水库大坝决口、垮坝等重大险情。</w:t>
      </w:r>
    </w:p>
    <w:p w14:paraId="1FBDB444">
      <w:pPr>
        <w:pStyle w:val="4"/>
        <w:snapToGrid w:val="0"/>
        <w:spacing w:before="93" w:beforeLines="30" w:after="93" w:afterLines="30" w:line="360" w:lineRule="auto"/>
        <w:rPr>
          <w:rFonts w:hint="default" w:ascii="Times New Roman" w:hAnsi="Times New Roman" w:eastAsia="楷体" w:cs="Times New Roman"/>
          <w:bCs w:val="0"/>
        </w:rPr>
      </w:pPr>
      <w:r>
        <w:rPr>
          <w:rFonts w:hint="default" w:ascii="Times New Roman" w:hAnsi="Times New Roman" w:eastAsia="楷体" w:cs="Times New Roman"/>
          <w:bCs w:val="0"/>
        </w:rPr>
        <w:t>7.1.2 终止《应急预案》的条件</w:t>
      </w:r>
    </w:p>
    <w:p w14:paraId="23EC702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当洪水灾害、大坝险情、泄水建筑物险情、地震地质灾害导致水库大坝垮坝的险情、战争或恐怖活动而引发导致水库大坝垮坝的险情，得到有效控制。</w:t>
      </w:r>
    </w:p>
    <w:p w14:paraId="2AAAF14D">
      <w:pPr>
        <w:pStyle w:val="3"/>
        <w:spacing w:before="120" w:beforeLines="0" w:after="120" w:afterLines="0" w:line="360" w:lineRule="auto"/>
        <w:rPr>
          <w:rFonts w:hint="default" w:ascii="Times New Roman" w:hAnsi="Times New Roman" w:eastAsia="楷体" w:cs="Times New Roman"/>
          <w:bCs w:val="0"/>
        </w:rPr>
      </w:pPr>
      <w:bookmarkStart w:id="59" w:name="_Toc369"/>
      <w:bookmarkStart w:id="60" w:name="_Toc475106540"/>
      <w:r>
        <w:rPr>
          <w:rFonts w:hint="default" w:ascii="Times New Roman" w:hAnsi="Times New Roman" w:eastAsia="楷体" w:cs="Times New Roman"/>
          <w:bCs w:val="0"/>
        </w:rPr>
        <w:t>7.2 决策机构与程序</w:t>
      </w:r>
      <w:bookmarkEnd w:id="59"/>
      <w:bookmarkEnd w:id="60"/>
    </w:p>
    <w:p w14:paraId="01669AC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7.2.1 启动《应急预案》的决策机构与程序</w:t>
      </w:r>
    </w:p>
    <w:p w14:paraId="1052980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eastAsia" w:ascii="Times New Roman" w:hAnsi="Times New Roman" w:eastAsia="楷体" w:cs="Times New Roman"/>
          <w:sz w:val="28"/>
          <w:szCs w:val="28"/>
          <w:lang w:eastAsia="zh-CN"/>
        </w:rPr>
        <w:t>石门坑水库</w:t>
      </w:r>
      <w:r>
        <w:rPr>
          <w:rFonts w:hint="default" w:ascii="Times New Roman" w:hAnsi="Times New Roman" w:eastAsia="楷体" w:cs="Times New Roman"/>
          <w:sz w:val="28"/>
          <w:szCs w:val="28"/>
        </w:rPr>
        <w:t>《应急预案》的启动，是根据水库出现险情的危害性，由“防洪应急指挥部”研究决定启动《应急预案》。</w:t>
      </w:r>
    </w:p>
    <w:p w14:paraId="7540A6A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28"/>
          <w:szCs w:val="28"/>
        </w:rPr>
      </w:pPr>
      <w:r>
        <w:rPr>
          <w:rFonts w:hint="default" w:ascii="Times New Roman" w:hAnsi="Times New Roman" w:eastAsia="楷体" w:cs="Times New Roman"/>
          <w:sz w:val="28"/>
          <w:szCs w:val="28"/>
        </w:rPr>
        <w:t>7.2.2 终止《应急预案》的决策机构与程序</w:t>
      </w:r>
    </w:p>
    <w:p w14:paraId="3488F51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both"/>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28"/>
          <w:szCs w:val="28"/>
        </w:rPr>
        <w:t>当水库险情通过科学调度抢险，使险情得到有效控制时，由</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防洪应急指挥部</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rPr>
        <w:t>决定终止《应急预案》响应。</w:t>
      </w:r>
      <w:bookmarkStart w:id="61" w:name="_Toc133397989"/>
    </w:p>
    <w:p w14:paraId="55F9F14E">
      <w:pPr>
        <w:widowControl/>
        <w:spacing w:line="360" w:lineRule="auto"/>
        <w:ind w:firstLine="560"/>
        <w:jc w:val="left"/>
        <w:rPr>
          <w:rFonts w:hint="default" w:ascii="Times New Roman" w:hAnsi="Times New Roman" w:eastAsia="楷体" w:cs="Times New Roman"/>
          <w:sz w:val="32"/>
          <w:szCs w:val="32"/>
        </w:rPr>
      </w:pPr>
    </w:p>
    <w:p w14:paraId="2AC5ADF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0"/>
        <w:rPr>
          <w:rStyle w:val="47"/>
          <w:rFonts w:hint="default" w:ascii="Times New Roman" w:hAnsi="Times New Roman" w:eastAsia="楷体" w:cs="Times New Roman"/>
          <w:b/>
          <w:bCs/>
          <w:sz w:val="36"/>
          <w:szCs w:val="36"/>
        </w:rPr>
      </w:pPr>
      <w:bookmarkStart w:id="62" w:name="_Toc15125"/>
      <w:r>
        <w:rPr>
          <w:rStyle w:val="47"/>
          <w:rFonts w:hint="default" w:ascii="Times New Roman" w:hAnsi="Times New Roman" w:eastAsia="楷体" w:cs="Times New Roman"/>
          <w:b/>
          <w:bCs/>
          <w:sz w:val="36"/>
          <w:szCs w:val="36"/>
        </w:rPr>
        <w:t>8 附件</w:t>
      </w:r>
      <w:bookmarkEnd w:id="61"/>
      <w:bookmarkEnd w:id="62"/>
    </w:p>
    <w:p w14:paraId="34DFD4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rPr>
      </w:pPr>
      <w:bookmarkStart w:id="63" w:name="_Toc23604"/>
      <w:bookmarkStart w:id="64" w:name="_Toc208384482"/>
      <w:bookmarkStart w:id="65" w:name="_Toc219720619"/>
      <w:bookmarkStart w:id="66" w:name="_Toc208810953"/>
      <w:bookmarkStart w:id="67" w:name="_Toc209594979"/>
      <w:r>
        <w:rPr>
          <w:rFonts w:hint="default" w:ascii="Times New Roman" w:hAnsi="Times New Roman" w:eastAsia="楷体" w:cs="Times New Roman"/>
          <w:b/>
          <w:sz w:val="28"/>
          <w:szCs w:val="28"/>
          <w:lang w:eastAsia="zh-CN"/>
        </w:rPr>
        <w:t>表</w:t>
      </w:r>
      <w:r>
        <w:rPr>
          <w:rFonts w:hint="default" w:ascii="Times New Roman" w:hAnsi="Times New Roman" w:eastAsia="楷体" w:cs="Times New Roman"/>
          <w:b/>
          <w:sz w:val="28"/>
          <w:szCs w:val="28"/>
          <w:lang w:val="en-US" w:eastAsia="zh-CN"/>
        </w:rPr>
        <w:t xml:space="preserve">1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rPr>
        <w:t>工程特性表</w:t>
      </w:r>
      <w:bookmarkEnd w:id="63"/>
    </w:p>
    <w:bookmarkEnd w:id="64"/>
    <w:bookmarkEnd w:id="65"/>
    <w:bookmarkEnd w:id="66"/>
    <w:bookmarkEnd w:id="67"/>
    <w:tbl>
      <w:tblPr>
        <w:tblStyle w:val="18"/>
        <w:tblW w:w="0" w:type="auto"/>
        <w:tblInd w:w="0" w:type="dxa"/>
        <w:tblLayout w:type="fixed"/>
        <w:tblCellMar>
          <w:top w:w="0" w:type="dxa"/>
          <w:left w:w="0" w:type="dxa"/>
          <w:bottom w:w="0" w:type="dxa"/>
          <w:right w:w="0" w:type="dxa"/>
        </w:tblCellMar>
      </w:tblPr>
      <w:tblGrid>
        <w:gridCol w:w="940"/>
        <w:gridCol w:w="614"/>
        <w:gridCol w:w="1104"/>
        <w:gridCol w:w="1370"/>
        <w:gridCol w:w="899"/>
        <w:gridCol w:w="1738"/>
        <w:gridCol w:w="585"/>
        <w:gridCol w:w="586"/>
        <w:gridCol w:w="1267"/>
      </w:tblGrid>
      <w:tr w14:paraId="6D5320A8">
        <w:tblPrEx>
          <w:tblCellMar>
            <w:top w:w="0" w:type="dxa"/>
            <w:left w:w="0" w:type="dxa"/>
            <w:bottom w:w="0" w:type="dxa"/>
            <w:right w:w="0" w:type="dxa"/>
          </w:tblCellMar>
        </w:tblPrEx>
        <w:trPr>
          <w:trHeight w:val="360" w:hRule="atLeast"/>
        </w:trPr>
        <w:tc>
          <w:tcPr>
            <w:tcW w:w="265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5304C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水库名称</w:t>
            </w:r>
          </w:p>
        </w:tc>
        <w:tc>
          <w:tcPr>
            <w:tcW w:w="137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5E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p>
        </w:tc>
        <w:tc>
          <w:tcPr>
            <w:tcW w:w="322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C7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主管部门</w:t>
            </w:r>
          </w:p>
        </w:tc>
        <w:tc>
          <w:tcPr>
            <w:tcW w:w="1853"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BA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泉港区农水局</w:t>
            </w:r>
          </w:p>
        </w:tc>
      </w:tr>
      <w:tr w14:paraId="048D858F">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CC4A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管理机构名称</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35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石门坑水库</w:t>
            </w:r>
            <w:r>
              <w:rPr>
                <w:rFonts w:hint="default" w:ascii="Times New Roman" w:hAnsi="Times New Roman" w:eastAsia="楷体" w:cs="Times New Roman"/>
                <w:i w:val="0"/>
                <w:color w:val="000000"/>
                <w:kern w:val="0"/>
                <w:sz w:val="18"/>
                <w:szCs w:val="18"/>
                <w:u w:val="none"/>
                <w:lang w:val="en-US" w:eastAsia="zh-CN" w:bidi="ar"/>
              </w:rPr>
              <w:t>管理处</w:t>
            </w:r>
          </w:p>
        </w:tc>
        <w:tc>
          <w:tcPr>
            <w:tcW w:w="322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DD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所在地点</w:t>
            </w:r>
          </w:p>
        </w:tc>
        <w:tc>
          <w:tcPr>
            <w:tcW w:w="18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EB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泉港区</w:t>
            </w:r>
            <w:r>
              <w:rPr>
                <w:rFonts w:hint="eastAsia" w:ascii="Times New Roman" w:hAnsi="Times New Roman" w:eastAsia="楷体" w:cs="Times New Roman"/>
                <w:i w:val="0"/>
                <w:color w:val="000000"/>
                <w:kern w:val="0"/>
                <w:sz w:val="18"/>
                <w:szCs w:val="18"/>
                <w:u w:val="none"/>
                <w:lang w:val="en-US" w:eastAsia="zh-CN" w:bidi="ar"/>
              </w:rPr>
              <w:t>前黄镇后张村</w:t>
            </w:r>
          </w:p>
        </w:tc>
      </w:tr>
      <w:tr w14:paraId="6B5DEC70">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ED05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地理</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2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东经</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E0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118.865504°</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19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开工日期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11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09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所在河流</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AEDC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前黄溪上游</w:t>
            </w:r>
          </w:p>
        </w:tc>
      </w:tr>
      <w:tr w14:paraId="61853BF1">
        <w:tblPrEx>
          <w:tblCellMar>
            <w:top w:w="0" w:type="dxa"/>
            <w:left w:w="0" w:type="dxa"/>
            <w:bottom w:w="0" w:type="dxa"/>
            <w:right w:w="0" w:type="dxa"/>
          </w:tblCellMar>
        </w:tblPrEx>
        <w:trPr>
          <w:trHeight w:val="360" w:hRule="atLeast"/>
        </w:trPr>
        <w:tc>
          <w:tcPr>
            <w:tcW w:w="155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802D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位置</w:t>
            </w:r>
          </w:p>
        </w:tc>
        <w:tc>
          <w:tcPr>
            <w:tcW w:w="11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40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北纬</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EC1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25.148402°</w:t>
            </w:r>
          </w:p>
        </w:tc>
        <w:tc>
          <w:tcPr>
            <w:tcW w:w="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F7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竣工日期</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BF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2016年</w:t>
            </w:r>
          </w:p>
        </w:tc>
        <w:tc>
          <w:tcPr>
            <w:tcW w:w="1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E35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高程基准</w:t>
            </w:r>
          </w:p>
        </w:tc>
        <w:tc>
          <w:tcPr>
            <w:tcW w:w="126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7507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黄海高程</w:t>
            </w:r>
          </w:p>
        </w:tc>
      </w:tr>
      <w:tr w14:paraId="06A8C435">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A8627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集雨面积(km</w:t>
            </w:r>
            <w:r>
              <w:rPr>
                <w:rFonts w:hint="default" w:ascii="Times New Roman" w:hAnsi="Times New Roman" w:eastAsia="楷体" w:cs="Times New Roman"/>
                <w:i w:val="0"/>
                <w:color w:val="000000"/>
                <w:kern w:val="0"/>
                <w:sz w:val="18"/>
                <w:szCs w:val="18"/>
                <w:u w:val="none"/>
                <w:vertAlign w:val="superscript"/>
                <w:lang w:val="en-US" w:eastAsia="zh-CN" w:bidi="ar"/>
              </w:rPr>
              <w:t>2</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1C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14</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8D0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A81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3D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均质土坝</w:t>
            </w:r>
          </w:p>
        </w:tc>
      </w:tr>
      <w:tr w14:paraId="6BCED575">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2E4D6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河流比降(‰)</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63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sz w:val="18"/>
                <w:szCs w:val="18"/>
                <w:u w:val="none"/>
                <w:lang w:val="en-US" w:eastAsia="zh-CN"/>
              </w:rPr>
              <w:t>55.67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97FD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D4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6C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41.2</w:t>
            </w:r>
          </w:p>
        </w:tc>
      </w:tr>
      <w:tr w14:paraId="1CD3FB0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255A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主河道长度(km)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D18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1.87</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CE5A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1E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3D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41.7</w:t>
            </w:r>
          </w:p>
        </w:tc>
      </w:tr>
      <w:tr w14:paraId="677B54F6">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C857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多年平均降水量(mm)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B1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1</w:t>
            </w:r>
            <w:r>
              <w:rPr>
                <w:rFonts w:hint="eastAsia" w:ascii="Times New Roman" w:hAnsi="Times New Roman" w:eastAsia="楷体" w:cs="Times New Roman"/>
                <w:i w:val="0"/>
                <w:color w:val="000000"/>
                <w:kern w:val="0"/>
                <w:sz w:val="18"/>
                <w:szCs w:val="18"/>
                <w:u w:val="none"/>
                <w:lang w:val="en-US" w:eastAsia="zh-CN" w:bidi="ar"/>
              </w:rPr>
              <w:t>4</w:t>
            </w:r>
            <w:r>
              <w:rPr>
                <w:rFonts w:hint="default" w:ascii="Times New Roman" w:hAnsi="Times New Roman" w:eastAsia="楷体" w:cs="Times New Roman"/>
                <w:i w:val="0"/>
                <w:color w:val="000000"/>
                <w:kern w:val="0"/>
                <w:sz w:val="18"/>
                <w:szCs w:val="18"/>
                <w:u w:val="none"/>
                <w:lang w:val="en-US" w:eastAsia="zh-CN" w:bidi="ar"/>
              </w:rPr>
              <w:t>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FC2C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6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B5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17.5</w:t>
            </w:r>
          </w:p>
        </w:tc>
      </w:tr>
      <w:tr w14:paraId="75BE175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01C8C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多年平均径流量(万m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16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95.76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21B4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79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F2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w:t>
            </w:r>
          </w:p>
        </w:tc>
      </w:tr>
      <w:tr w14:paraId="43DEE9A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9112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正常蓄水位(m)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E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DCBA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D2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3E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11.5</w:t>
            </w:r>
          </w:p>
        </w:tc>
      </w:tr>
      <w:tr w14:paraId="10F9BF4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91C6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99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25.65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E2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副坝</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67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坝型</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30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无</w:t>
            </w:r>
          </w:p>
        </w:tc>
      </w:tr>
      <w:tr w14:paraId="59600FC1">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F22B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B7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9850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88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2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00CDCE13">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476A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校核重现期(年)</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40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500</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9342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84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墙顶高程(m)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C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4FA2D692">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A279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FA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38.36</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32E6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3D8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最大坝高(m)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79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77E9D64C">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C7CB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E1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32.53</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AC3A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C3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0D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245FAD4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6D7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AE1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38.62</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1604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78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坝顶宽度(m)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B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7EF277AD">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6F8D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校核洪水位(m)</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AE5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38.75</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AA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溢洪道</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2A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854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岸边开敞式</w:t>
            </w:r>
          </w:p>
        </w:tc>
      </w:tr>
      <w:tr w14:paraId="33712134">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3FB6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相应洪峰流量(m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01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50.79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8898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3A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堰顶高程(m)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57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37.4</w:t>
            </w:r>
          </w:p>
        </w:tc>
      </w:tr>
      <w:tr w14:paraId="7CE1C6FA">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2912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相应洪水总量(万m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B5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58.01</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35F5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BA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净宽(m)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53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7</w:t>
            </w:r>
          </w:p>
        </w:tc>
      </w:tr>
      <w:tr w14:paraId="0E1E993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FA77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地震基本烈度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A4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AC5D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E6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最大下泄流量(m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3B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14.51</w:t>
            </w:r>
          </w:p>
        </w:tc>
      </w:tr>
      <w:tr w14:paraId="49E23048">
        <w:tblPrEx>
          <w:tblCellMar>
            <w:top w:w="0" w:type="dxa"/>
            <w:left w:w="0" w:type="dxa"/>
            <w:bottom w:w="0" w:type="dxa"/>
            <w:right w:w="0" w:type="dxa"/>
          </w:tblCellMar>
        </w:tblPrEx>
        <w:trPr>
          <w:trHeight w:val="360" w:hRule="atLeast"/>
        </w:trPr>
        <w:tc>
          <w:tcPr>
            <w:tcW w:w="265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FE22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设计抗震烈度</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94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VII</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2489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59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2E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w:t>
            </w:r>
          </w:p>
        </w:tc>
      </w:tr>
      <w:tr w14:paraId="41C0547C">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EAE5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库容特性</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4D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CD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114.09</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EB74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C3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消能型式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8F1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底流式消能</w:t>
            </w:r>
          </w:p>
        </w:tc>
      </w:tr>
      <w:tr w14:paraId="490C9982">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36E52F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2F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调洪库容(万m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B3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19.91</w:t>
            </w:r>
          </w:p>
        </w:tc>
        <w:tc>
          <w:tcPr>
            <w:tcW w:w="8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CE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输水涵洞</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AC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6A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PE管</w:t>
            </w:r>
          </w:p>
        </w:tc>
      </w:tr>
      <w:tr w14:paraId="48FB0652">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E63CA6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0B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兴利库容(万m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20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92.94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78EBA">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2D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长度(m)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68C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116.25m</w:t>
            </w:r>
          </w:p>
        </w:tc>
      </w:tr>
      <w:tr w14:paraId="1704973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5ADCAD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161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死库容(万m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0E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1.24</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ABE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3C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断面尺寸(m)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3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直径0.5m</w:t>
            </w:r>
          </w:p>
        </w:tc>
      </w:tr>
      <w:tr w14:paraId="43E3B511">
        <w:tblPrEx>
          <w:tblCellMar>
            <w:top w:w="0" w:type="dxa"/>
            <w:left w:w="0" w:type="dxa"/>
            <w:bottom w:w="0" w:type="dxa"/>
            <w:right w:w="0" w:type="dxa"/>
          </w:tblCellMar>
        </w:tblPrEx>
        <w:trPr>
          <w:trHeight w:val="360" w:hRule="atLeast"/>
        </w:trPr>
        <w:tc>
          <w:tcPr>
            <w:tcW w:w="94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3FDAD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工程效益</w:t>
            </w: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EE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有效灌溉面积</w:t>
            </w:r>
          </w:p>
          <w:p w14:paraId="75624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23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7DB7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9A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进口底高程（m）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D5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sz w:val="18"/>
                <w:szCs w:val="18"/>
                <w:u w:val="none"/>
                <w:lang w:val="en-US" w:eastAsia="zh-CN"/>
              </w:rPr>
              <w:t>25.65</w:t>
            </w:r>
          </w:p>
        </w:tc>
      </w:tr>
      <w:tr w14:paraId="0AC3F2E0">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C772FA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12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楷体" w:cs="Times New Roman"/>
                <w:i w:val="0"/>
                <w:color w:val="000000"/>
                <w:kern w:val="0"/>
                <w:sz w:val="18"/>
                <w:szCs w:val="18"/>
                <w:u w:val="none"/>
                <w:lang w:val="en-US" w:eastAsia="zh-CN" w:bidi="ar"/>
              </w:rPr>
            </w:pPr>
            <w:r>
              <w:rPr>
                <w:rFonts w:hint="default" w:ascii="Times New Roman" w:hAnsi="Times New Roman" w:eastAsia="楷体" w:cs="Times New Roman"/>
                <w:i w:val="0"/>
                <w:color w:val="000000"/>
                <w:kern w:val="0"/>
                <w:sz w:val="18"/>
                <w:szCs w:val="18"/>
                <w:u w:val="none"/>
                <w:lang w:val="en-US" w:eastAsia="zh-CN" w:bidi="ar"/>
              </w:rPr>
              <w:t>设计灌溉面积</w:t>
            </w:r>
          </w:p>
          <w:p w14:paraId="70479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D0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0.35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99E33">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4B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出口底高程（m）</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1D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24.5</w:t>
            </w:r>
          </w:p>
        </w:tc>
      </w:tr>
      <w:tr w14:paraId="48080BE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1D7D3FF">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81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保护人口（万人）</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F9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0.45</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BC8E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CF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最大输水流量(m</w:t>
            </w:r>
            <w:r>
              <w:rPr>
                <w:rFonts w:hint="default" w:ascii="Times New Roman" w:hAnsi="Times New Roman" w:eastAsia="楷体" w:cs="Times New Roman"/>
                <w:i w:val="0"/>
                <w:color w:val="000000"/>
                <w:kern w:val="0"/>
                <w:sz w:val="18"/>
                <w:szCs w:val="18"/>
                <w:u w:val="none"/>
                <w:vertAlign w:val="superscript"/>
                <w:lang w:val="en-US" w:eastAsia="zh-CN" w:bidi="ar"/>
              </w:rPr>
              <w:t>3</w:t>
            </w:r>
            <w:r>
              <w:rPr>
                <w:rFonts w:hint="default" w:ascii="Times New Roman" w:hAnsi="Times New Roman" w:eastAsia="楷体" w:cs="Times New Roman"/>
                <w:i w:val="0"/>
                <w:color w:val="000000"/>
                <w:kern w:val="0"/>
                <w:sz w:val="18"/>
                <w:szCs w:val="18"/>
                <w:u w:val="none"/>
                <w:lang w:val="en-US" w:eastAsia="zh-CN" w:bidi="ar"/>
              </w:rPr>
              <w:t>/s)</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72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0.45</w:t>
            </w:r>
          </w:p>
        </w:tc>
      </w:tr>
      <w:tr w14:paraId="63299AE3">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74304B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0B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保护耕地（万亩）</w:t>
            </w:r>
          </w:p>
        </w:tc>
        <w:tc>
          <w:tcPr>
            <w:tcW w:w="13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8A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9633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86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放水型式</w:t>
            </w:r>
          </w:p>
        </w:tc>
        <w:tc>
          <w:tcPr>
            <w:tcW w:w="24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5C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斜拉闸门</w:t>
            </w:r>
          </w:p>
        </w:tc>
      </w:tr>
      <w:tr w14:paraId="22C51CA0">
        <w:tblPrEx>
          <w:tblCellMar>
            <w:top w:w="0" w:type="dxa"/>
            <w:left w:w="0" w:type="dxa"/>
            <w:bottom w:w="0" w:type="dxa"/>
            <w:right w:w="0" w:type="dxa"/>
          </w:tblCellMar>
        </w:tblPrEx>
        <w:trPr>
          <w:trHeight w:val="360" w:hRule="atLeast"/>
        </w:trPr>
        <w:tc>
          <w:tcPr>
            <w:tcW w:w="94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87F46B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18"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1C84F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保护对象</w:t>
            </w:r>
          </w:p>
        </w:tc>
        <w:tc>
          <w:tcPr>
            <w:tcW w:w="137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039460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楷体" w:cs="Times New Roman"/>
                <w:i w:val="0"/>
                <w:color w:val="000000"/>
                <w:kern w:val="0"/>
                <w:sz w:val="18"/>
                <w:szCs w:val="18"/>
                <w:u w:val="none"/>
                <w:lang w:val="en-US" w:eastAsia="zh-CN" w:bidi="ar"/>
              </w:rPr>
              <w:t>/</w:t>
            </w:r>
          </w:p>
        </w:tc>
        <w:tc>
          <w:tcPr>
            <w:tcW w:w="8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3D0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color w:val="000000"/>
                <w:sz w:val="18"/>
                <w:szCs w:val="18"/>
                <w:u w:val="none"/>
              </w:rPr>
            </w:pPr>
          </w:p>
        </w:tc>
        <w:tc>
          <w:tcPr>
            <w:tcW w:w="17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74D3F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楷体" w:cs="Times New Roman"/>
                <w:i w:val="0"/>
                <w:color w:val="000000"/>
                <w:kern w:val="0"/>
                <w:sz w:val="18"/>
                <w:szCs w:val="18"/>
                <w:u w:val="none"/>
                <w:lang w:val="en-US" w:eastAsia="zh-CN" w:bidi="ar"/>
              </w:rPr>
              <w:t>启闭设备</w:t>
            </w:r>
          </w:p>
        </w:tc>
        <w:tc>
          <w:tcPr>
            <w:tcW w:w="243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1497BE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18"/>
                <w:szCs w:val="18"/>
                <w:u w:val="none"/>
                <w:lang w:val="en-US"/>
              </w:rPr>
            </w:pPr>
            <w:r>
              <w:rPr>
                <w:rFonts w:hint="eastAsia" w:ascii="Times New Roman" w:hAnsi="Times New Roman" w:eastAsia="楷体" w:cs="Times New Roman"/>
                <w:i w:val="0"/>
                <w:color w:val="000000"/>
                <w:kern w:val="0"/>
                <w:sz w:val="18"/>
                <w:szCs w:val="18"/>
                <w:u w:val="none"/>
                <w:lang w:val="en-US" w:eastAsia="zh-CN" w:bidi="ar"/>
              </w:rPr>
              <w:t>5</w:t>
            </w:r>
            <w:r>
              <w:rPr>
                <w:rFonts w:hint="default" w:ascii="Times New Roman" w:hAnsi="Times New Roman" w:eastAsia="楷体" w:cs="Times New Roman"/>
                <w:i w:val="0"/>
                <w:color w:val="000000"/>
                <w:kern w:val="0"/>
                <w:sz w:val="18"/>
                <w:szCs w:val="18"/>
                <w:u w:val="none"/>
                <w:lang w:val="en-US" w:eastAsia="zh-CN" w:bidi="ar"/>
              </w:rPr>
              <w:t>T手</w:t>
            </w:r>
            <w:r>
              <w:rPr>
                <w:rFonts w:hint="eastAsia" w:ascii="Times New Roman" w:hAnsi="Times New Roman" w:eastAsia="楷体" w:cs="Times New Roman"/>
                <w:i w:val="0"/>
                <w:color w:val="000000"/>
                <w:kern w:val="0"/>
                <w:sz w:val="18"/>
                <w:szCs w:val="18"/>
                <w:u w:val="none"/>
                <w:lang w:val="en-US" w:eastAsia="zh-CN" w:bidi="ar"/>
              </w:rPr>
              <w:t>电两用启闭机</w:t>
            </w:r>
          </w:p>
        </w:tc>
      </w:tr>
    </w:tbl>
    <w:p w14:paraId="35530D5A">
      <w:pPr>
        <w:rPr>
          <w:rFonts w:hint="default" w:ascii="Times New Roman" w:hAnsi="Times New Roman" w:eastAsia="楷体" w:cs="Times New Roman"/>
          <w:vanish/>
        </w:rPr>
      </w:pPr>
    </w:p>
    <w:p w14:paraId="5EC9D9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sz w:val="28"/>
          <w:szCs w:val="28"/>
          <w:lang w:eastAsia="zh-CN"/>
        </w:rPr>
      </w:pPr>
      <w:bookmarkStart w:id="68" w:name="_Toc18024"/>
      <w:r>
        <w:rPr>
          <w:rFonts w:hint="default" w:ascii="Times New Roman" w:hAnsi="Times New Roman" w:eastAsia="楷体" w:cs="Times New Roman"/>
          <w:b/>
          <w:sz w:val="28"/>
          <w:szCs w:val="28"/>
          <w:lang w:eastAsia="zh-CN"/>
        </w:rPr>
        <w:t xml:space="preserve">表2    </w:t>
      </w:r>
      <w:r>
        <w:rPr>
          <w:rFonts w:hint="eastAsia" w:ascii="Times New Roman" w:hAnsi="Times New Roman" w:eastAsia="楷体" w:cs="Times New Roman"/>
          <w:b/>
          <w:sz w:val="28"/>
          <w:szCs w:val="28"/>
          <w:lang w:eastAsia="zh-CN"/>
        </w:rPr>
        <w:t>石门坑水库</w:t>
      </w:r>
      <w:r>
        <w:rPr>
          <w:rFonts w:hint="default" w:ascii="Times New Roman" w:hAnsi="Times New Roman" w:eastAsia="楷体" w:cs="Times New Roman"/>
          <w:b/>
          <w:sz w:val="28"/>
          <w:szCs w:val="28"/>
          <w:lang w:eastAsia="zh-CN"/>
        </w:rPr>
        <w:t>水位～库容关系曲线表</w:t>
      </w:r>
      <w:bookmarkEnd w:id="68"/>
    </w:p>
    <w:tbl>
      <w:tblPr>
        <w:tblStyle w:val="18"/>
        <w:tblW w:w="0" w:type="auto"/>
        <w:tblInd w:w="0" w:type="dxa"/>
        <w:tblLayout w:type="fixed"/>
        <w:tblCellMar>
          <w:top w:w="0" w:type="dxa"/>
          <w:left w:w="0" w:type="dxa"/>
          <w:bottom w:w="0" w:type="dxa"/>
          <w:right w:w="0" w:type="dxa"/>
        </w:tblCellMar>
      </w:tblPr>
      <w:tblGrid>
        <w:gridCol w:w="2275"/>
        <w:gridCol w:w="2275"/>
        <w:gridCol w:w="2276"/>
        <w:gridCol w:w="2277"/>
      </w:tblGrid>
      <w:tr w14:paraId="7BDDE156">
        <w:tblPrEx>
          <w:tblCellMar>
            <w:top w:w="0" w:type="dxa"/>
            <w:left w:w="0" w:type="dxa"/>
            <w:bottom w:w="0" w:type="dxa"/>
            <w:right w:w="0" w:type="dxa"/>
          </w:tblCellMar>
        </w:tblPrEx>
        <w:trPr>
          <w:trHeight w:val="705" w:hRule="atLeast"/>
        </w:trPr>
        <w:tc>
          <w:tcPr>
            <w:tcW w:w="2275" w:type="dxa"/>
            <w:tcBorders>
              <w:top w:val="single" w:color="000000" w:sz="12" w:space="0"/>
              <w:left w:val="single" w:color="000000" w:sz="12" w:space="0"/>
              <w:bottom w:val="single" w:color="000000" w:sz="12" w:space="0"/>
              <w:right w:val="single" w:color="000000" w:sz="12" w:space="0"/>
            </w:tcBorders>
            <w:noWrap w:val="0"/>
            <w:tcMar>
              <w:top w:w="15" w:type="dxa"/>
              <w:left w:w="15" w:type="dxa"/>
              <w:right w:w="15" w:type="dxa"/>
            </w:tcMar>
            <w:vAlign w:val="center"/>
          </w:tcPr>
          <w:p w14:paraId="31AB16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5"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810CF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c>
          <w:tcPr>
            <w:tcW w:w="2276"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4AF397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高程(m)</w:t>
            </w:r>
          </w:p>
        </w:tc>
        <w:tc>
          <w:tcPr>
            <w:tcW w:w="2277" w:type="dxa"/>
            <w:tcBorders>
              <w:top w:val="single" w:color="000000" w:sz="12" w:space="0"/>
              <w:left w:val="nil"/>
              <w:bottom w:val="single" w:color="000000" w:sz="12" w:space="0"/>
              <w:right w:val="single" w:color="000000" w:sz="12" w:space="0"/>
            </w:tcBorders>
            <w:noWrap w:val="0"/>
            <w:tcMar>
              <w:top w:w="15" w:type="dxa"/>
              <w:left w:w="15" w:type="dxa"/>
              <w:right w:w="15" w:type="dxa"/>
            </w:tcMar>
            <w:vAlign w:val="center"/>
          </w:tcPr>
          <w:p w14:paraId="08FFF8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库容(万m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5F15B15C">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329F6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27</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C9B94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8B85F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34</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7EDDCD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49.36</w:t>
            </w:r>
          </w:p>
        </w:tc>
      </w:tr>
      <w:tr w14:paraId="6B6D311D">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7C1599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28</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4F2271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7.57</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01E821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35</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7BB06F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61.15</w:t>
            </w:r>
          </w:p>
        </w:tc>
      </w:tr>
      <w:tr w14:paraId="2A32DAA2">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69E778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29</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5D919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11.92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2FFB91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2"/>
                <w:szCs w:val="22"/>
                <w:u w:val="none"/>
              </w:rPr>
            </w:pPr>
            <w:r>
              <w:rPr>
                <w:rFonts w:hint="default" w:ascii="Times New Roman" w:hAnsi="Times New Roman" w:eastAsia="楷体" w:cs="Times New Roman"/>
                <w:i w:val="0"/>
                <w:color w:val="000000"/>
                <w:kern w:val="0"/>
                <w:sz w:val="22"/>
                <w:szCs w:val="22"/>
                <w:u w:val="none"/>
                <w:lang w:val="en-US" w:eastAsia="zh-CN" w:bidi="ar"/>
              </w:rPr>
              <w:t>36</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E4CEE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73.83</w:t>
            </w:r>
          </w:p>
        </w:tc>
      </w:tr>
      <w:tr w14:paraId="26C23E6E">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2D0192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1D1B7B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17.15</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5F0037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37</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3B85BC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87.16</w:t>
            </w:r>
          </w:p>
        </w:tc>
      </w:tr>
      <w:tr w14:paraId="797BA37A">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1381D4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31</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2EE784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23.26</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9528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415BC4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102.08</w:t>
            </w:r>
          </w:p>
        </w:tc>
      </w:tr>
      <w:tr w14:paraId="0D48D06A">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35F927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2EA714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30.31</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14301E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39</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507342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118.2</w:t>
            </w:r>
          </w:p>
        </w:tc>
      </w:tr>
      <w:tr w14:paraId="00496AC7">
        <w:tblPrEx>
          <w:tblCellMar>
            <w:top w:w="0" w:type="dxa"/>
            <w:left w:w="0" w:type="dxa"/>
            <w:bottom w:w="0" w:type="dxa"/>
            <w:right w:w="0" w:type="dxa"/>
          </w:tblCellMar>
        </w:tblPrEx>
        <w:trPr>
          <w:trHeight w:val="345" w:hRule="atLeast"/>
        </w:trPr>
        <w:tc>
          <w:tcPr>
            <w:tcW w:w="2275" w:type="dxa"/>
            <w:tcBorders>
              <w:top w:val="nil"/>
              <w:left w:val="single" w:color="000000" w:sz="12" w:space="0"/>
              <w:bottom w:val="single" w:color="000000" w:sz="12" w:space="0"/>
              <w:right w:val="single" w:color="000000" w:sz="12" w:space="0"/>
            </w:tcBorders>
            <w:noWrap w:val="0"/>
            <w:tcMar>
              <w:top w:w="15" w:type="dxa"/>
              <w:left w:w="15" w:type="dxa"/>
              <w:right w:w="15" w:type="dxa"/>
            </w:tcMar>
            <w:vAlign w:val="center"/>
          </w:tcPr>
          <w:p w14:paraId="5F97F8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33</w:t>
            </w:r>
          </w:p>
        </w:tc>
        <w:tc>
          <w:tcPr>
            <w:tcW w:w="2275" w:type="dxa"/>
            <w:tcBorders>
              <w:top w:val="nil"/>
              <w:left w:val="nil"/>
              <w:bottom w:val="single" w:color="000000" w:sz="12" w:space="0"/>
              <w:right w:val="single" w:color="000000" w:sz="12" w:space="0"/>
            </w:tcBorders>
            <w:noWrap w:val="0"/>
            <w:tcMar>
              <w:top w:w="15" w:type="dxa"/>
              <w:left w:w="15" w:type="dxa"/>
              <w:right w:w="15" w:type="dxa"/>
            </w:tcMar>
            <w:vAlign w:val="center"/>
          </w:tcPr>
          <w:p w14:paraId="466B09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38.82</w:t>
            </w:r>
          </w:p>
        </w:tc>
        <w:tc>
          <w:tcPr>
            <w:tcW w:w="2276" w:type="dxa"/>
            <w:tcBorders>
              <w:top w:val="nil"/>
              <w:left w:val="nil"/>
              <w:bottom w:val="single" w:color="000000" w:sz="12" w:space="0"/>
              <w:right w:val="single" w:color="000000" w:sz="12" w:space="0"/>
            </w:tcBorders>
            <w:noWrap w:val="0"/>
            <w:tcMar>
              <w:top w:w="15" w:type="dxa"/>
              <w:left w:w="15" w:type="dxa"/>
              <w:right w:w="15" w:type="dxa"/>
            </w:tcMar>
            <w:vAlign w:val="center"/>
          </w:tcPr>
          <w:p w14:paraId="404E01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40</w:t>
            </w:r>
          </w:p>
        </w:tc>
        <w:tc>
          <w:tcPr>
            <w:tcW w:w="2277" w:type="dxa"/>
            <w:tcBorders>
              <w:top w:val="nil"/>
              <w:left w:val="nil"/>
              <w:bottom w:val="single" w:color="000000" w:sz="12" w:space="0"/>
              <w:right w:val="single" w:color="000000" w:sz="12" w:space="0"/>
            </w:tcBorders>
            <w:noWrap w:val="0"/>
            <w:tcMar>
              <w:top w:w="15" w:type="dxa"/>
              <w:left w:w="15" w:type="dxa"/>
              <w:right w:w="15" w:type="dxa"/>
            </w:tcMar>
            <w:vAlign w:val="center"/>
          </w:tcPr>
          <w:p w14:paraId="6A7782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135.81</w:t>
            </w:r>
          </w:p>
        </w:tc>
      </w:tr>
    </w:tbl>
    <w:p w14:paraId="09F264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pict>
          <v:shape id="_x0000_i1055" o:spt="75" type="#_x0000_t75" style="height:266.8pt;width:453.35pt;" filled="f" stroked="f" coordsize="21600,21600">
            <v:path/>
            <v:fill on="f" focussize="0,0"/>
            <v:stroke on="f"/>
            <v:imagedata r:id="rId69" o:title=""/>
            <o:lock v:ext="edit" grouping="f" rotation="f" text="f" aspectratio="t"/>
            <w10:wrap type="none"/>
            <w10:anchorlock/>
          </v:shape>
        </w:pict>
      </w:r>
      <w:bookmarkStart w:id="69" w:name="_Toc14341"/>
    </w:p>
    <w:p w14:paraId="063C112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 xml:space="preserve">表3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溢洪道下泄流量表</w:t>
      </w:r>
      <w:bookmarkEnd w:id="69"/>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912"/>
        <w:gridCol w:w="1007"/>
        <w:gridCol w:w="1008"/>
        <w:gridCol w:w="1007"/>
        <w:gridCol w:w="1007"/>
        <w:gridCol w:w="1008"/>
        <w:gridCol w:w="1007"/>
      </w:tblGrid>
      <w:tr w14:paraId="0F65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12" w:space="0"/>
              <w:left w:val="single" w:color="000000" w:sz="12" w:space="0"/>
              <w:bottom w:val="single" w:color="000000" w:sz="4" w:space="0"/>
              <w:right w:val="single" w:color="000000" w:sz="4" w:space="0"/>
            </w:tcBorders>
            <w:noWrap w:val="0"/>
            <w:vAlign w:val="center"/>
          </w:tcPr>
          <w:p w14:paraId="6EF77A8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12" w:space="0"/>
              <w:left w:val="single" w:color="000000" w:sz="4" w:space="0"/>
              <w:bottom w:val="single" w:color="000000" w:sz="4" w:space="0"/>
              <w:right w:val="single" w:color="000000" w:sz="4" w:space="0"/>
            </w:tcBorders>
            <w:noWrap w:val="0"/>
            <w:vAlign w:val="center"/>
          </w:tcPr>
          <w:p w14:paraId="156A0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37.4</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660FD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37.5</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750E6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37.6</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02B9E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37.7</w:t>
            </w:r>
          </w:p>
        </w:tc>
        <w:tc>
          <w:tcPr>
            <w:tcW w:w="1007" w:type="dxa"/>
            <w:tcBorders>
              <w:top w:val="single" w:color="000000" w:sz="12" w:space="0"/>
              <w:left w:val="single" w:color="000000" w:sz="4" w:space="0"/>
              <w:bottom w:val="single" w:color="000000" w:sz="4" w:space="0"/>
              <w:right w:val="single" w:color="000000" w:sz="4" w:space="0"/>
            </w:tcBorders>
            <w:noWrap w:val="0"/>
            <w:vAlign w:val="center"/>
          </w:tcPr>
          <w:p w14:paraId="074E8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37.8</w:t>
            </w:r>
          </w:p>
        </w:tc>
        <w:tc>
          <w:tcPr>
            <w:tcW w:w="1008" w:type="dxa"/>
            <w:tcBorders>
              <w:top w:val="single" w:color="000000" w:sz="12" w:space="0"/>
              <w:left w:val="single" w:color="000000" w:sz="4" w:space="0"/>
              <w:bottom w:val="single" w:color="000000" w:sz="4" w:space="0"/>
              <w:right w:val="single" w:color="000000" w:sz="4" w:space="0"/>
            </w:tcBorders>
            <w:noWrap w:val="0"/>
            <w:vAlign w:val="center"/>
          </w:tcPr>
          <w:p w14:paraId="44379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37.9</w:t>
            </w:r>
          </w:p>
        </w:tc>
        <w:tc>
          <w:tcPr>
            <w:tcW w:w="1007" w:type="dxa"/>
            <w:tcBorders>
              <w:top w:val="single" w:color="000000" w:sz="12" w:space="0"/>
              <w:left w:val="single" w:color="000000" w:sz="4" w:space="0"/>
              <w:bottom w:val="single" w:color="000000" w:sz="4" w:space="0"/>
              <w:right w:val="single" w:color="000000" w:sz="12" w:space="0"/>
            </w:tcBorders>
            <w:noWrap w:val="0"/>
            <w:vAlign w:val="center"/>
          </w:tcPr>
          <w:p w14:paraId="5C7F7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w:t>
            </w:r>
          </w:p>
        </w:tc>
      </w:tr>
      <w:tr w14:paraId="445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CDB62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C64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AB0F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0.29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6AB5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0.83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4376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1735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C43D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3.29</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4A862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4.32</w:t>
            </w:r>
          </w:p>
        </w:tc>
      </w:tr>
      <w:tr w14:paraId="629F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830FB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C84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EC23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145C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5459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93F8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4532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20FC1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38.7</w:t>
            </w:r>
          </w:p>
        </w:tc>
      </w:tr>
      <w:tr w14:paraId="0F9E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43C140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19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5.44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DE77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6.65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CBB8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7.94</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A108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931C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10.73</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9B53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12.22</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4F20C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13.78</w:t>
            </w:r>
          </w:p>
        </w:tc>
      </w:tr>
      <w:tr w14:paraId="0BDD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FC56F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水库水位(m)</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C2B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38.8</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40E27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38.9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AD50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BFB0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03878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BBE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39.3</w:t>
            </w:r>
          </w:p>
        </w:tc>
        <w:tc>
          <w:tcPr>
            <w:tcW w:w="1007" w:type="dxa"/>
            <w:tcBorders>
              <w:top w:val="single" w:color="000000" w:sz="4" w:space="0"/>
              <w:left w:val="single" w:color="000000" w:sz="4" w:space="0"/>
              <w:bottom w:val="single" w:color="000000" w:sz="4" w:space="0"/>
              <w:right w:val="single" w:color="000000" w:sz="12" w:space="0"/>
            </w:tcBorders>
            <w:noWrap w:val="0"/>
            <w:vAlign w:val="center"/>
          </w:tcPr>
          <w:p w14:paraId="693BE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39.4</w:t>
            </w:r>
          </w:p>
        </w:tc>
      </w:tr>
      <w:tr w14:paraId="4C5A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37D156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对应下泄流量（m</w:t>
            </w:r>
            <w:r>
              <w:rPr>
                <w:rFonts w:hint="default" w:ascii="Times New Roman" w:hAnsi="Times New Roman" w:eastAsia="楷体" w:cs="Times New Roman"/>
                <w:i w:val="0"/>
                <w:color w:val="000000"/>
                <w:kern w:val="0"/>
                <w:sz w:val="24"/>
                <w:szCs w:val="24"/>
                <w:u w:val="none"/>
                <w:vertAlign w:val="superscript"/>
                <w:lang w:val="en-US" w:eastAsia="zh-CN" w:bidi="ar"/>
              </w:rPr>
              <w:t>3</w:t>
            </w:r>
            <w:r>
              <w:rPr>
                <w:rFonts w:hint="default" w:ascii="Times New Roman" w:hAnsi="Times New Roman" w:eastAsia="楷体" w:cs="Times New Roman"/>
                <w:i w:val="0"/>
                <w:color w:val="000000"/>
                <w:kern w:val="0"/>
                <w:sz w:val="24"/>
                <w:szCs w:val="24"/>
                <w:u w:val="none"/>
                <w:lang w:val="en-US" w:eastAsia="zh-CN" w:bidi="ar"/>
              </w:rPr>
              <w:t>/s）</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0DC1B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15.4</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1212F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17.08</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24786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19.21</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2B6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21.42</w:t>
            </w:r>
          </w:p>
        </w:tc>
        <w:tc>
          <w:tcPr>
            <w:tcW w:w="1007" w:type="dxa"/>
            <w:tcBorders>
              <w:top w:val="single" w:color="000000" w:sz="4" w:space="0"/>
              <w:left w:val="single" w:color="000000" w:sz="4" w:space="0"/>
              <w:bottom w:val="single" w:color="000000" w:sz="12" w:space="0"/>
              <w:right w:val="single" w:color="000000" w:sz="4" w:space="0"/>
            </w:tcBorders>
            <w:noWrap w:val="0"/>
            <w:vAlign w:val="center"/>
          </w:tcPr>
          <w:p w14:paraId="2D72B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23.7</w:t>
            </w:r>
          </w:p>
        </w:tc>
        <w:tc>
          <w:tcPr>
            <w:tcW w:w="1008" w:type="dxa"/>
            <w:tcBorders>
              <w:top w:val="single" w:color="000000" w:sz="4" w:space="0"/>
              <w:left w:val="single" w:color="000000" w:sz="4" w:space="0"/>
              <w:bottom w:val="single" w:color="000000" w:sz="12" w:space="0"/>
              <w:right w:val="single" w:color="000000" w:sz="4" w:space="0"/>
            </w:tcBorders>
            <w:noWrap w:val="0"/>
            <w:vAlign w:val="center"/>
          </w:tcPr>
          <w:p w14:paraId="27563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26.06</w:t>
            </w:r>
          </w:p>
        </w:tc>
        <w:tc>
          <w:tcPr>
            <w:tcW w:w="1007" w:type="dxa"/>
            <w:tcBorders>
              <w:top w:val="single" w:color="000000" w:sz="4" w:space="0"/>
              <w:left w:val="single" w:color="000000" w:sz="4" w:space="0"/>
              <w:bottom w:val="single" w:color="000000" w:sz="12" w:space="0"/>
              <w:right w:val="single" w:color="000000" w:sz="12" w:space="0"/>
            </w:tcBorders>
            <w:noWrap w:val="0"/>
            <w:vAlign w:val="center"/>
          </w:tcPr>
          <w:p w14:paraId="4FB7C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宋体" w:cs="Times New Roman"/>
                <w:i w:val="0"/>
                <w:color w:val="000000"/>
                <w:kern w:val="0"/>
                <w:sz w:val="21"/>
                <w:szCs w:val="21"/>
                <w:u w:val="none"/>
                <w:lang w:val="en-US" w:eastAsia="zh-CN" w:bidi="ar"/>
              </w:rPr>
              <w:t>28.49</w:t>
            </w:r>
          </w:p>
        </w:tc>
      </w:tr>
    </w:tbl>
    <w:p w14:paraId="01C678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1"/>
        <w:rPr>
          <w:rFonts w:hint="default" w:ascii="Times New Roman" w:hAnsi="Times New Roman" w:eastAsia="楷体" w:cs="Times New Roman"/>
          <w:b/>
          <w:bCs/>
          <w:sz w:val="28"/>
          <w:szCs w:val="28"/>
        </w:rPr>
      </w:pPr>
      <w:r>
        <w:pict>
          <v:shape id="图片 77" o:spid="_x0000_s2050" o:spt="75" alt="" type="#_x0000_t75" style="position:absolute;left:0pt;margin-left:8.55pt;margin-top:11.6pt;height:267.25pt;width:453.1pt;mso-wrap-distance-bottom:0pt;mso-wrap-distance-left:9pt;mso-wrap-distance-right:9pt;mso-wrap-distance-top:0pt;z-index:251659264;mso-width-relative:page;mso-height-relative:page;" filled="f" o:preferrelative="t" stroked="f" coordsize="21600,21600">
            <v:path/>
            <v:fill on="f" focussize="0,0"/>
            <v:stroke on="f"/>
            <v:imagedata r:id="rId70" o:title=""/>
            <o:lock v:ext="edit" aspectratio="t"/>
            <w10:wrap type="square"/>
          </v:shape>
        </w:pict>
      </w:r>
      <w:bookmarkStart w:id="70" w:name="_Toc18348"/>
      <w:r>
        <w:rPr>
          <w:rFonts w:hint="default" w:ascii="Times New Roman" w:hAnsi="Times New Roman" w:eastAsia="楷体" w:cs="Times New Roman"/>
          <w:b/>
          <w:bCs/>
          <w:sz w:val="28"/>
          <w:szCs w:val="28"/>
        </w:rPr>
        <w:t xml:space="preserve">表4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调洪演算成果表</w:t>
      </w:r>
      <w:r>
        <w:rPr>
          <w:rFonts w:hint="default" w:ascii="Times New Roman" w:hAnsi="Times New Roman" w:eastAsia="楷体" w:cs="Times New Roman"/>
          <w:b/>
          <w:bCs/>
          <w:sz w:val="28"/>
          <w:szCs w:val="28"/>
          <w:lang w:eastAsia="zh-CN"/>
        </w:rPr>
        <w:t>（</w:t>
      </w:r>
      <w:r>
        <w:rPr>
          <w:rFonts w:hint="eastAsia" w:eastAsia="楷体" w:cs="Times New Roman"/>
          <w:b/>
          <w:bCs/>
          <w:sz w:val="28"/>
          <w:szCs w:val="28"/>
          <w:lang w:val="en-US" w:eastAsia="zh-CN"/>
        </w:rPr>
        <w:t>汛</w:t>
      </w:r>
      <w:r>
        <w:rPr>
          <w:rFonts w:hint="default" w:ascii="Times New Roman" w:hAnsi="Times New Roman" w:eastAsia="楷体" w:cs="Times New Roman"/>
          <w:b/>
          <w:bCs/>
          <w:sz w:val="28"/>
          <w:szCs w:val="28"/>
          <w:lang w:eastAsia="zh-CN"/>
        </w:rPr>
        <w:t>限水位</w:t>
      </w:r>
      <w:r>
        <w:rPr>
          <w:rFonts w:hint="eastAsia" w:ascii="Times New Roman" w:hAnsi="Times New Roman" w:eastAsia="楷体" w:cs="Times New Roman"/>
          <w:b/>
          <w:bCs/>
          <w:sz w:val="28"/>
          <w:szCs w:val="28"/>
          <w:lang w:val="en-US" w:eastAsia="zh-CN"/>
        </w:rPr>
        <w:t>37.4</w:t>
      </w:r>
      <w:r>
        <w:rPr>
          <w:rFonts w:hint="default" w:ascii="Times New Roman" w:hAnsi="Times New Roman" w:eastAsia="楷体" w:cs="Times New Roman"/>
          <w:b/>
          <w:bCs/>
          <w:sz w:val="28"/>
          <w:szCs w:val="28"/>
          <w:lang w:val="en-US" w:eastAsia="zh-CN"/>
        </w:rPr>
        <w:t>m</w:t>
      </w:r>
      <w:r>
        <w:rPr>
          <w:rFonts w:hint="default" w:ascii="Times New Roman" w:hAnsi="Times New Roman" w:eastAsia="楷体" w:cs="Times New Roman"/>
          <w:b/>
          <w:bCs/>
          <w:sz w:val="28"/>
          <w:szCs w:val="28"/>
          <w:lang w:eastAsia="zh-CN"/>
        </w:rPr>
        <w:t>）</w:t>
      </w:r>
      <w:bookmarkEnd w:id="70"/>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105"/>
        <w:gridCol w:w="2045"/>
        <w:gridCol w:w="1778"/>
        <w:gridCol w:w="1586"/>
        <w:gridCol w:w="1587"/>
      </w:tblGrid>
      <w:tr w14:paraId="75B166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20" w:hRule="atLeast"/>
        </w:trPr>
        <w:tc>
          <w:tcPr>
            <w:tcW w:w="2105" w:type="dxa"/>
            <w:tcBorders>
              <w:tl2br w:val="nil"/>
              <w:tr2bl w:val="nil"/>
            </w:tcBorders>
            <w:noWrap w:val="0"/>
            <w:vAlign w:val="center"/>
          </w:tcPr>
          <w:p w14:paraId="4A542D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bookmarkStart w:id="71" w:name="_Toc17772"/>
            <w:r>
              <w:rPr>
                <w:rFonts w:hint="default" w:ascii="Times New Roman" w:hAnsi="Times New Roman" w:eastAsia="楷体" w:cs="Times New Roman"/>
                <w:b/>
                <w:i w:val="0"/>
                <w:color w:val="000000"/>
                <w:kern w:val="0"/>
                <w:sz w:val="24"/>
                <w:szCs w:val="24"/>
                <w:u w:val="none"/>
                <w:lang w:val="en-US" w:eastAsia="zh-CN" w:bidi="ar"/>
              </w:rPr>
              <w:t>设计频率</w:t>
            </w:r>
          </w:p>
        </w:tc>
        <w:tc>
          <w:tcPr>
            <w:tcW w:w="2045" w:type="dxa"/>
            <w:tcBorders>
              <w:tl2br w:val="nil"/>
              <w:tr2bl w:val="nil"/>
            </w:tcBorders>
            <w:noWrap w:val="0"/>
            <w:vAlign w:val="center"/>
          </w:tcPr>
          <w:p w14:paraId="23D977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最大入库流量(m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778" w:type="dxa"/>
            <w:tcBorders>
              <w:tl2br w:val="nil"/>
              <w:tr2bl w:val="nil"/>
            </w:tcBorders>
            <w:noWrap w:val="0"/>
            <w:vAlign w:val="center"/>
          </w:tcPr>
          <w:p w14:paraId="0FB35B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最大下泄流量(m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/s)</w:t>
            </w:r>
          </w:p>
        </w:tc>
        <w:tc>
          <w:tcPr>
            <w:tcW w:w="1586" w:type="dxa"/>
            <w:tcBorders>
              <w:tl2br w:val="nil"/>
              <w:tr2bl w:val="nil"/>
            </w:tcBorders>
            <w:noWrap w:val="0"/>
            <w:vAlign w:val="center"/>
          </w:tcPr>
          <w:p w14:paraId="001854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最高库水位（m）</w:t>
            </w:r>
          </w:p>
        </w:tc>
        <w:tc>
          <w:tcPr>
            <w:tcW w:w="1587" w:type="dxa"/>
            <w:tcBorders>
              <w:tl2br w:val="nil"/>
              <w:tr2bl w:val="nil"/>
            </w:tcBorders>
            <w:noWrap w:val="0"/>
            <w:vAlign w:val="center"/>
          </w:tcPr>
          <w:p w14:paraId="2BABAF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kern w:val="0"/>
                <w:sz w:val="24"/>
                <w:szCs w:val="24"/>
                <w:u w:val="none"/>
                <w:lang w:val="en-US" w:eastAsia="zh-CN" w:bidi="ar"/>
              </w:rPr>
            </w:pPr>
            <w:r>
              <w:rPr>
                <w:rFonts w:hint="default" w:ascii="Times New Roman" w:hAnsi="Times New Roman" w:eastAsia="楷体" w:cs="Times New Roman"/>
                <w:b/>
                <w:i w:val="0"/>
                <w:color w:val="000000"/>
                <w:kern w:val="0"/>
                <w:sz w:val="24"/>
                <w:szCs w:val="24"/>
                <w:u w:val="none"/>
                <w:lang w:val="en-US" w:eastAsia="zh-CN" w:bidi="ar"/>
              </w:rPr>
              <w:t>设计库容</w:t>
            </w:r>
          </w:p>
          <w:p w14:paraId="67E36F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b/>
                <w:i w:val="0"/>
                <w:color w:val="000000"/>
                <w:sz w:val="24"/>
                <w:szCs w:val="24"/>
                <w:u w:val="none"/>
              </w:rPr>
            </w:pPr>
            <w:r>
              <w:rPr>
                <w:rFonts w:hint="default" w:ascii="Times New Roman" w:hAnsi="Times New Roman" w:eastAsia="楷体" w:cs="Times New Roman"/>
                <w:b/>
                <w:i w:val="0"/>
                <w:color w:val="000000"/>
                <w:kern w:val="0"/>
                <w:sz w:val="24"/>
                <w:szCs w:val="24"/>
                <w:u w:val="none"/>
                <w:lang w:val="en-US" w:eastAsia="zh-CN" w:bidi="ar"/>
              </w:rPr>
              <w:t>（万m</w:t>
            </w:r>
            <w:r>
              <w:rPr>
                <w:rFonts w:hint="default" w:ascii="Times New Roman" w:hAnsi="Times New Roman" w:eastAsia="楷体" w:cs="Times New Roman"/>
                <w:b/>
                <w:i w:val="0"/>
                <w:color w:val="000000"/>
                <w:kern w:val="0"/>
                <w:sz w:val="24"/>
                <w:szCs w:val="24"/>
                <w:u w:val="none"/>
                <w:vertAlign w:val="superscript"/>
                <w:lang w:val="en-US" w:eastAsia="zh-CN" w:bidi="ar"/>
              </w:rPr>
              <w:t>3</w:t>
            </w:r>
            <w:r>
              <w:rPr>
                <w:rFonts w:hint="default" w:ascii="Times New Roman" w:hAnsi="Times New Roman" w:eastAsia="楷体" w:cs="Times New Roman"/>
                <w:b/>
                <w:i w:val="0"/>
                <w:color w:val="000000"/>
                <w:kern w:val="0"/>
                <w:sz w:val="24"/>
                <w:szCs w:val="24"/>
                <w:u w:val="none"/>
                <w:lang w:val="en-US" w:eastAsia="zh-CN" w:bidi="ar"/>
              </w:rPr>
              <w:t>）</w:t>
            </w:r>
          </w:p>
        </w:tc>
      </w:tr>
      <w:tr w14:paraId="5430B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3BE6CA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P=2%</w:t>
            </w:r>
          </w:p>
        </w:tc>
        <w:tc>
          <w:tcPr>
            <w:tcW w:w="2045" w:type="dxa"/>
            <w:tcBorders>
              <w:tl2br w:val="nil"/>
              <w:tr2bl w:val="nil"/>
            </w:tcBorders>
            <w:noWrap w:val="0"/>
            <w:vAlign w:val="center"/>
          </w:tcPr>
          <w:p w14:paraId="0D3E09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32.53</w:t>
            </w:r>
          </w:p>
        </w:tc>
        <w:tc>
          <w:tcPr>
            <w:tcW w:w="1778" w:type="dxa"/>
            <w:tcBorders>
              <w:tl2br w:val="nil"/>
              <w:tr2bl w:val="nil"/>
            </w:tcBorders>
            <w:noWrap w:val="0"/>
            <w:vAlign w:val="center"/>
          </w:tcPr>
          <w:p w14:paraId="7A0834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8.8</w:t>
            </w:r>
          </w:p>
        </w:tc>
        <w:tc>
          <w:tcPr>
            <w:tcW w:w="1586" w:type="dxa"/>
            <w:tcBorders>
              <w:tl2br w:val="nil"/>
              <w:tr2bl w:val="nil"/>
            </w:tcBorders>
            <w:noWrap w:val="0"/>
            <w:vAlign w:val="center"/>
          </w:tcPr>
          <w:p w14:paraId="159243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38.36</w:t>
            </w:r>
          </w:p>
        </w:tc>
        <w:tc>
          <w:tcPr>
            <w:tcW w:w="1587" w:type="dxa"/>
            <w:tcBorders>
              <w:tl2br w:val="nil"/>
              <w:tr2bl w:val="nil"/>
            </w:tcBorders>
            <w:noWrap w:val="0"/>
            <w:vAlign w:val="center"/>
          </w:tcPr>
          <w:p w14:paraId="74179B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107.94</w:t>
            </w:r>
          </w:p>
        </w:tc>
      </w:tr>
      <w:tr w14:paraId="75F44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105" w:type="dxa"/>
            <w:tcBorders>
              <w:tl2br w:val="nil"/>
              <w:tr2bl w:val="nil"/>
            </w:tcBorders>
            <w:noWrap w:val="0"/>
            <w:vAlign w:val="center"/>
          </w:tcPr>
          <w:p w14:paraId="4565D2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P=0.2%</w:t>
            </w:r>
          </w:p>
        </w:tc>
        <w:tc>
          <w:tcPr>
            <w:tcW w:w="2045" w:type="dxa"/>
            <w:tcBorders>
              <w:tl2br w:val="nil"/>
              <w:tr2bl w:val="nil"/>
            </w:tcBorders>
            <w:noWrap w:val="0"/>
            <w:vAlign w:val="center"/>
          </w:tcPr>
          <w:p w14:paraId="36106B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50.79</w:t>
            </w:r>
          </w:p>
        </w:tc>
        <w:tc>
          <w:tcPr>
            <w:tcW w:w="1778" w:type="dxa"/>
            <w:tcBorders>
              <w:tl2br w:val="nil"/>
              <w:tr2bl w:val="nil"/>
            </w:tcBorders>
            <w:noWrap w:val="0"/>
            <w:vAlign w:val="center"/>
          </w:tcPr>
          <w:p w14:paraId="67D546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14.51</w:t>
            </w:r>
          </w:p>
        </w:tc>
        <w:tc>
          <w:tcPr>
            <w:tcW w:w="1586" w:type="dxa"/>
            <w:tcBorders>
              <w:tl2br w:val="nil"/>
              <w:tr2bl w:val="nil"/>
            </w:tcBorders>
            <w:noWrap w:val="0"/>
            <w:vAlign w:val="center"/>
          </w:tcPr>
          <w:p w14:paraId="168FD9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rPr>
            </w:pPr>
            <w:r>
              <w:rPr>
                <w:rFonts w:hint="default" w:ascii="Times New Roman" w:hAnsi="Times New Roman" w:eastAsia="楷体" w:cs="Times New Roman"/>
                <w:i w:val="0"/>
                <w:color w:val="000000"/>
                <w:kern w:val="0"/>
                <w:sz w:val="24"/>
                <w:szCs w:val="24"/>
                <w:u w:val="none"/>
                <w:lang w:val="en-US" w:eastAsia="zh-CN" w:bidi="ar"/>
              </w:rPr>
              <w:t>38.75</w:t>
            </w:r>
          </w:p>
        </w:tc>
        <w:tc>
          <w:tcPr>
            <w:tcW w:w="1587" w:type="dxa"/>
            <w:tcBorders>
              <w:tl2br w:val="nil"/>
              <w:tr2bl w:val="nil"/>
            </w:tcBorders>
            <w:noWrap w:val="0"/>
            <w:vAlign w:val="center"/>
          </w:tcPr>
          <w:p w14:paraId="028E5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i w:val="0"/>
                <w:color w:val="000000"/>
                <w:sz w:val="24"/>
                <w:szCs w:val="24"/>
                <w:u w:val="none"/>
                <w:lang w:val="en-US"/>
              </w:rPr>
            </w:pPr>
            <w:r>
              <w:rPr>
                <w:rFonts w:hint="eastAsia" w:ascii="Times New Roman" w:hAnsi="Times New Roman" w:eastAsia="楷体" w:cs="Times New Roman"/>
                <w:i w:val="0"/>
                <w:color w:val="000000"/>
                <w:kern w:val="0"/>
                <w:sz w:val="24"/>
                <w:szCs w:val="24"/>
                <w:u w:val="none"/>
                <w:lang w:val="en-US" w:eastAsia="zh-CN" w:bidi="ar"/>
              </w:rPr>
              <w:t>114.09</w:t>
            </w:r>
          </w:p>
        </w:tc>
      </w:tr>
    </w:tbl>
    <w:p w14:paraId="0C91FB05">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楷体" w:cs="Times New Roman"/>
          <w:b/>
          <w:bCs/>
          <w:sz w:val="28"/>
          <w:szCs w:val="28"/>
        </w:rPr>
      </w:pPr>
    </w:p>
    <w:p w14:paraId="2A93DAF1">
      <w:pPr>
        <w:jc w:val="center"/>
        <w:outlineLvl w:val="1"/>
        <w:rPr>
          <w:rFonts w:hint="default" w:ascii="Times New Roman" w:hAnsi="Times New Roman" w:eastAsia="楷体" w:cs="Times New Roman"/>
          <w:b/>
          <w:bCs/>
          <w:sz w:val="28"/>
          <w:szCs w:val="28"/>
        </w:rPr>
      </w:pPr>
    </w:p>
    <w:p w14:paraId="0B27CF65">
      <w:pPr>
        <w:jc w:val="center"/>
        <w:outlineLvl w:val="1"/>
        <w:rPr>
          <w:rFonts w:hint="default" w:ascii="Times New Roman" w:hAnsi="Times New Roman" w:eastAsia="楷体" w:cs="Times New Roman"/>
          <w:b/>
          <w:bCs/>
          <w:sz w:val="28"/>
          <w:szCs w:val="28"/>
        </w:rPr>
      </w:pPr>
    </w:p>
    <w:p w14:paraId="670C78C5">
      <w:pPr>
        <w:jc w:val="center"/>
        <w:outlineLvl w:val="1"/>
        <w:rPr>
          <w:rFonts w:hint="default" w:ascii="Times New Roman" w:hAnsi="Times New Roman" w:eastAsia="楷体" w:cs="Times New Roman"/>
          <w:b/>
          <w:bCs/>
          <w:sz w:val="28"/>
          <w:szCs w:val="28"/>
        </w:rPr>
      </w:pPr>
    </w:p>
    <w:p w14:paraId="25F48EFC">
      <w:pPr>
        <w:jc w:val="center"/>
        <w:outlineLvl w:val="1"/>
        <w:rPr>
          <w:rFonts w:hint="default" w:ascii="Times New Roman" w:hAnsi="Times New Roman" w:eastAsia="楷体" w:cs="Times New Roman"/>
          <w:b/>
          <w:bCs/>
          <w:sz w:val="28"/>
          <w:szCs w:val="28"/>
        </w:rPr>
      </w:pPr>
    </w:p>
    <w:p w14:paraId="723D665C">
      <w:pPr>
        <w:jc w:val="center"/>
        <w:outlineLvl w:val="1"/>
        <w:rPr>
          <w:rFonts w:hint="default" w:ascii="Times New Roman" w:hAnsi="Times New Roman" w:eastAsia="楷体" w:cs="Times New Roman"/>
          <w:b/>
          <w:bCs/>
          <w:sz w:val="28"/>
          <w:szCs w:val="28"/>
        </w:rPr>
      </w:pPr>
    </w:p>
    <w:p w14:paraId="1D54467F">
      <w:pPr>
        <w:jc w:val="center"/>
        <w:outlineLvl w:val="1"/>
        <w:rPr>
          <w:rFonts w:hint="default" w:ascii="Times New Roman" w:hAnsi="Times New Roman" w:eastAsia="楷体" w:cs="Times New Roman"/>
          <w:b/>
          <w:bCs/>
          <w:sz w:val="28"/>
          <w:szCs w:val="28"/>
        </w:rPr>
      </w:pPr>
    </w:p>
    <w:p w14:paraId="00230E0A">
      <w:pPr>
        <w:jc w:val="center"/>
        <w:outlineLvl w:val="1"/>
        <w:rPr>
          <w:rFonts w:hint="default" w:ascii="Times New Roman" w:hAnsi="Times New Roman" w:eastAsia="楷体" w:cs="Times New Roman"/>
          <w:b/>
          <w:bCs/>
          <w:sz w:val="28"/>
          <w:szCs w:val="28"/>
        </w:rPr>
      </w:pPr>
    </w:p>
    <w:p w14:paraId="58346418">
      <w:pPr>
        <w:jc w:val="center"/>
        <w:outlineLvl w:val="1"/>
        <w:rPr>
          <w:rFonts w:hint="default" w:ascii="Times New Roman" w:hAnsi="Times New Roman" w:eastAsia="楷体" w:cs="Times New Roman"/>
          <w:b/>
          <w:bCs/>
          <w:sz w:val="28"/>
          <w:szCs w:val="28"/>
        </w:rPr>
      </w:pPr>
    </w:p>
    <w:p w14:paraId="3D976A7F">
      <w:pPr>
        <w:jc w:val="center"/>
        <w:outlineLvl w:val="1"/>
        <w:rPr>
          <w:rFonts w:hint="default" w:ascii="Times New Roman" w:hAnsi="Times New Roman" w:eastAsia="楷体" w:cs="Times New Roman"/>
          <w:b/>
          <w:bCs/>
          <w:sz w:val="28"/>
          <w:szCs w:val="28"/>
        </w:rPr>
      </w:pPr>
      <w:r>
        <w:rPr>
          <w:rFonts w:hint="default" w:ascii="Times New Roman" w:hAnsi="Times New Roman" w:eastAsia="楷体" w:cs="Times New Roman"/>
          <w:b/>
          <w:bCs/>
          <w:sz w:val="28"/>
          <w:szCs w:val="28"/>
        </w:rPr>
        <w:t>表</w:t>
      </w:r>
      <w:r>
        <w:rPr>
          <w:rFonts w:hint="default" w:ascii="Times New Roman" w:hAnsi="Times New Roman" w:eastAsia="楷体" w:cs="Times New Roman"/>
          <w:b/>
          <w:bCs/>
          <w:sz w:val="28"/>
          <w:szCs w:val="28"/>
          <w:lang w:val="en-US" w:eastAsia="zh-CN"/>
        </w:rPr>
        <w:t xml:space="preserve">5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防洪抢险领导小组成员名单</w:t>
      </w:r>
      <w:bookmarkEnd w:id="71"/>
    </w:p>
    <w:p w14:paraId="132B45A8">
      <w:pPr>
        <w:jc w:val="center"/>
        <w:outlineLvl w:val="1"/>
        <w:rPr>
          <w:rFonts w:hint="default" w:ascii="Times New Roman" w:hAnsi="Times New Roman" w:eastAsia="楷体" w:cs="Times New Roman"/>
          <w:b/>
          <w:bCs/>
          <w:sz w:val="28"/>
          <w:szCs w:val="28"/>
        </w:rPr>
      </w:pP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0"/>
        <w:gridCol w:w="1297"/>
        <w:gridCol w:w="1530"/>
        <w:gridCol w:w="3154"/>
        <w:gridCol w:w="2166"/>
      </w:tblGrid>
      <w:tr w14:paraId="1C7E5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090" w:type="dxa"/>
            <w:noWrap w:val="0"/>
            <w:vAlign w:val="center"/>
          </w:tcPr>
          <w:p w14:paraId="110D58CB">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序号</w:t>
            </w:r>
          </w:p>
        </w:tc>
        <w:tc>
          <w:tcPr>
            <w:tcW w:w="1297" w:type="dxa"/>
            <w:noWrap w:val="0"/>
            <w:vAlign w:val="center"/>
          </w:tcPr>
          <w:p w14:paraId="1327E83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w:t>
            </w:r>
          </w:p>
        </w:tc>
        <w:tc>
          <w:tcPr>
            <w:tcW w:w="1530" w:type="dxa"/>
            <w:noWrap w:val="0"/>
            <w:vAlign w:val="center"/>
          </w:tcPr>
          <w:p w14:paraId="7DC4EBFA">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防汛责任人</w:t>
            </w:r>
          </w:p>
        </w:tc>
        <w:tc>
          <w:tcPr>
            <w:tcW w:w="3154" w:type="dxa"/>
            <w:noWrap w:val="0"/>
            <w:vAlign w:val="center"/>
          </w:tcPr>
          <w:p w14:paraId="3D9988B8">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2166" w:type="dxa"/>
            <w:noWrap w:val="0"/>
            <w:vAlign w:val="center"/>
          </w:tcPr>
          <w:p w14:paraId="1849701E">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联系电话</w:t>
            </w:r>
          </w:p>
        </w:tc>
      </w:tr>
      <w:tr w14:paraId="0F50D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3029778C">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1</w:t>
            </w:r>
          </w:p>
        </w:tc>
        <w:tc>
          <w:tcPr>
            <w:tcW w:w="1297" w:type="dxa"/>
            <w:noWrap w:val="0"/>
            <w:vAlign w:val="center"/>
          </w:tcPr>
          <w:p w14:paraId="69C2AA3B">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65F4E8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林志伟</w:t>
            </w:r>
          </w:p>
        </w:tc>
        <w:tc>
          <w:tcPr>
            <w:tcW w:w="3154" w:type="dxa"/>
            <w:noWrap w:val="0"/>
            <w:vAlign w:val="center"/>
          </w:tcPr>
          <w:p w14:paraId="4ED91B4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镇党委副书记、政法委员</w:t>
            </w:r>
          </w:p>
        </w:tc>
        <w:tc>
          <w:tcPr>
            <w:tcW w:w="2166" w:type="dxa"/>
            <w:noWrap w:val="0"/>
            <w:vAlign w:val="center"/>
          </w:tcPr>
          <w:p w14:paraId="2120001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87966506</w:t>
            </w:r>
          </w:p>
        </w:tc>
      </w:tr>
      <w:tr w14:paraId="7999F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090" w:type="dxa"/>
            <w:noWrap w:val="0"/>
            <w:vAlign w:val="center"/>
          </w:tcPr>
          <w:p w14:paraId="4D622CCE">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2</w:t>
            </w:r>
          </w:p>
        </w:tc>
        <w:tc>
          <w:tcPr>
            <w:tcW w:w="1297" w:type="dxa"/>
            <w:noWrap w:val="0"/>
            <w:vAlign w:val="center"/>
          </w:tcPr>
          <w:p w14:paraId="4111A5C8">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15C999B2">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eastAsia" w:ascii="Times New Roman" w:hAnsi="Times New Roman" w:eastAsia="楷体" w:cs="Times New Roman"/>
                <w:color w:val="auto"/>
                <w:sz w:val="24"/>
                <w:szCs w:val="24"/>
                <w:highlight w:val="none"/>
                <w:lang w:val="en-US" w:eastAsia="zh-CN"/>
              </w:rPr>
              <w:t>曾荣桂</w:t>
            </w:r>
          </w:p>
        </w:tc>
        <w:tc>
          <w:tcPr>
            <w:tcW w:w="3154" w:type="dxa"/>
            <w:noWrap w:val="0"/>
            <w:vAlign w:val="center"/>
          </w:tcPr>
          <w:p w14:paraId="1253B66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镇党委二级主任科员</w:t>
            </w:r>
          </w:p>
        </w:tc>
        <w:tc>
          <w:tcPr>
            <w:tcW w:w="2166" w:type="dxa"/>
            <w:noWrap w:val="0"/>
            <w:vAlign w:val="center"/>
          </w:tcPr>
          <w:p w14:paraId="01EEC1A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87966068</w:t>
            </w:r>
          </w:p>
        </w:tc>
      </w:tr>
      <w:tr w14:paraId="7B55A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0F804FE2">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color w:val="auto"/>
                <w:sz w:val="24"/>
                <w:szCs w:val="24"/>
                <w:highlight w:val="none"/>
                <w:lang w:val="en-US" w:eastAsia="zh-CN"/>
              </w:rPr>
              <w:t>3</w:t>
            </w:r>
          </w:p>
        </w:tc>
        <w:tc>
          <w:tcPr>
            <w:tcW w:w="1297" w:type="dxa"/>
            <w:noWrap w:val="0"/>
            <w:vAlign w:val="center"/>
          </w:tcPr>
          <w:p w14:paraId="34AAF341">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75A8F2B3">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default" w:ascii="Times New Roman" w:hAnsi="Times New Roman" w:eastAsia="楷体" w:cs="Times New Roman"/>
                <w:color w:val="auto"/>
                <w:sz w:val="24"/>
                <w:szCs w:val="24"/>
                <w:highlight w:val="none"/>
                <w:lang w:val="en-US" w:eastAsia="zh-CN"/>
              </w:rPr>
              <w:t>贾义海</w:t>
            </w:r>
          </w:p>
        </w:tc>
        <w:tc>
          <w:tcPr>
            <w:tcW w:w="3154" w:type="dxa"/>
            <w:noWrap w:val="0"/>
            <w:vAlign w:val="center"/>
          </w:tcPr>
          <w:p w14:paraId="11229BE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rPr>
            </w:pPr>
            <w:r>
              <w:rPr>
                <w:rFonts w:hint="eastAsia" w:ascii="Times New Roman" w:hAnsi="Times New Roman" w:eastAsia="楷体" w:cs="Times New Roman"/>
                <w:color w:val="auto"/>
                <w:sz w:val="24"/>
                <w:szCs w:val="24"/>
                <w:highlight w:val="none"/>
                <w:lang w:val="en-US" w:eastAsia="zh-CN"/>
              </w:rPr>
              <w:t>镇党委委员、人武部部长</w:t>
            </w:r>
          </w:p>
        </w:tc>
        <w:tc>
          <w:tcPr>
            <w:tcW w:w="2166" w:type="dxa"/>
            <w:noWrap w:val="0"/>
            <w:vAlign w:val="center"/>
          </w:tcPr>
          <w:p w14:paraId="77A3DA80">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87039666</w:t>
            </w:r>
          </w:p>
        </w:tc>
      </w:tr>
      <w:tr w14:paraId="33CF9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1090" w:type="dxa"/>
            <w:noWrap w:val="0"/>
            <w:vAlign w:val="center"/>
          </w:tcPr>
          <w:p w14:paraId="52A1742F">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4</w:t>
            </w:r>
          </w:p>
        </w:tc>
        <w:tc>
          <w:tcPr>
            <w:tcW w:w="1297" w:type="dxa"/>
            <w:noWrap w:val="0"/>
            <w:vAlign w:val="center"/>
          </w:tcPr>
          <w:p w14:paraId="479F86FA">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5D630651">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val="en-US" w:eastAsia="zh-CN"/>
              </w:rPr>
              <w:t>连毅伟</w:t>
            </w:r>
          </w:p>
        </w:tc>
        <w:tc>
          <w:tcPr>
            <w:tcW w:w="3154" w:type="dxa"/>
            <w:noWrap w:val="0"/>
            <w:vAlign w:val="center"/>
          </w:tcPr>
          <w:p w14:paraId="0FC0286E">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000000"/>
                <w:kern w:val="0"/>
                <w:sz w:val="24"/>
                <w:szCs w:val="24"/>
                <w:u w:val="none"/>
                <w:lang w:val="en-US" w:eastAsia="zh-CN" w:bidi="ar"/>
              </w:rPr>
            </w:pPr>
            <w:r>
              <w:rPr>
                <w:rFonts w:hint="eastAsia" w:ascii="Times New Roman" w:hAnsi="Times New Roman" w:eastAsia="楷体" w:cs="Times New Roman"/>
                <w:color w:val="auto"/>
                <w:sz w:val="24"/>
                <w:szCs w:val="24"/>
                <w:highlight w:val="none"/>
                <w:lang w:val="en-US" w:eastAsia="zh-CN"/>
              </w:rPr>
              <w:t>镇党委宣传委员、统战委员</w:t>
            </w:r>
          </w:p>
        </w:tc>
        <w:tc>
          <w:tcPr>
            <w:tcW w:w="2166" w:type="dxa"/>
            <w:noWrap w:val="0"/>
            <w:vAlign w:val="center"/>
          </w:tcPr>
          <w:p w14:paraId="6A1625BD">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87966081</w:t>
            </w:r>
          </w:p>
        </w:tc>
      </w:tr>
      <w:tr w14:paraId="15C13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090" w:type="dxa"/>
            <w:noWrap w:val="0"/>
            <w:vAlign w:val="center"/>
          </w:tcPr>
          <w:p w14:paraId="5E1680D2">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5</w:t>
            </w:r>
          </w:p>
        </w:tc>
        <w:tc>
          <w:tcPr>
            <w:tcW w:w="1297" w:type="dxa"/>
            <w:noWrap w:val="0"/>
            <w:vAlign w:val="center"/>
          </w:tcPr>
          <w:p w14:paraId="042504BF">
            <w:pPr>
              <w:keepNext w:val="0"/>
              <w:keepLines w:val="0"/>
              <w:pageBreakBefore w:val="0"/>
              <w:kinsoku/>
              <w:wordWrap/>
              <w:overflowPunct/>
              <w:topLinePunct w:val="0"/>
              <w:autoSpaceDE/>
              <w:autoSpaceDN/>
              <w:bidi w:val="0"/>
              <w:adjustRightInd/>
              <w:snapToGrid/>
              <w:spacing w:line="440" w:lineRule="exact"/>
              <w:ind w:left="210" w:leftChars="10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eastAsia="zh-CN"/>
              </w:rPr>
              <w:t>前黄镇</w:t>
            </w:r>
          </w:p>
        </w:tc>
        <w:tc>
          <w:tcPr>
            <w:tcW w:w="1530" w:type="dxa"/>
            <w:noWrap w:val="0"/>
            <w:vAlign w:val="center"/>
          </w:tcPr>
          <w:p w14:paraId="127E5229">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color w:val="auto"/>
                <w:sz w:val="24"/>
                <w:szCs w:val="24"/>
                <w:highlight w:val="none"/>
                <w:lang w:val="en-US" w:eastAsia="zh-CN"/>
              </w:rPr>
              <w:t>叶永桢</w:t>
            </w:r>
          </w:p>
        </w:tc>
        <w:tc>
          <w:tcPr>
            <w:tcW w:w="3154" w:type="dxa"/>
            <w:noWrap w:val="0"/>
            <w:vAlign w:val="center"/>
          </w:tcPr>
          <w:p w14:paraId="2DA9D88C">
            <w:pPr>
              <w:wordWrap/>
              <w:adjustRightInd/>
              <w:snapToGrid/>
              <w:spacing w:before="0" w:beforeAutospacing="0" w:after="0" w:afterAutospacing="0" w:line="440" w:lineRule="exact"/>
              <w:ind w:left="0" w:leftChars="0" w:right="0" w:rightChars="0"/>
              <w:jc w:val="center"/>
              <w:rPr>
                <w:rFonts w:hint="eastAsia" w:ascii="Times New Roman" w:hAnsi="Times New Roman" w:eastAsia="楷体" w:cs="Times New Roman"/>
                <w:i w:val="0"/>
                <w:color w:val="000000"/>
                <w:kern w:val="0"/>
                <w:sz w:val="24"/>
                <w:szCs w:val="24"/>
                <w:u w:val="none"/>
                <w:lang w:val="en-US" w:eastAsia="zh-CN" w:bidi="ar"/>
              </w:rPr>
            </w:pPr>
            <w:r>
              <w:rPr>
                <w:rFonts w:hint="default" w:ascii="Times New Roman" w:hAnsi="Times New Roman" w:eastAsia="楷体" w:cs="Times New Roman"/>
                <w:color w:val="auto"/>
                <w:sz w:val="24"/>
                <w:szCs w:val="24"/>
                <w:highlight w:val="none"/>
                <w:lang w:val="en-US" w:eastAsia="zh-CN"/>
              </w:rPr>
              <w:t>镇党委组织委员</w:t>
            </w:r>
          </w:p>
        </w:tc>
        <w:tc>
          <w:tcPr>
            <w:tcW w:w="2166" w:type="dxa"/>
            <w:noWrap w:val="0"/>
            <w:vAlign w:val="center"/>
          </w:tcPr>
          <w:p w14:paraId="69898344">
            <w:pPr>
              <w:wordWrap/>
              <w:adjustRightInd/>
              <w:snapToGrid/>
              <w:spacing w:before="0" w:beforeAutospacing="0" w:after="0" w:afterAutospacing="0" w:line="440" w:lineRule="exact"/>
              <w:ind w:left="0" w:leftChars="0" w:right="0" w:rightChars="0"/>
              <w:jc w:val="center"/>
              <w:rPr>
                <w:rFonts w:hint="default" w:ascii="Times New Roman" w:hAnsi="Times New Roman" w:eastAsia="楷体" w:cs="Times New Roman"/>
                <w:sz w:val="24"/>
                <w:szCs w:val="24"/>
                <w:lang w:val="en-US" w:eastAsia="zh-CN"/>
              </w:rPr>
            </w:pPr>
            <w:r>
              <w:rPr>
                <w:rFonts w:hint="eastAsia" w:eastAsia="楷体" w:cs="Times New Roman"/>
                <w:color w:val="auto"/>
                <w:sz w:val="24"/>
                <w:szCs w:val="24"/>
                <w:highlight w:val="none"/>
                <w:lang w:val="en-US" w:eastAsia="zh-CN"/>
              </w:rPr>
              <w:t>87966218</w:t>
            </w:r>
          </w:p>
        </w:tc>
      </w:tr>
    </w:tbl>
    <w:p w14:paraId="0E1151BF">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楷体" w:cs="Times New Roman"/>
          <w:sz w:val="32"/>
          <w:szCs w:val="32"/>
        </w:rPr>
      </w:pPr>
    </w:p>
    <w:p w14:paraId="51A34E46">
      <w:pPr>
        <w:jc w:val="center"/>
        <w:outlineLvl w:val="1"/>
        <w:rPr>
          <w:rFonts w:hint="default" w:ascii="Times New Roman" w:hAnsi="Times New Roman" w:eastAsia="楷体" w:cs="Times New Roman"/>
          <w:b/>
          <w:bCs/>
          <w:sz w:val="28"/>
          <w:szCs w:val="28"/>
        </w:rPr>
      </w:pPr>
      <w:bookmarkStart w:id="72" w:name="_Toc10959"/>
      <w:r>
        <w:rPr>
          <w:rFonts w:hint="default" w:ascii="Times New Roman" w:hAnsi="Times New Roman" w:eastAsia="楷体" w:cs="Times New Roman"/>
          <w:b/>
          <w:bCs/>
          <w:sz w:val="28"/>
          <w:szCs w:val="28"/>
        </w:rPr>
        <w:t>表</w:t>
      </w:r>
      <w:r>
        <w:rPr>
          <w:rFonts w:hint="eastAsia" w:ascii="Times New Roman" w:hAnsi="Times New Roman" w:eastAsia="楷体" w:cs="Times New Roman"/>
          <w:b/>
          <w:bCs/>
          <w:sz w:val="28"/>
          <w:szCs w:val="28"/>
          <w:lang w:val="en-US" w:eastAsia="zh-CN"/>
        </w:rPr>
        <w:t>6</w:t>
      </w:r>
      <w:r>
        <w:rPr>
          <w:rFonts w:hint="default" w:ascii="Times New Roman" w:hAnsi="Times New Roman" w:eastAsia="楷体" w:cs="Times New Roman"/>
          <w:b/>
          <w:bCs/>
          <w:sz w:val="28"/>
          <w:szCs w:val="28"/>
          <w:lang w:val="en-US" w:eastAsia="zh-CN"/>
        </w:rPr>
        <w:t xml:space="preserve">    </w:t>
      </w:r>
      <w:r>
        <w:rPr>
          <w:rFonts w:hint="eastAsia" w:ascii="Times New Roman" w:hAnsi="Times New Roman" w:eastAsia="楷体" w:cs="Times New Roman"/>
          <w:b/>
          <w:bCs/>
          <w:sz w:val="28"/>
          <w:szCs w:val="28"/>
          <w:lang w:eastAsia="zh-CN"/>
        </w:rPr>
        <w:t>石门坑水库</w:t>
      </w:r>
      <w:r>
        <w:rPr>
          <w:rFonts w:hint="default" w:ascii="Times New Roman" w:hAnsi="Times New Roman" w:eastAsia="楷体" w:cs="Times New Roman"/>
          <w:b/>
          <w:bCs/>
          <w:sz w:val="28"/>
          <w:szCs w:val="28"/>
        </w:rPr>
        <w:t>防汛抗洪抢险救灾应急小组成员名单</w:t>
      </w:r>
      <w:bookmarkEnd w:id="72"/>
    </w:p>
    <w:p w14:paraId="1E12F781">
      <w:pPr>
        <w:jc w:val="center"/>
        <w:outlineLvl w:val="1"/>
        <w:rPr>
          <w:rFonts w:hint="default" w:ascii="Times New Roman" w:hAnsi="Times New Roman" w:eastAsia="楷体" w:cs="Times New Roman"/>
          <w:b/>
          <w:bCs/>
          <w:sz w:val="28"/>
          <w:szCs w:val="28"/>
        </w:rPr>
      </w:pP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139"/>
        <w:gridCol w:w="2047"/>
        <w:gridCol w:w="1000"/>
        <w:gridCol w:w="1460"/>
        <w:gridCol w:w="1798"/>
      </w:tblGrid>
      <w:tr w14:paraId="4671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2C83274F">
            <w:pPr>
              <w:jc w:val="center"/>
              <w:rPr>
                <w:rFonts w:hint="default" w:ascii="Times New Roman" w:hAnsi="Times New Roman" w:eastAsia="楷体" w:cs="Times New Roman"/>
                <w:sz w:val="24"/>
              </w:rPr>
            </w:pPr>
            <w:r>
              <w:rPr>
                <w:rFonts w:hint="default" w:ascii="Times New Roman" w:hAnsi="Times New Roman" w:eastAsia="楷体" w:cs="Times New Roman"/>
                <w:sz w:val="24"/>
              </w:rPr>
              <w:t>序号</w:t>
            </w:r>
          </w:p>
        </w:tc>
        <w:tc>
          <w:tcPr>
            <w:tcW w:w="2139" w:type="dxa"/>
            <w:noWrap w:val="0"/>
            <w:vAlign w:val="center"/>
          </w:tcPr>
          <w:p w14:paraId="10278BEA">
            <w:pPr>
              <w:jc w:val="center"/>
              <w:rPr>
                <w:rFonts w:hint="default" w:ascii="Times New Roman" w:hAnsi="Times New Roman" w:eastAsia="楷体" w:cs="Times New Roman"/>
                <w:sz w:val="24"/>
              </w:rPr>
            </w:pPr>
            <w:r>
              <w:rPr>
                <w:rFonts w:hint="default" w:ascii="Times New Roman" w:hAnsi="Times New Roman" w:eastAsia="楷体" w:cs="Times New Roman"/>
                <w:sz w:val="24"/>
              </w:rPr>
              <w:t>名称</w:t>
            </w:r>
          </w:p>
        </w:tc>
        <w:tc>
          <w:tcPr>
            <w:tcW w:w="2047" w:type="dxa"/>
            <w:noWrap w:val="0"/>
            <w:vAlign w:val="center"/>
          </w:tcPr>
          <w:p w14:paraId="6ED474F7">
            <w:pPr>
              <w:jc w:val="center"/>
              <w:rPr>
                <w:rFonts w:hint="default" w:ascii="Times New Roman" w:hAnsi="Times New Roman" w:eastAsia="楷体" w:cs="Times New Roman"/>
                <w:sz w:val="24"/>
              </w:rPr>
            </w:pPr>
            <w:r>
              <w:rPr>
                <w:rFonts w:hint="default" w:ascii="Times New Roman" w:hAnsi="Times New Roman" w:eastAsia="楷体" w:cs="Times New Roman"/>
                <w:sz w:val="24"/>
              </w:rPr>
              <w:t>组成单位</w:t>
            </w:r>
          </w:p>
        </w:tc>
        <w:tc>
          <w:tcPr>
            <w:tcW w:w="1000" w:type="dxa"/>
            <w:noWrap w:val="0"/>
            <w:vAlign w:val="center"/>
          </w:tcPr>
          <w:p w14:paraId="2FBCCB2A">
            <w:pPr>
              <w:jc w:val="center"/>
              <w:rPr>
                <w:rFonts w:hint="default" w:ascii="Times New Roman" w:hAnsi="Times New Roman" w:eastAsia="楷体" w:cs="Times New Roman"/>
                <w:sz w:val="24"/>
              </w:rPr>
            </w:pPr>
            <w:r>
              <w:rPr>
                <w:rFonts w:hint="default" w:ascii="Times New Roman" w:hAnsi="Times New Roman" w:eastAsia="楷体" w:cs="Times New Roman"/>
                <w:sz w:val="24"/>
              </w:rPr>
              <w:t>人数</w:t>
            </w:r>
          </w:p>
        </w:tc>
        <w:tc>
          <w:tcPr>
            <w:tcW w:w="1460" w:type="dxa"/>
            <w:noWrap w:val="0"/>
            <w:vAlign w:val="center"/>
          </w:tcPr>
          <w:p w14:paraId="55F18379">
            <w:pPr>
              <w:jc w:val="center"/>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1798" w:type="dxa"/>
            <w:noWrap w:val="0"/>
            <w:vAlign w:val="center"/>
          </w:tcPr>
          <w:p w14:paraId="59ECAB31">
            <w:pPr>
              <w:jc w:val="center"/>
              <w:rPr>
                <w:rFonts w:hint="default" w:ascii="Times New Roman" w:hAnsi="Times New Roman" w:eastAsia="楷体" w:cs="Times New Roman"/>
                <w:sz w:val="24"/>
              </w:rPr>
            </w:pPr>
            <w:r>
              <w:rPr>
                <w:rFonts w:hint="default" w:ascii="Times New Roman" w:hAnsi="Times New Roman" w:eastAsia="楷体" w:cs="Times New Roman"/>
                <w:sz w:val="24"/>
              </w:rPr>
              <w:t>联系电话</w:t>
            </w:r>
          </w:p>
        </w:tc>
      </w:tr>
      <w:tr w14:paraId="0E6C7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43" w:type="dxa"/>
            <w:noWrap w:val="0"/>
            <w:vAlign w:val="center"/>
          </w:tcPr>
          <w:p w14:paraId="6A3409C8">
            <w:pPr>
              <w:jc w:val="center"/>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2139" w:type="dxa"/>
            <w:noWrap w:val="0"/>
            <w:vAlign w:val="center"/>
          </w:tcPr>
          <w:p w14:paraId="3CE8F727">
            <w:pPr>
              <w:jc w:val="center"/>
              <w:rPr>
                <w:rFonts w:hint="eastAsia" w:ascii="楷体" w:hAnsi="楷体" w:eastAsia="楷体" w:cs="楷体"/>
                <w:sz w:val="24"/>
                <w:lang w:eastAsia="zh-CN"/>
              </w:rPr>
            </w:pPr>
            <w:r>
              <w:rPr>
                <w:rFonts w:hint="eastAsia" w:ascii="楷体" w:hAnsi="楷体" w:eastAsia="楷体" w:cs="楷体"/>
                <w:sz w:val="24"/>
                <w:lang w:eastAsia="zh-CN"/>
              </w:rPr>
              <w:t>前黄镇机关抢险应急队伍</w:t>
            </w:r>
          </w:p>
        </w:tc>
        <w:tc>
          <w:tcPr>
            <w:tcW w:w="2047" w:type="dxa"/>
            <w:noWrap w:val="0"/>
            <w:vAlign w:val="center"/>
          </w:tcPr>
          <w:p w14:paraId="18B0C785">
            <w:pPr>
              <w:jc w:val="center"/>
              <w:rPr>
                <w:rFonts w:hint="eastAsia" w:ascii="楷体" w:hAnsi="楷体" w:eastAsia="楷体" w:cs="楷体"/>
                <w:sz w:val="24"/>
                <w:lang w:eastAsia="zh-CN"/>
              </w:rPr>
            </w:pPr>
            <w:r>
              <w:rPr>
                <w:rFonts w:hint="eastAsia" w:ascii="楷体" w:hAnsi="楷体" w:eastAsia="楷体" w:cs="楷体"/>
                <w:sz w:val="24"/>
                <w:lang w:eastAsia="zh-CN"/>
              </w:rPr>
              <w:t>镇机关和</w:t>
            </w:r>
            <w:r>
              <w:rPr>
                <w:rFonts w:hint="eastAsia" w:ascii="楷体" w:hAnsi="楷体" w:eastAsia="楷体" w:cs="楷体"/>
                <w:sz w:val="24"/>
                <w:lang w:val="en-US" w:eastAsia="zh-CN"/>
              </w:rPr>
              <w:t>13个行政村</w:t>
            </w:r>
          </w:p>
        </w:tc>
        <w:tc>
          <w:tcPr>
            <w:tcW w:w="1000" w:type="dxa"/>
            <w:noWrap w:val="0"/>
            <w:vAlign w:val="center"/>
          </w:tcPr>
          <w:p w14:paraId="288AC661">
            <w:pPr>
              <w:jc w:val="center"/>
              <w:rPr>
                <w:rFonts w:hint="eastAsia" w:ascii="楷体" w:hAnsi="楷体" w:eastAsia="楷体" w:cs="楷体"/>
                <w:sz w:val="24"/>
                <w:lang w:val="en-US" w:eastAsia="zh-CN"/>
              </w:rPr>
            </w:pPr>
            <w:r>
              <w:rPr>
                <w:rFonts w:hint="eastAsia" w:ascii="楷体" w:hAnsi="楷体" w:eastAsia="楷体" w:cs="楷体"/>
                <w:sz w:val="24"/>
                <w:lang w:val="en-US" w:eastAsia="zh-CN"/>
              </w:rPr>
              <w:t>200</w:t>
            </w:r>
          </w:p>
        </w:tc>
        <w:tc>
          <w:tcPr>
            <w:tcW w:w="1460" w:type="dxa"/>
            <w:noWrap w:val="0"/>
            <w:vAlign w:val="center"/>
          </w:tcPr>
          <w:p w14:paraId="426C53B6">
            <w:pPr>
              <w:jc w:val="center"/>
              <w:rPr>
                <w:rFonts w:hint="eastAsia" w:ascii="楷体" w:hAnsi="楷体" w:eastAsia="楷体" w:cs="楷体"/>
                <w:sz w:val="24"/>
                <w:lang w:eastAsia="zh-CN"/>
              </w:rPr>
            </w:pPr>
            <w:r>
              <w:rPr>
                <w:rFonts w:hint="eastAsia" w:ascii="楷体" w:hAnsi="楷体" w:eastAsia="楷体" w:cs="楷体"/>
                <w:sz w:val="24"/>
                <w:lang w:eastAsia="zh-CN"/>
              </w:rPr>
              <w:t>贾义海</w:t>
            </w:r>
          </w:p>
        </w:tc>
        <w:tc>
          <w:tcPr>
            <w:tcW w:w="1798" w:type="dxa"/>
            <w:noWrap w:val="0"/>
            <w:vAlign w:val="center"/>
          </w:tcPr>
          <w:p w14:paraId="0E7EAF23">
            <w:pPr>
              <w:jc w:val="center"/>
              <w:rPr>
                <w:rFonts w:hint="eastAsia" w:ascii="楷体" w:hAnsi="楷体" w:eastAsia="楷体" w:cs="楷体"/>
                <w:lang w:val="en-US" w:eastAsia="zh-CN"/>
              </w:rPr>
            </w:pPr>
            <w:r>
              <w:rPr>
                <w:rFonts w:hint="eastAsia" w:eastAsia="楷体" w:cs="Times New Roman"/>
                <w:color w:val="auto"/>
                <w:sz w:val="24"/>
                <w:szCs w:val="24"/>
                <w:highlight w:val="none"/>
                <w:lang w:val="en-US" w:eastAsia="zh-CN"/>
              </w:rPr>
              <w:t>87039666</w:t>
            </w:r>
          </w:p>
        </w:tc>
      </w:tr>
    </w:tbl>
    <w:p w14:paraId="68DFC5E6">
      <w:pPr>
        <w:rPr>
          <w:rFonts w:hint="default" w:ascii="Times New Roman" w:hAnsi="Times New Roman" w:eastAsia="楷体" w:cs="Times New Roman"/>
          <w:sz w:val="32"/>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o?">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CDDC">
    <w:pPr>
      <w:pStyle w:val="12"/>
      <w:rPr>
        <w:rStyle w:val="20"/>
        <w:rFonts w:hint="eastAsia"/>
      </w:rPr>
    </w:pPr>
    <w:r>
      <w:rPr>
        <w:sz w:val="18"/>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FC85D2E">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p w14:paraId="4B56C2B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62A6">
    <w:pPr>
      <w:pStyle w:val="12"/>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26CCF3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6915">
    <w:pPr>
      <w:pStyle w:val="12"/>
    </w:pPr>
    <w:r>
      <w:rPr>
        <w:sz w:val="18"/>
      </w:rPr>
      <w:pict>
        <v:shape id="_x0000_s4099" o:spid="_x0000_s409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7C51A16">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E4DB">
    <w:pPr>
      <w:pStyle w:val="12"/>
    </w:pPr>
    <w:r>
      <w:rPr>
        <w:rFonts w:ascii="Times New Roman" w:hAnsi="Times New Roman" w:eastAsia="宋体" w:cs="Times New Roman"/>
        <w:kern w:val="2"/>
        <w:sz w:val="18"/>
        <w:szCs w:val="18"/>
        <w:lang w:val="en-US" w:eastAsia="zh-CN" w:bidi="ar-SA"/>
      </w:rPr>
      <w:pict>
        <v:rect id="文本框 2" o:spid="_x0000_s4097" o:spt="1"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674089E">
                <w:pPr>
                  <w:pStyle w:val="1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2BF4">
    <w:pPr>
      <w:pStyle w:val="12"/>
      <w:ind w:firstLine="360"/>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4BC11D70">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D1D6">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D373F"/>
    <w:multiLevelType w:val="singleLevel"/>
    <w:tmpl w:val="C87D373F"/>
    <w:lvl w:ilvl="0" w:tentative="0">
      <w:start w:val="1"/>
      <w:numFmt w:val="decimal"/>
      <w:suff w:val="nothing"/>
      <w:lvlText w:val="（%1）"/>
      <w:lvlJc w:val="left"/>
    </w:lvl>
  </w:abstractNum>
  <w:abstractNum w:abstractNumId="1">
    <w:nsid w:val="F25DD5D4"/>
    <w:multiLevelType w:val="singleLevel"/>
    <w:tmpl w:val="F25DD5D4"/>
    <w:lvl w:ilvl="0" w:tentative="0">
      <w:start w:val="1"/>
      <w:numFmt w:val="decimal"/>
      <w:suff w:val="nothing"/>
      <w:lvlText w:val="（%1）"/>
      <w:lvlJc w:val="left"/>
    </w:lvl>
  </w:abstractNum>
  <w:abstractNum w:abstractNumId="2">
    <w:nsid w:val="58C52019"/>
    <w:multiLevelType w:val="singleLevel"/>
    <w:tmpl w:val="58C52019"/>
    <w:lvl w:ilvl="0" w:tentative="0">
      <w:start w:val="1"/>
      <w:numFmt w:val="decimal"/>
      <w:suff w:val="nothing"/>
      <w:lvlText w:val="%1、"/>
      <w:lvlJc w:val="left"/>
    </w:lvl>
  </w:abstractNum>
  <w:abstractNum w:abstractNumId="3">
    <w:nsid w:val="58C574CD"/>
    <w:multiLevelType w:val="singleLevel"/>
    <w:tmpl w:val="58C574CD"/>
    <w:lvl w:ilvl="0" w:tentative="0">
      <w:start w:val="1"/>
      <w:numFmt w:val="decimal"/>
      <w:suff w:val="nothing"/>
      <w:lvlText w:val="%1、"/>
      <w:lvlJc w:val="left"/>
    </w:lvl>
  </w:abstractNum>
  <w:abstractNum w:abstractNumId="4">
    <w:nsid w:val="58C57F7A"/>
    <w:multiLevelType w:val="singleLevel"/>
    <w:tmpl w:val="58C57F7A"/>
    <w:lvl w:ilvl="0" w:tentative="0">
      <w:start w:val="1"/>
      <w:numFmt w:val="decimal"/>
      <w:suff w:val="nothing"/>
      <w:lvlText w:val="%1）"/>
      <w:lvlJc w:val="left"/>
    </w:lvl>
  </w:abstractNum>
  <w:abstractNum w:abstractNumId="5">
    <w:nsid w:val="58C58D27"/>
    <w:multiLevelType w:val="singleLevel"/>
    <w:tmpl w:val="58C58D27"/>
    <w:lvl w:ilvl="0" w:tentative="0">
      <w:start w:val="1"/>
      <w:numFmt w:val="decimal"/>
      <w:suff w:val="nothing"/>
      <w:lvlText w:val="%1）"/>
      <w:lvlJc w:val="left"/>
    </w:lvl>
  </w:abstractNum>
  <w:abstractNum w:abstractNumId="6">
    <w:nsid w:val="58C5BA32"/>
    <w:multiLevelType w:val="singleLevel"/>
    <w:tmpl w:val="58C5BA32"/>
    <w:lvl w:ilvl="0" w:tentative="0">
      <w:start w:val="1"/>
      <w:numFmt w:val="chineseCounting"/>
      <w:suff w:val="nothing"/>
      <w:lvlText w:val="（%1）"/>
      <w:lvlJc w:val="left"/>
    </w:lvl>
  </w:abstractNum>
  <w:abstractNum w:abstractNumId="7">
    <w:nsid w:val="58D6D257"/>
    <w:multiLevelType w:val="singleLevel"/>
    <w:tmpl w:val="58D6D257"/>
    <w:lvl w:ilvl="0" w:tentative="0">
      <w:start w:val="1"/>
      <w:numFmt w:val="decimal"/>
      <w:suff w:val="nothing"/>
      <w:lvlText w:val="（%1）"/>
      <w:lvlJc w:val="left"/>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M2OTkwNTVmOGRmMmYwN2QxZjkwNGY2MTZkOTFjMmUifQ=="/>
    <w:docVar w:name="KSO_WPS_MARK_KEY" w:val="66206324-191c-4c27-b1ff-82507620cfd1"/>
  </w:docVars>
  <w:rsids>
    <w:rsidRoot w:val="00172A27"/>
    <w:rsid w:val="00E441FE"/>
    <w:rsid w:val="031D7056"/>
    <w:rsid w:val="035166A0"/>
    <w:rsid w:val="06370A0C"/>
    <w:rsid w:val="07885077"/>
    <w:rsid w:val="07941252"/>
    <w:rsid w:val="0A935BA3"/>
    <w:rsid w:val="0BAA4E40"/>
    <w:rsid w:val="0C441FD9"/>
    <w:rsid w:val="0C7E0001"/>
    <w:rsid w:val="0F5C5333"/>
    <w:rsid w:val="10A61796"/>
    <w:rsid w:val="134A6C68"/>
    <w:rsid w:val="13556AE0"/>
    <w:rsid w:val="13AB76CC"/>
    <w:rsid w:val="18332C26"/>
    <w:rsid w:val="189B5679"/>
    <w:rsid w:val="19677AE4"/>
    <w:rsid w:val="19BE35F3"/>
    <w:rsid w:val="1A4F3D6B"/>
    <w:rsid w:val="207710A6"/>
    <w:rsid w:val="21397218"/>
    <w:rsid w:val="222A0CA7"/>
    <w:rsid w:val="24090F69"/>
    <w:rsid w:val="242D5744"/>
    <w:rsid w:val="245617C3"/>
    <w:rsid w:val="247268FB"/>
    <w:rsid w:val="254764C2"/>
    <w:rsid w:val="25F84338"/>
    <w:rsid w:val="283E2E44"/>
    <w:rsid w:val="29744724"/>
    <w:rsid w:val="298F4F7D"/>
    <w:rsid w:val="2ABC1EDB"/>
    <w:rsid w:val="2B7803BF"/>
    <w:rsid w:val="2BDA3561"/>
    <w:rsid w:val="2D9B0395"/>
    <w:rsid w:val="2DBA4A53"/>
    <w:rsid w:val="2E6902FD"/>
    <w:rsid w:val="2EB70029"/>
    <w:rsid w:val="2F345C52"/>
    <w:rsid w:val="305E56A9"/>
    <w:rsid w:val="33B86392"/>
    <w:rsid w:val="33C709B1"/>
    <w:rsid w:val="34141957"/>
    <w:rsid w:val="36DC0824"/>
    <w:rsid w:val="36E23F60"/>
    <w:rsid w:val="37355B4B"/>
    <w:rsid w:val="396115A4"/>
    <w:rsid w:val="39DF5307"/>
    <w:rsid w:val="3C7136D6"/>
    <w:rsid w:val="3C94631B"/>
    <w:rsid w:val="3F2A426C"/>
    <w:rsid w:val="3FB9246E"/>
    <w:rsid w:val="405265D8"/>
    <w:rsid w:val="44DE507B"/>
    <w:rsid w:val="44F228ED"/>
    <w:rsid w:val="45D7220E"/>
    <w:rsid w:val="48CB639D"/>
    <w:rsid w:val="4AE276D0"/>
    <w:rsid w:val="4B830276"/>
    <w:rsid w:val="4B9D766A"/>
    <w:rsid w:val="4C952FCF"/>
    <w:rsid w:val="4E7C6507"/>
    <w:rsid w:val="521C2FA3"/>
    <w:rsid w:val="54770964"/>
    <w:rsid w:val="556C389E"/>
    <w:rsid w:val="55CE2806"/>
    <w:rsid w:val="585C67EF"/>
    <w:rsid w:val="59806F04"/>
    <w:rsid w:val="5B023AB6"/>
    <w:rsid w:val="5DCB3ACF"/>
    <w:rsid w:val="5DE21998"/>
    <w:rsid w:val="5E352519"/>
    <w:rsid w:val="5F020728"/>
    <w:rsid w:val="5FEF590E"/>
    <w:rsid w:val="6643544E"/>
    <w:rsid w:val="66E5683A"/>
    <w:rsid w:val="670D701D"/>
    <w:rsid w:val="67A55CDA"/>
    <w:rsid w:val="69A753F0"/>
    <w:rsid w:val="6A8D42B8"/>
    <w:rsid w:val="6B606201"/>
    <w:rsid w:val="6C301DD7"/>
    <w:rsid w:val="6C354C59"/>
    <w:rsid w:val="6DD60CFC"/>
    <w:rsid w:val="6FB97C2B"/>
    <w:rsid w:val="734318E0"/>
    <w:rsid w:val="73E0685E"/>
    <w:rsid w:val="751F460B"/>
    <w:rsid w:val="75EF6F1B"/>
    <w:rsid w:val="761B25FC"/>
    <w:rsid w:val="77C10235"/>
    <w:rsid w:val="78747FDA"/>
    <w:rsid w:val="79457A39"/>
    <w:rsid w:val="7B0408FF"/>
    <w:rsid w:val="7CA01F6B"/>
    <w:rsid w:val="7D0C7F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link w:val="31"/>
    <w:qFormat/>
    <w:uiPriority w:val="0"/>
    <w:pPr>
      <w:jc w:val="left"/>
    </w:pPr>
  </w:style>
  <w:style w:type="paragraph" w:styleId="7">
    <w:name w:val="Body Text"/>
    <w:basedOn w:val="1"/>
    <w:link w:val="35"/>
    <w:qFormat/>
    <w:uiPriority w:val="0"/>
    <w:pPr>
      <w:spacing w:after="120"/>
    </w:pPr>
  </w:style>
  <w:style w:type="paragraph" w:styleId="8">
    <w:name w:val="Body Text Indent"/>
    <w:basedOn w:val="1"/>
    <w:qFormat/>
    <w:uiPriority w:val="0"/>
    <w:pPr>
      <w:ind w:firstLine="640" w:firstLineChars="200"/>
    </w:pPr>
    <w:rPr>
      <w:rFonts w:ascii="仿宋_GB2312" w:eastAsia="仿宋_GB2312"/>
      <w:kern w:val="0"/>
      <w:sz w:val="32"/>
      <w:szCs w:val="18"/>
    </w:rPr>
  </w:style>
  <w:style w:type="paragraph" w:styleId="9">
    <w:name w:val="Date"/>
    <w:basedOn w:val="1"/>
    <w:next w:val="1"/>
    <w:qFormat/>
    <w:uiPriority w:val="0"/>
    <w:pPr>
      <w:ind w:left="100" w:leftChars="2500"/>
    </w:pPr>
  </w:style>
  <w:style w:type="paragraph" w:styleId="10">
    <w:name w:val="Body Text Indent 2"/>
    <w:basedOn w:val="1"/>
    <w:link w:val="34"/>
    <w:qFormat/>
    <w:uiPriority w:val="0"/>
    <w:pPr>
      <w:widowControl w:val="0"/>
      <w:tabs>
        <w:tab w:val="left" w:pos="0"/>
      </w:tabs>
      <w:spacing w:before="0" w:beforeAutospacing="0" w:after="0" w:afterAutospacing="0"/>
      <w:ind w:left="0" w:right="0" w:firstLine="555"/>
      <w:jc w:val="both"/>
    </w:pPr>
    <w:rPr>
      <w:rFonts w:hint="eastAsia" w:ascii="仿宋_GB2312" w:eastAsia="仿宋_GB2312"/>
      <w:sz w:val="30"/>
    </w:rPr>
  </w:style>
  <w:style w:type="paragraph" w:styleId="11">
    <w:name w:val="Balloon Text"/>
    <w:basedOn w:val="1"/>
    <w:semiHidden/>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296"/>
      </w:tabs>
    </w:pPr>
    <w:rPr>
      <w:rFonts w:ascii="仿宋_GB2312" w:eastAsia="仿宋_GB2312"/>
      <w:b/>
      <w:sz w:val="28"/>
      <w:szCs w:val="28"/>
    </w:rPr>
  </w:style>
  <w:style w:type="paragraph" w:styleId="15">
    <w:name w:val="toc 2"/>
    <w:basedOn w:val="1"/>
    <w:next w:val="1"/>
    <w:semiHidden/>
    <w:qFormat/>
    <w:uiPriority w:val="0"/>
    <w:pPr>
      <w:ind w:left="420" w:leftChars="200"/>
    </w:pPr>
  </w:style>
  <w:style w:type="paragraph" w:styleId="16">
    <w:name w:val="Normal (Web)"/>
    <w:basedOn w:val="1"/>
    <w:qFormat/>
    <w:uiPriority w:val="0"/>
    <w:rPr>
      <w:sz w:val="24"/>
    </w:rPr>
  </w:style>
  <w:style w:type="paragraph" w:styleId="17">
    <w:name w:val="annotation subject"/>
    <w:basedOn w:val="6"/>
    <w:next w:val="6"/>
    <w:link w:val="42"/>
    <w:qFormat/>
    <w:uiPriority w:val="0"/>
    <w:rPr>
      <w:b/>
      <w:bCs/>
    </w:rPr>
  </w:style>
  <w:style w:type="character" w:styleId="20">
    <w:name w:val="page number"/>
    <w:basedOn w:val="19"/>
    <w:qFormat/>
    <w:uiPriority w:val="0"/>
  </w:style>
  <w:style w:type="character" w:styleId="21">
    <w:name w:val="Hyperlink"/>
    <w:uiPriority w:val="0"/>
    <w:rPr>
      <w:color w:val="0000FF"/>
      <w:u w:val="single"/>
    </w:rPr>
  </w:style>
  <w:style w:type="character" w:styleId="22">
    <w:name w:val="annotation reference"/>
    <w:uiPriority w:val="0"/>
    <w:rPr>
      <w:sz w:val="21"/>
      <w:szCs w:val="21"/>
    </w:rPr>
  </w:style>
  <w:style w:type="paragraph" w:customStyle="1" w:styleId="23">
    <w:name w:val="表头文字"/>
    <w:basedOn w:val="1"/>
    <w:qFormat/>
    <w:uiPriority w:val="0"/>
    <w:pPr>
      <w:ind w:firstLine="0" w:firstLineChars="0"/>
    </w:pPr>
    <w:rPr>
      <w:rFonts w:ascii="宋体" w:hAnsi="宋体"/>
      <w:b/>
      <w:szCs w:val="24"/>
    </w:rPr>
  </w:style>
  <w:style w:type="paragraph" w:customStyle="1" w:styleId="24">
    <w:name w:val=" Char Char Char1 Char Char Char Char Char1 Char"/>
    <w:basedOn w:val="1"/>
    <w:qFormat/>
    <w:uiPriority w:val="0"/>
  </w:style>
  <w:style w:type="paragraph" w:customStyle="1" w:styleId="25">
    <w:name w:val="_Style 1"/>
    <w:basedOn w:val="1"/>
    <w:qFormat/>
    <w:uiPriority w:val="34"/>
    <w:pPr>
      <w:ind w:firstLine="420" w:firstLineChars="200"/>
    </w:pPr>
  </w:style>
  <w:style w:type="paragraph" w:customStyle="1" w:styleId="26">
    <w:name w:val="表格文字"/>
    <w:basedOn w:val="23"/>
    <w:qFormat/>
    <w:uiPriority w:val="0"/>
    <w:pPr>
      <w:spacing w:line="440" w:lineRule="exact"/>
      <w:jc w:val="center"/>
    </w:pPr>
    <w:rPr>
      <w:b w:val="0"/>
      <w:sz w:val="24"/>
    </w:rPr>
  </w:style>
  <w:style w:type="paragraph" w:customStyle="1" w:styleId="27">
    <w:name w:val="正文首行缩进2"/>
    <w:basedOn w:val="1"/>
    <w:link w:val="44"/>
    <w:qFormat/>
    <w:uiPriority w:val="0"/>
    <w:pPr>
      <w:spacing w:line="520" w:lineRule="exact"/>
      <w:ind w:firstLine="560" w:firstLineChars="200"/>
    </w:pPr>
    <w:rPr>
      <w:rFonts w:eastAsia="仿宋_GB2312"/>
      <w:kern w:val="0"/>
      <w:sz w:val="28"/>
      <w:szCs w:val="28"/>
    </w:rPr>
  </w:style>
  <w:style w:type="paragraph" w:customStyle="1" w:styleId="28">
    <w:name w:val="正文（郑）"/>
    <w:basedOn w:val="1"/>
    <w:link w:val="45"/>
    <w:qFormat/>
    <w:uiPriority w:val="0"/>
    <w:pPr>
      <w:spacing w:line="560" w:lineRule="exact"/>
      <w:ind w:firstLine="600"/>
    </w:pPr>
    <w:rPr>
      <w:rFonts w:cs="宋体"/>
      <w:sz w:val="30"/>
      <w:szCs w:val="20"/>
    </w:rPr>
  </w:style>
  <w:style w:type="paragraph" w:customStyle="1" w:styleId="29">
    <w:name w:val="表格"/>
    <w:basedOn w:val="1"/>
    <w:qFormat/>
    <w:uiPriority w:val="0"/>
    <w:pPr>
      <w:spacing w:line="560" w:lineRule="exact"/>
      <w:ind w:firstLine="0" w:firstLineChars="0"/>
      <w:jc w:val="center"/>
    </w:pPr>
    <w:rPr>
      <w:rFonts w:eastAsia="方正大标宋简体"/>
      <w:sz w:val="30"/>
    </w:rPr>
  </w:style>
  <w:style w:type="paragraph" w:customStyle="1" w:styleId="30">
    <w:name w:val="表号码"/>
    <w:basedOn w:val="1"/>
    <w:qFormat/>
    <w:uiPriority w:val="0"/>
    <w:pPr>
      <w:spacing w:line="560" w:lineRule="exact"/>
      <w:jc w:val="left"/>
    </w:pPr>
    <w:rPr>
      <w:rFonts w:eastAsia="方正楷体简体"/>
      <w:sz w:val="24"/>
    </w:rPr>
  </w:style>
  <w:style w:type="character" w:customStyle="1" w:styleId="31">
    <w:name w:val="批注文字 Char Char"/>
    <w:link w:val="6"/>
    <w:qFormat/>
    <w:uiPriority w:val="0"/>
    <w:rPr>
      <w:kern w:val="2"/>
      <w:sz w:val="21"/>
      <w:szCs w:val="24"/>
    </w:rPr>
  </w:style>
  <w:style w:type="character" w:customStyle="1" w:styleId="32">
    <w:name w:val="font01"/>
    <w:basedOn w:val="19"/>
    <w:qFormat/>
    <w:uiPriority w:val="0"/>
    <w:rPr>
      <w:rFonts w:hint="eastAsia" w:ascii="宋体" w:hAnsi="宋体" w:eastAsia="宋体" w:cs="宋体"/>
      <w:color w:val="000000"/>
      <w:sz w:val="24"/>
      <w:szCs w:val="24"/>
      <w:u w:val="none"/>
    </w:rPr>
  </w:style>
  <w:style w:type="character" w:customStyle="1" w:styleId="33">
    <w:name w:val="font71"/>
    <w:basedOn w:val="19"/>
    <w:qFormat/>
    <w:uiPriority w:val="0"/>
    <w:rPr>
      <w:rFonts w:hint="default" w:ascii="Times New Roman" w:hAnsi="Times New Roman" w:cs="Times New Roman"/>
      <w:color w:val="auto"/>
      <w:sz w:val="24"/>
      <w:szCs w:val="24"/>
      <w:u w:val="none"/>
    </w:rPr>
  </w:style>
  <w:style w:type="character" w:customStyle="1" w:styleId="34">
    <w:name w:val="正文文本缩进 2 Char Char"/>
    <w:link w:val="10"/>
    <w:qFormat/>
    <w:uiPriority w:val="0"/>
    <w:rPr>
      <w:rFonts w:hint="eastAsia" w:ascii="仿宋_GB2312" w:eastAsia="仿宋_GB2312" w:cs="仿宋_GB2312"/>
      <w:kern w:val="2"/>
      <w:sz w:val="30"/>
      <w:szCs w:val="24"/>
    </w:rPr>
  </w:style>
  <w:style w:type="character" w:customStyle="1" w:styleId="35">
    <w:name w:val="正文文本 Char Char"/>
    <w:link w:val="7"/>
    <w:qFormat/>
    <w:uiPriority w:val="0"/>
    <w:rPr>
      <w:kern w:val="2"/>
      <w:sz w:val="21"/>
      <w:szCs w:val="24"/>
    </w:rPr>
  </w:style>
  <w:style w:type="character" w:customStyle="1" w:styleId="36">
    <w:name w:val="font21"/>
    <w:basedOn w:val="19"/>
    <w:qFormat/>
    <w:uiPriority w:val="0"/>
    <w:rPr>
      <w:rFonts w:hint="eastAsia" w:ascii="宋体" w:hAnsi="宋体" w:eastAsia="宋体" w:cs="宋体"/>
      <w:color w:val="000000"/>
      <w:sz w:val="24"/>
      <w:szCs w:val="24"/>
      <w:u w:val="none"/>
      <w:vertAlign w:val="superscript"/>
    </w:rPr>
  </w:style>
  <w:style w:type="character" w:customStyle="1" w:styleId="37">
    <w:name w:val="font11"/>
    <w:basedOn w:val="19"/>
    <w:qFormat/>
    <w:uiPriority w:val="0"/>
    <w:rPr>
      <w:rFonts w:hint="default" w:ascii="Times New Roman" w:hAnsi="Times New Roman" w:cs="Times New Roman"/>
      <w:color w:val="000000"/>
      <w:sz w:val="22"/>
      <w:szCs w:val="22"/>
      <w:u w:val="none"/>
      <w:vertAlign w:val="superscript"/>
    </w:rPr>
  </w:style>
  <w:style w:type="character" w:customStyle="1" w:styleId="38">
    <w:name w:val="font31"/>
    <w:basedOn w:val="19"/>
    <w:qFormat/>
    <w:uiPriority w:val="0"/>
    <w:rPr>
      <w:rFonts w:hint="default" w:ascii="Times New Roman" w:hAnsi="Times New Roman" w:cs="Times New Roman"/>
      <w:color w:val="000000"/>
      <w:sz w:val="22"/>
      <w:szCs w:val="22"/>
      <w:u w:val="none"/>
    </w:rPr>
  </w:style>
  <w:style w:type="character" w:customStyle="1" w:styleId="39">
    <w:name w:val="font41"/>
    <w:basedOn w:val="19"/>
    <w:qFormat/>
    <w:uiPriority w:val="0"/>
    <w:rPr>
      <w:rFonts w:hint="default" w:ascii="仿宋_GB2312" w:eastAsia="仿宋_GB2312" w:cs="仿宋_GB2312"/>
      <w:color w:val="000000"/>
      <w:sz w:val="21"/>
      <w:szCs w:val="21"/>
      <w:u w:val="none"/>
      <w:vertAlign w:val="subscript"/>
    </w:rPr>
  </w:style>
  <w:style w:type="character" w:customStyle="1" w:styleId="40">
    <w:name w:val="font81"/>
    <w:basedOn w:val="19"/>
    <w:qFormat/>
    <w:uiPriority w:val="0"/>
    <w:rPr>
      <w:rFonts w:hint="eastAsia" w:ascii="宋体" w:hAnsi="宋体" w:eastAsia="宋体" w:cs="宋体"/>
      <w:b/>
      <w:color w:val="auto"/>
      <w:sz w:val="24"/>
      <w:szCs w:val="24"/>
      <w:u w:val="none"/>
    </w:rPr>
  </w:style>
  <w:style w:type="character" w:customStyle="1" w:styleId="41">
    <w:name w:val="font51"/>
    <w:basedOn w:val="19"/>
    <w:qFormat/>
    <w:uiPriority w:val="0"/>
    <w:rPr>
      <w:rFonts w:hint="default" w:ascii="Times New Roman" w:hAnsi="Times New Roman" w:cs="Times New Roman"/>
      <w:b/>
      <w:color w:val="000000"/>
      <w:sz w:val="24"/>
      <w:szCs w:val="24"/>
      <w:u w:val="none"/>
    </w:rPr>
  </w:style>
  <w:style w:type="character" w:customStyle="1" w:styleId="42">
    <w:name w:val="批注主题 Char Char"/>
    <w:link w:val="17"/>
    <w:qFormat/>
    <w:uiPriority w:val="0"/>
    <w:rPr>
      <w:b/>
      <w:bCs/>
      <w:kern w:val="2"/>
      <w:sz w:val="21"/>
      <w:szCs w:val="24"/>
    </w:rPr>
  </w:style>
  <w:style w:type="character" w:customStyle="1" w:styleId="43">
    <w:name w:val="font61"/>
    <w:basedOn w:val="19"/>
    <w:qFormat/>
    <w:uiPriority w:val="0"/>
    <w:rPr>
      <w:rFonts w:hint="default" w:ascii="Times New Roman" w:hAnsi="Times New Roman" w:cs="Times New Roman"/>
      <w:color w:val="auto"/>
      <w:sz w:val="24"/>
      <w:szCs w:val="24"/>
      <w:u w:val="none"/>
    </w:rPr>
  </w:style>
  <w:style w:type="character" w:customStyle="1" w:styleId="44">
    <w:name w:val="正文首行缩进2 Char Char"/>
    <w:link w:val="27"/>
    <w:qFormat/>
    <w:uiPriority w:val="0"/>
    <w:rPr>
      <w:rFonts w:eastAsia="仿宋_GB2312"/>
      <w:sz w:val="28"/>
      <w:szCs w:val="28"/>
      <w:lang w:val="en-US" w:eastAsia="zh-CN" w:bidi="ar-SA"/>
    </w:rPr>
  </w:style>
  <w:style w:type="character" w:customStyle="1" w:styleId="45">
    <w:name w:val="正文（郑） Char Char"/>
    <w:basedOn w:val="19"/>
    <w:link w:val="28"/>
    <w:qFormat/>
    <w:uiPriority w:val="0"/>
    <w:rPr>
      <w:rFonts w:cs="宋体"/>
      <w:sz w:val="30"/>
      <w:szCs w:val="20"/>
    </w:rPr>
  </w:style>
  <w:style w:type="character" w:customStyle="1" w:styleId="46">
    <w:name w:val="fred1"/>
    <w:uiPriority w:val="0"/>
    <w:rPr>
      <w:rFonts w:hint="default" w:ascii="o?" w:hAnsi="o?" w:eastAsia="宋体" w:cs="Times New Roman"/>
      <w:color w:val="CC0000"/>
      <w:sz w:val="24"/>
      <w:szCs w:val="24"/>
    </w:rPr>
  </w:style>
  <w:style w:type="character" w:customStyle="1" w:styleId="47">
    <w:name w:val="fonta951"/>
    <w:uiPriority w:val="0"/>
    <w:rPr>
      <w:rFonts w:ascii="Times New Roman" w:hAnsi="Times New Roman" w:eastAsia="宋体" w:cs="Times New Roman"/>
      <w:color w:val="000000"/>
      <w:sz w:val="20"/>
      <w:szCs w:val="20"/>
    </w:rPr>
  </w:style>
  <w:style w:type="character" w:customStyle="1" w:styleId="48">
    <w:name w:val="style8"/>
    <w:basedOn w:val="19"/>
    <w:uiPriority w:val="0"/>
    <w:rPr>
      <w:rFonts w:ascii="Times New Roman" w:hAnsi="Times New Roman" w:eastAsia="宋体" w:cs="Times New Roman"/>
    </w:rPr>
  </w:style>
  <w:style w:type="paragraph" w:customStyle="1" w:styleId="49">
    <w:name w:val="6 Char"/>
    <w:basedOn w:val="1"/>
    <w:uiPriority w:val="0"/>
    <w:pPr>
      <w:widowControl/>
      <w:spacing w:before="312" w:beforeLines="100" w:after="160" w:afterLines="0" w:line="240" w:lineRule="exact"/>
      <w:jc w:val="left"/>
    </w:pPr>
    <w:rPr>
      <w:rFonts w:ascii="Verdana" w:hAnsi="Verdana"/>
      <w:kern w:val="0"/>
      <w:sz w:val="20"/>
      <w:szCs w:val="20"/>
      <w:lang w:eastAsia="en-US"/>
    </w:rPr>
  </w:style>
  <w:style w:type="paragraph" w:customStyle="1" w:styleId="50">
    <w:name w:val=" Char1"/>
    <w:basedOn w:val="1"/>
    <w:uiPriority w:val="0"/>
    <w:pPr>
      <w:numPr>
        <w:ilvl w:val="0"/>
        <w:numId w:val="0"/>
      </w:numPr>
      <w:overflowPunct w:val="0"/>
      <w:spacing w:line="360" w:lineRule="auto"/>
    </w:pPr>
    <w:rPr>
      <w:rFonts w:eastAsia="仿宋_GB2312"/>
      <w:sz w:val="24"/>
    </w:rPr>
  </w:style>
  <w:style w:type="paragraph" w:customStyle="1" w:styleId="51">
    <w:name w:val="样式 样式 首行缩进:  1.92 字符 + 首行缩进:  2 字符"/>
    <w:basedOn w:val="1"/>
    <w:uiPriority w:val="0"/>
    <w:pPr>
      <w:adjustRightInd w:val="0"/>
      <w:snapToGrid w:val="0"/>
      <w:spacing w:line="300" w:lineRule="auto"/>
      <w:ind w:firstLine="560" w:firstLineChars="200"/>
    </w:pPr>
    <w:rPr>
      <w:rFonts w:eastAsia="仿宋_GB2312"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1.png"/><Relationship Id="rId7" Type="http://schemas.openxmlformats.org/officeDocument/2006/relationships/header" Target="header1.xml"/><Relationship Id="rId69" Type="http://schemas.openxmlformats.org/officeDocument/2006/relationships/image" Target="media/image30.png"/><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image" Target="media/image26.wmf"/><Relationship Id="rId61" Type="http://schemas.openxmlformats.org/officeDocument/2006/relationships/oleObject" Target="embeddings/oleObject27.bin"/><Relationship Id="rId60" Type="http://schemas.openxmlformats.org/officeDocument/2006/relationships/image" Target="media/image25.wmf"/><Relationship Id="rId6" Type="http://schemas.openxmlformats.org/officeDocument/2006/relationships/footer" Target="footer4.xml"/><Relationship Id="rId59" Type="http://schemas.openxmlformats.org/officeDocument/2006/relationships/oleObject" Target="embeddings/oleObject26.bin"/><Relationship Id="rId58" Type="http://schemas.openxmlformats.org/officeDocument/2006/relationships/image" Target="media/image24.wmf"/><Relationship Id="rId57" Type="http://schemas.openxmlformats.org/officeDocument/2006/relationships/oleObject" Target="embeddings/oleObject25.bin"/><Relationship Id="rId56" Type="http://schemas.openxmlformats.org/officeDocument/2006/relationships/image" Target="media/image23.wmf"/><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oleObject" Target="embeddings/oleObject23.bin"/><Relationship Id="rId52" Type="http://schemas.openxmlformats.org/officeDocument/2006/relationships/image" Target="media/image21.wmf"/><Relationship Id="rId51" Type="http://schemas.openxmlformats.org/officeDocument/2006/relationships/oleObject" Target="embeddings/oleObject22.bin"/><Relationship Id="rId50" Type="http://schemas.openxmlformats.org/officeDocument/2006/relationships/oleObject" Target="embeddings/oleObject21.bin"/><Relationship Id="rId5" Type="http://schemas.openxmlformats.org/officeDocument/2006/relationships/footer" Target="footer3.xml"/><Relationship Id="rId49" Type="http://schemas.openxmlformats.org/officeDocument/2006/relationships/image" Target="media/image20.wmf"/><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image" Target="media/image18.wmf"/><Relationship Id="rId44" Type="http://schemas.openxmlformats.org/officeDocument/2006/relationships/oleObject" Target="embeddings/oleObject18.bin"/><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footer" Target="footer2.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Info spid="_x0000_s4099" textRotate="1"/>
    <customShpInfo spid="_x0000_s4097"/>
    <customShpInfo spid="_x0000_s4100" textRotate="1"/>
    <customShpInfo spid="_x0000_s2050"/>
  </customShpExts>
</s:customData>
</file>

<file path=customXml/item2.xml><?xml version="1.0" encoding="utf-8"?>
<contractReview xmlns="http://schemas.wps.cn/vas-ai-hub/contract-review">
  <reviewItems>
    <reviewItem>
      <errorID>ea065ce2-74fc-477a-9fe6-af849b98c507</errorID>
      <errorWord>(</errorWord>
      <group>L1_Format</group>
      <groupName>格式问题</groupName>
      <ability>L2_HalfPunc</ability>
      <abilityName>全半角检查</abilityName>
      <candidateList>
        <item>（</item>
      </candidateList>
      <explain>文本全半角错误。</explain>
      <paraID>4F0D2ACA</paraID>
      <start>4</start>
      <end>5</end>
      <status>unmodified</status>
      <modifiedWord/>
      <trackRevisions>false</trackRevisions>
    </reviewItem>
    <reviewItem>
      <errorID>1d8e473d-816a-4d2a-aabb-a83923ce1a3e</errorID>
      <errorWord>)</errorWord>
      <group>L1_Format</group>
      <groupName>格式问题</groupName>
      <ability>L2_HalfPunc</ability>
      <abilityName>全半角检查</abilityName>
      <candidateList>
        <item>）</item>
      </candidateList>
      <explain>文本全半角错误。</explain>
      <paraID>4F0D2ACA</paraID>
      <start>8</start>
      <end>9</end>
      <status>unmodified</status>
      <modifiedWord/>
      <trackRevisions>false</trackRevisions>
    </reviewItem>
    <reviewItem>
      <errorID>dae0f92f-b49f-45e8-ac2c-e253464655be</errorID>
      <errorWord>(</errorWord>
      <group>L1_Format</group>
      <groupName>格式问题</groupName>
      <ability>L2_HalfPunc</ability>
      <abilityName>全半角检查</abilityName>
      <candidateList>
        <item>（</item>
      </candidateList>
      <explain>文本全半角错误。</explain>
      <paraID>2D5D4595</paraID>
      <start>4</start>
      <end>5</end>
      <status>unmodified</status>
      <modifiedWord/>
      <trackRevisions>false</trackRevisions>
    </reviewItem>
    <reviewItem>
      <errorID>59447691-abd3-4373-baad-aa570974d8c0</errorID>
      <errorWord>)</errorWord>
      <group>L1_Format</group>
      <groupName>格式问题</groupName>
      <ability>L2_HalfPunc</ability>
      <abilityName>全半角检查</abilityName>
      <candidateList>
        <item>）</item>
      </candidateList>
      <explain>文本全半角错误。</explain>
      <paraID>2D5D4595</paraID>
      <start>6</start>
      <end>7</end>
      <status>unmodified</status>
      <modifiedWord/>
      <trackRevisions>false</trackRevisions>
    </reviewItem>
    <reviewItem>
      <errorID>c9a40200-5554-4ca0-8c8c-b634c05f7471</errorID>
      <errorWord>(</errorWord>
      <group>L1_Format</group>
      <groupName>格式问题</groupName>
      <ability>L2_HalfPunc</ability>
      <abilityName>全半角检查</abilityName>
      <candidateList>
        <item>（</item>
      </candidateList>
      <explain>文本全半角错误。</explain>
      <paraID>342FFA42</paraID>
      <start>4</start>
      <end>5</end>
      <status>unmodified</status>
      <modifiedWord/>
      <trackRevisions>false</trackRevisions>
    </reviewItem>
    <reviewItem>
      <errorID>e38522ae-5759-43fb-9425-a15961848688</errorID>
      <errorWord>)</errorWord>
      <group>L1_Format</group>
      <groupName>格式问题</groupName>
      <ability>L2_HalfPunc</ability>
      <abilityName>全半角检查</abilityName>
      <candidateList>
        <item>）</item>
      </candidateList>
      <explain>文本全半角错误。</explain>
      <paraID>342FFA42</paraID>
      <start>6</start>
      <end>7</end>
      <status>unmodified</status>
      <modifiedWord/>
      <trackRevisions>false</trackRevisions>
    </reviewItem>
    <reviewItem>
      <errorID>eca2a636-6e03-4007-ba35-e2b25a4b2c63</errorID>
      <errorWord>(</errorWord>
      <group>L1_Format</group>
      <groupName>格式问题</groupName>
      <ability>L2_HalfPunc</ability>
      <abilityName>全半角检查</abilityName>
      <candidateList>
        <item>（</item>
      </candidateList>
      <explain>文本全半角错误。</explain>
      <paraID>26B2C490</paraID>
      <start>5</start>
      <end>6</end>
      <status>unmodified</status>
      <modifiedWord/>
      <trackRevisions>false</trackRevisions>
    </reviewItem>
    <reviewItem>
      <errorID>2320a1d8-1ed4-4057-b846-d817e8e12c6b</errorID>
      <errorWord>)</errorWord>
      <group>L1_Format</group>
      <groupName>格式问题</groupName>
      <ability>L2_HalfPunc</ability>
      <abilityName>全半角检查</abilityName>
      <candidateList>
        <item>）</item>
      </candidateList>
      <explain>文本全半角错误。</explain>
      <paraID>26B2C490</paraID>
      <start>8</start>
      <end>9</end>
      <status>unmodified</status>
      <modifiedWord/>
      <trackRevisions>false</trackRevisions>
    </reviewItem>
    <reviewItem>
      <errorID>63e0a440-b073-413f-a0d5-258c7027fbc1</errorID>
      <errorWord>(</errorWord>
      <group>L1_Format</group>
      <groupName>格式问题</groupName>
      <ability>L2_HalfPunc</ability>
      <abilityName>全半角检查</abilityName>
      <candidateList>
        <item>（</item>
      </candidateList>
      <explain>文本全半角错误。</explain>
      <paraID>102A5B6D</paraID>
      <start>4</start>
      <end>5</end>
      <status>unmodified</status>
      <modifiedWord/>
      <trackRevisions>false</trackRevisions>
    </reviewItem>
    <reviewItem>
      <errorID>002a9a50-e43b-4537-bbc9-e5d54e781297</errorID>
      <errorWord>)</errorWord>
      <group>L1_Format</group>
      <groupName>格式问题</groupName>
      <ability>L2_HalfPunc</ability>
      <abilityName>全半角检查</abilityName>
      <candidateList>
        <item>）</item>
      </candidateList>
      <explain>文本全半角错误。</explain>
      <paraID>102A5B6D</paraID>
      <start>6</start>
      <end>7</end>
      <status>unmodified</status>
      <modifiedWord/>
      <trackRevisions>false</trackRevisions>
    </reviewItem>
    <reviewItem>
      <errorID>baa56bb5-df27-4f4f-8b90-906eb62ba87f</errorID>
      <errorWord>(</errorWord>
      <group>L1_Format</group>
      <groupName>格式问题</groupName>
      <ability>L2_HalfPunc</ability>
      <abilityName>全半角检查</abilityName>
      <candidateList>
        <item>（</item>
      </candidateList>
      <explain>文本全半角错误。</explain>
      <paraID>3F0246FE</paraID>
      <start>7</start>
      <end>8</end>
      <status>unmodified</status>
      <modifiedWord/>
      <trackRevisions>false</trackRevisions>
    </reviewItem>
    <reviewItem>
      <errorID>b6a063a2-e0d1-46d1-86fb-c7a0d6ea24ba</errorID>
      <errorWord>)</errorWord>
      <group>L1_Format</group>
      <groupName>格式问题</groupName>
      <ability>L2_HalfPunc</ability>
      <abilityName>全半角检查</abilityName>
      <candidateList>
        <item>）</item>
      </candidateList>
      <explain>文本全半角错误。</explain>
      <paraID>3F0246FE</paraID>
      <start>10</start>
      <end>11</end>
      <status>unmodified</status>
      <modifiedWord/>
      <trackRevisions>false</trackRevisions>
    </reviewItem>
    <reviewItem>
      <errorID>bc9e2573-aa6d-4208-8bb6-38aae17187bc</errorID>
      <errorWord>(</errorWord>
      <group>L1_Format</group>
      <groupName>格式问题</groupName>
      <ability>L2_HalfPunc</ability>
      <abilityName>全半角检查</abilityName>
      <candidateList>
        <item>（</item>
      </candidateList>
      <explain>文本全半角错误。</explain>
      <paraID>1AD502D5</paraID>
      <start>4</start>
      <end>5</end>
      <status>unmodified</status>
      <modifiedWord/>
      <trackRevisions>false</trackRevisions>
    </reviewItem>
    <reviewItem>
      <errorID>d8b22d59-cc69-43d9-bb1b-1880bed423ff</errorID>
      <errorWord>)</errorWord>
      <group>L1_Format</group>
      <groupName>格式问题</groupName>
      <ability>L2_HalfPunc</ability>
      <abilityName>全半角检查</abilityName>
      <candidateList>
        <item>）</item>
      </candidateList>
      <explain>文本全半角错误。</explain>
      <paraID>1AD502D5</paraID>
      <start>6</start>
      <end>7</end>
      <status>unmodified</status>
      <modifiedWord/>
      <trackRevisions>false</trackRevisions>
    </reviewItem>
    <reviewItem>
      <errorID>53ddecfc-0a42-4adc-87f8-61f55e6cf0fd</errorID>
      <errorWord>(</errorWord>
      <group>L1_Format</group>
      <groupName>格式问题</groupName>
      <ability>L2_HalfPunc</ability>
      <abilityName>全半角检查</abilityName>
      <candidateList>
        <item>（</item>
      </candidateList>
      <explain>文本全半角错误。</explain>
      <paraID>78B37B40</paraID>
      <start>7</start>
      <end>8</end>
      <status>unmodified</status>
      <modifiedWord/>
      <trackRevisions>false</trackRevisions>
    </reviewItem>
    <reviewItem>
      <errorID>bdfe690c-2291-47f9-8025-1164d8a0c4c0</errorID>
      <errorWord>)</errorWord>
      <group>L1_Format</group>
      <groupName>格式问题</groupName>
      <ability>L2_HalfPunc</ability>
      <abilityName>全半角检查</abilityName>
      <candidateList>
        <item>）</item>
      </candidateList>
      <explain>文本全半角错误。</explain>
      <paraID>78B37B40</paraID>
      <start>11</start>
      <end>12</end>
      <status>unmodified</status>
      <modifiedWord/>
      <trackRevisions>false</trackRevisions>
    </reviewItem>
    <reviewItem>
      <errorID>8b482744-056e-426c-8c3a-d4a7fc63ed40</errorID>
      <errorWord>(</errorWord>
      <group>L1_Format</group>
      <groupName>格式问题</groupName>
      <ability>L2_HalfPunc</ability>
      <abilityName>全半角检查</abilityName>
      <candidateList>
        <item>（</item>
      </candidateList>
      <explain>文本全半角错误。</explain>
      <paraID>6114FA06</paraID>
      <start>4</start>
      <end>5</end>
      <status>unmodified</status>
      <modifiedWord/>
      <trackRevisions>false</trackRevisions>
    </reviewItem>
    <reviewItem>
      <errorID>f7776fae-563a-4d44-8c9a-f4535ead90f9</errorID>
      <errorWord>)</errorWord>
      <group>L1_Format</group>
      <groupName>格式问题</groupName>
      <ability>L2_HalfPunc</ability>
      <abilityName>全半角检查</abilityName>
      <candidateList>
        <item>）</item>
      </candidateList>
      <explain>文本全半角错误。</explain>
      <paraID>6114FA06</paraID>
      <start>6</start>
      <end>7</end>
      <status>unmodified</status>
      <modifiedWord/>
      <trackRevisions>false</trackRevisions>
    </reviewItem>
    <reviewItem>
      <errorID>547d448d-0a48-4d93-acdc-893809b692f7</errorID>
      <errorWord>(</errorWord>
      <group>L1_Format</group>
      <groupName>格式问题</groupName>
      <ability>L2_HalfPunc</ability>
      <abilityName>全半角检查</abilityName>
      <candidateList>
        <item>（</item>
      </candidateList>
      <explain>文本全半角错误。</explain>
      <paraID>62E280D3</paraID>
      <start>5</start>
      <end>6</end>
      <status>unmodified</status>
      <modifiedWord/>
      <trackRevisions>false</trackRevisions>
    </reviewItem>
    <reviewItem>
      <errorID>a1ec0396-42b7-4a4b-8115-b1668185ea82</errorID>
      <errorWord>)</errorWord>
      <group>L1_Format</group>
      <groupName>格式问题</groupName>
      <ability>L2_HalfPunc</ability>
      <abilityName>全半角检查</abilityName>
      <candidateList>
        <item>）</item>
      </candidateList>
      <explain>文本全半角错误。</explain>
      <paraID>62E280D3</paraID>
      <start>7</start>
      <end>8</end>
      <status>unmodified</status>
      <modifiedWord/>
      <trackRevisions>false</trackRevisions>
    </reviewItem>
    <reviewItem>
      <errorID>90df9996-595f-4957-a043-6131c7386daf</errorID>
      <errorWord>(</errorWord>
      <group>L1_Format</group>
      <groupName>格式问题</groupName>
      <ability>L2_HalfPunc</ability>
      <abilityName>全半角检查</abilityName>
      <candidateList>
        <item>（</item>
      </candidateList>
      <explain>文本全半角错误。</explain>
      <paraID>6DF7381C</paraID>
      <start>4</start>
      <end>5</end>
      <status>unmodified</status>
      <modifiedWord/>
      <trackRevisions>false</trackRevisions>
    </reviewItem>
    <reviewItem>
      <errorID>fa706bbd-75c4-451f-83af-56bb1307bc61</errorID>
      <errorWord>)</errorWord>
      <group>L1_Format</group>
      <groupName>格式问题</groupName>
      <ability>L2_HalfPunc</ability>
      <abilityName>全半角检查</abilityName>
      <candidateList>
        <item>）</item>
      </candidateList>
      <explain>文本全半角错误。</explain>
      <paraID>6DF7381C</paraID>
      <start>6</start>
      <end>7</end>
      <status>unmodified</status>
      <modifiedWord/>
      <trackRevisions>false</trackRevisions>
    </reviewItem>
    <reviewItem>
      <errorID>6b9d51d8-b25c-4298-b87f-f267591f8360</errorID>
      <errorWord>(</errorWord>
      <group>L1_Format</group>
      <groupName>格式问题</groupName>
      <ability>L2_HalfPunc</ability>
      <abilityName>全半角检查</abilityName>
      <candidateList>
        <item>（</item>
      </candidateList>
      <explain>文本全半角错误。</explain>
      <paraID>14056760</paraID>
      <start>3</start>
      <end>4</end>
      <status>unmodified</status>
      <modifiedWord/>
      <trackRevisions>false</trackRevisions>
    </reviewItem>
    <reviewItem>
      <errorID>cbb97e97-9621-4eac-80b2-2cc62c88a755</errorID>
      <errorWord>)</errorWord>
      <group>L1_Format</group>
      <groupName>格式问题</groupName>
      <ability>L2_HalfPunc</ability>
      <abilityName>全半角检查</abilityName>
      <candidateList>
        <item>）</item>
      </candidateList>
      <explain>文本全半角错误。</explain>
      <paraID>14056760</paraID>
      <start>5</start>
      <end>6</end>
      <status>unmodified</status>
      <modifiedWord/>
      <trackRevisions>false</trackRevisions>
    </reviewItem>
    <reviewItem>
      <errorID>2237b5c2-5d4e-4f6a-b837-b1107ecb2917</errorID>
      <errorWord>(</errorWord>
      <group>L1_Format</group>
      <groupName>格式问题</groupName>
      <ability>L2_HalfPunc</ability>
      <abilityName>全半角检查</abilityName>
      <candidateList>
        <item>（</item>
      </candidateList>
      <explain>文本全半角错误。</explain>
      <paraID>40A643A3</paraID>
      <start>5</start>
      <end>6</end>
      <status>unmodified</status>
      <modifiedWord/>
      <trackRevisions>false</trackRevisions>
    </reviewItem>
    <reviewItem>
      <errorID>120eb379-0e98-4f93-a077-9853321d85c7</errorID>
      <errorWord>)</errorWord>
      <group>L1_Format</group>
      <groupName>格式问题</groupName>
      <ability>L2_HalfPunc</ability>
      <abilityName>全半角检查</abilityName>
      <candidateList>
        <item>）</item>
      </candidateList>
      <explain>文本全半角错误。</explain>
      <paraID>40A643A3</paraID>
      <start>7</start>
      <end>8</end>
      <status>unmodified</status>
      <modifiedWord/>
      <trackRevisions>false</trackRevisions>
    </reviewItem>
    <reviewItem>
      <errorID>32272739-704a-43fa-8d37-1abeaf9b97e4</errorID>
      <errorWord>(</errorWord>
      <group>L1_Format</group>
      <groupName>格式问题</groupName>
      <ability>L2_HalfPunc</ability>
      <abilityName>全半角检查</abilityName>
      <candidateList>
        <item>（</item>
      </candidateList>
      <explain>文本全半角错误。</explain>
      <paraID>2F9C40A7</paraID>
      <start>4</start>
      <end>5</end>
      <status>unmodified</status>
      <modifiedWord/>
      <trackRevisions>false</trackRevisions>
    </reviewItem>
    <reviewItem>
      <errorID>0a6df3ae-f7df-42b3-afa6-87ccf1f6f9e8</errorID>
      <errorWord>)</errorWord>
      <group>L1_Format</group>
      <groupName>格式问题</groupName>
      <ability>L2_HalfPunc</ability>
      <abilityName>全半角检查</abilityName>
      <candidateList>
        <item>）</item>
      </candidateList>
      <explain>文本全半角错误。</explain>
      <paraID>2F9C40A7</paraID>
      <start>6</start>
      <end>7</end>
      <status>unmodified</status>
      <modifiedWord/>
      <trackRevisions>false</trackRevisions>
    </reviewItem>
    <reviewItem>
      <errorID>fd4bb0ed-239b-4052-9758-90fa90448281</errorID>
      <errorWord>(</errorWord>
      <group>L1_Format</group>
      <groupName>格式问题</groupName>
      <ability>L2_HalfPunc</ability>
      <abilityName>全半角检查</abilityName>
      <candidateList>
        <item>（</item>
      </candidateList>
      <explain>文本全半角错误。</explain>
      <paraID>1265E1B5</paraID>
      <start>5</start>
      <end>6</end>
      <status>unmodified</status>
      <modifiedWord/>
      <trackRevisions>false</trackRevisions>
    </reviewItem>
    <reviewItem>
      <errorID>41b7acb3-0e59-4e89-97fe-d4d224b769b5</errorID>
      <errorWord>)</errorWord>
      <group>L1_Format</group>
      <groupName>格式问题</groupName>
      <ability>L2_HalfPunc</ability>
      <abilityName>全半角检查</abilityName>
      <candidateList>
        <item>）</item>
      </candidateList>
      <explain>文本全半角错误。</explain>
      <paraID>1265E1B5</paraID>
      <start>7</start>
      <end>8</end>
      <status>unmodified</status>
      <modifiedWord/>
      <trackRevisions>false</trackRevisions>
    </reviewItem>
    <reviewItem>
      <errorID>a8527693-b8f4-4544-ad1e-4fbad29692c2</errorID>
      <errorWord>(</errorWord>
      <group>L1_Format</group>
      <groupName>格式问题</groupName>
      <ability>L2_HalfPunc</ability>
      <abilityName>全半角检查</abilityName>
      <candidateList>
        <item>（</item>
      </candidateList>
      <explain>文本全半角错误。</explain>
      <paraID>4DC1896B</paraID>
      <start>4</start>
      <end>5</end>
      <status>unmodified</status>
      <modifiedWord/>
      <trackRevisions>false</trackRevisions>
    </reviewItem>
    <reviewItem>
      <errorID>dccb4331-b26e-4af2-bd84-dad738466cb7</errorID>
      <errorWord>)</errorWord>
      <group>L1_Format</group>
      <groupName>格式问题</groupName>
      <ability>L2_HalfPunc</ability>
      <abilityName>全半角检查</abilityName>
      <candidateList>
        <item>）</item>
      </candidateList>
      <explain>文本全半角错误。</explain>
      <paraID>4DC1896B</paraID>
      <start>6</start>
      <end>7</end>
      <status>unmodified</status>
      <modifiedWord/>
      <trackRevisions>false</trackRevisions>
    </reviewItem>
    <reviewItem>
      <errorID>a756e85b-1ddd-4b5e-80b9-1d71da768935</errorID>
      <errorWord>(</errorWord>
      <group>L1_Format</group>
      <groupName>格式问题</groupName>
      <ability>L2_HalfPunc</ability>
      <abilityName>全半角检查</abilityName>
      <candidateList>
        <item>（</item>
      </candidateList>
      <explain>文本全半角错误。</explain>
      <paraID>2A816F6F</paraID>
      <start>5</start>
      <end>6</end>
      <status>unmodified</status>
      <modifiedWord/>
      <trackRevisions>false</trackRevisions>
    </reviewItem>
    <reviewItem>
      <errorID>f8e37e94-a067-417c-8a8f-50b07aa4659d</errorID>
      <errorWord>)</errorWord>
      <group>L1_Format</group>
      <groupName>格式问题</groupName>
      <ability>L2_HalfPunc</ability>
      <abilityName>全半角检查</abilityName>
      <candidateList>
        <item>）</item>
      </candidateList>
      <explain>文本全半角错误。</explain>
      <paraID>2A816F6F</paraID>
      <start>7</start>
      <end>8</end>
      <status>unmodified</status>
      <modifiedWord/>
      <trackRevisions>false</trackRevisions>
    </reviewItem>
    <reviewItem>
      <errorID>dde6cf79-38a1-4328-9d72-14129a661da0</errorID>
      <errorWord>(</errorWord>
      <group>L1_Format</group>
      <groupName>格式问题</groupName>
      <ability>L2_HalfPunc</ability>
      <abilityName>全半角检查</abilityName>
      <candidateList>
        <item>（</item>
      </candidateList>
      <explain>文本全半角错误。</explain>
      <paraID> E8255BE</paraID>
      <start>4</start>
      <end>5</end>
      <status>unmodified</status>
      <modifiedWord/>
      <trackRevisions>false</trackRevisions>
    </reviewItem>
    <reviewItem>
      <errorID>8d98ce56-4b51-44ea-a2fa-79186d391604</errorID>
      <errorWord>)</errorWord>
      <group>L1_Format</group>
      <groupName>格式问题</groupName>
      <ability>L2_HalfPunc</ability>
      <abilityName>全半角检查</abilityName>
      <candidateList>
        <item>）</item>
      </candidateList>
      <explain>文本全半角错误。</explain>
      <paraID> E8255BE</paraID>
      <start>6</start>
      <end>7</end>
      <status>unmodified</status>
      <modifiedWord/>
      <trackRevisions>false</trackRevisions>
    </reviewItem>
    <reviewItem>
      <errorID>c0fb7c8a-f1d9-42ca-ba7d-8ad4abbb7a82</errorID>
      <errorWord>(</errorWord>
      <group>L1_Format</group>
      <groupName>格式问题</groupName>
      <ability>L2_HalfPunc</ability>
      <abilityName>全半角检查</abilityName>
      <candidateList>
        <item>（</item>
      </candidateList>
      <explain>文本全半角错误。</explain>
      <paraID>30F40AC0</paraID>
      <start>6</start>
      <end>7</end>
      <status>unmodified</status>
      <modifiedWord/>
      <trackRevisions>false</trackRevisions>
    </reviewItem>
    <reviewItem>
      <errorID>525419f1-3862-4dab-80e3-dc7ddd9b60dd</errorID>
      <errorWord>)</errorWord>
      <group>L1_Format</group>
      <groupName>格式问题</groupName>
      <ability>L2_HalfPunc</ability>
      <abilityName>全半角检查</abilityName>
      <candidateList>
        <item>）</item>
      </candidateList>
      <explain>文本全半角错误。</explain>
      <paraID>30F40AC0</paraID>
      <start>11</start>
      <end>12</end>
      <status>unmodified</status>
      <modifiedWord/>
      <trackRevisions>false</trackRevisions>
    </reviewItem>
    <reviewItem>
      <errorID>0b5bd7ec-0a1d-47ce-a9a5-5e0ae9825742</errorID>
      <errorWord>(</errorWord>
      <group>L1_Format</group>
      <groupName>格式问题</groupName>
      <ability>L2_HalfPunc</ability>
      <abilityName>全半角检查</abilityName>
      <candidateList>
        <item>（</item>
      </candidateList>
      <explain>文本全半角错误。</explain>
      <paraID>79B9EDDE</paraID>
      <start>4</start>
      <end>5</end>
      <status>unmodified</status>
      <modifiedWord/>
      <trackRevisions>false</trackRevisions>
    </reviewItem>
    <reviewItem>
      <errorID>cd7d553e-d3d9-4105-a726-a8aa1a3a67a2</errorID>
      <errorWord>)</errorWord>
      <group>L1_Format</group>
      <groupName>格式问题</groupName>
      <ability>L2_HalfPunc</ability>
      <abilityName>全半角检查</abilityName>
      <candidateList>
        <item>）</item>
      </candidateList>
      <explain>文本全半角错误。</explain>
      <paraID>79B9EDDE</paraID>
      <start>6</start>
      <end>7</end>
      <status>unmodified</status>
      <modifiedWord/>
      <trackRevisions>false</trackRevisions>
    </reviewItem>
    <reviewItem>
      <errorID>0a5bfa27-b0a9-4944-9e8a-2c8822da4ed1</errorID>
      <errorWord>(</errorWord>
      <group>L1_Format</group>
      <groupName>格式问题</groupName>
      <ability>L2_HalfPunc</ability>
      <abilityName>全半角检查</abilityName>
      <candidateList>
        <item>（</item>
      </candidateList>
      <explain>文本全半角错误。</explain>
      <paraID> C532148</paraID>
      <start>6</start>
      <end>7</end>
      <status>unmodified</status>
      <modifiedWord/>
      <trackRevisions>false</trackRevisions>
    </reviewItem>
    <reviewItem>
      <errorID>278b1550-5599-4906-8ee7-68c4244a95ef</errorID>
      <errorWord>)</errorWord>
      <group>L1_Format</group>
      <groupName>格式问题</groupName>
      <ability>L2_HalfPunc</ability>
      <abilityName>全半角检查</abilityName>
      <candidateList>
        <item>）</item>
      </candidateList>
      <explain>文本全半角错误。</explain>
      <paraID> C532148</paraID>
      <start>10</start>
      <end>11</end>
      <status>unmodified</status>
      <modifiedWord/>
      <trackRevisions>false</trackRevisions>
    </reviewItem>
    <reviewItem>
      <errorID>defbf27c-3307-49ab-9a7d-f49e83f2da8c</errorID>
      <errorWord>(</errorWord>
      <group>L1_Format</group>
      <groupName>格式问题</groupName>
      <ability>L2_HalfPunc</ability>
      <abilityName>全半角检查</abilityName>
      <candidateList>
        <item>（</item>
      </candidateList>
      <explain>文本全半角错误。</explain>
      <paraID>77F70960</paraID>
      <start>4</start>
      <end>5</end>
      <status>unmodified</status>
      <modifiedWord/>
      <trackRevisions>false</trackRevisions>
    </reviewItem>
    <reviewItem>
      <errorID>2c076f44-e21b-4030-b696-29015bad4e4d</errorID>
      <errorWord>)</errorWord>
      <group>L1_Format</group>
      <groupName>格式问题</groupName>
      <ability>L2_HalfPunc</ability>
      <abilityName>全半角检查</abilityName>
      <candidateList>
        <item>）</item>
      </candidateList>
      <explain>文本全半角错误。</explain>
      <paraID>77F70960</paraID>
      <start>6</start>
      <end>7</end>
      <status>unmodified</status>
      <modifiedWord/>
      <trackRevisions>false</trackRevisions>
    </reviewItem>
    <reviewItem>
      <errorID>eb4e6bd1-5a86-40f9-9046-4abccb0b595a</errorID>
      <errorWord>(</errorWord>
      <group>L1_Format</group>
      <groupName>格式问题</groupName>
      <ability>L2_HalfPunc</ability>
      <abilityName>全半角检查</abilityName>
      <candidateList>
        <item>（</item>
      </candidateList>
      <explain>文本全半角错误。</explain>
      <paraID>523F791B</paraID>
      <start>5</start>
      <end>6</end>
      <status>unmodified</status>
      <modifiedWord/>
      <trackRevisions>false</trackRevisions>
    </reviewItem>
    <reviewItem>
      <errorID>76fbf9ec-08fb-40f4-a80e-55b01fb5fefe</errorID>
      <errorWord>)</errorWord>
      <group>L1_Format</group>
      <groupName>格式问题</groupName>
      <ability>L2_HalfPunc</ability>
      <abilityName>全半角检查</abilityName>
      <candidateList>
        <item>）</item>
      </candidateList>
      <explain>文本全半角错误。</explain>
      <paraID>523F791B</paraID>
      <start>7</start>
      <end>8</end>
      <status>unmodified</status>
      <modifiedWord/>
      <trackRevisions>false</trackRevisions>
    </reviewItem>
    <reviewItem>
      <errorID>f3fa698e-6e12-48a8-9ac0-dd2d4986df6c</errorID>
      <errorWord>(</errorWord>
      <group>L1_Format</group>
      <groupName>格式问题</groupName>
      <ability>L2_HalfPunc</ability>
      <abilityName>全半角检查</abilityName>
      <candidateList>
        <item>（</item>
      </candidateList>
      <explain>文本全半角错误。</explain>
      <paraID>33630431</paraID>
      <start>6</start>
      <end>7</end>
      <status>unmodified</status>
      <modifiedWord/>
      <trackRevisions>false</trackRevisions>
    </reviewItem>
    <reviewItem>
      <errorID>039f8759-9d4a-40e5-b681-b353809decb6</errorID>
      <errorWord>)</errorWord>
      <group>L1_Format</group>
      <groupName>格式问题</groupName>
      <ability>L2_HalfPunc</ability>
      <abilityName>全半角检查</abilityName>
      <candidateList>
        <item>）</item>
      </candidateList>
      <explain>文本全半角错误。</explain>
      <paraID>33630431</paraID>
      <start>11</start>
      <end>12</end>
      <status>unmodified</status>
      <modifiedWord/>
      <trackRevisions>false</trackRevisions>
    </reviewItem>
    <reviewItem>
      <errorID>25319558-dbb7-48a1-9c36-8cd3d8f4d8d7</errorID>
      <errorWord>(</errorWord>
      <group>L1_Format</group>
      <groupName>格式问题</groupName>
      <ability>L2_HalfPunc</ability>
      <abilityName>全半角检查</abilityName>
      <candidateList>
        <item>（</item>
      </candidateList>
      <explain>文本全半角错误。</explain>
      <paraID> E3C9293</paraID>
      <start>4</start>
      <end>5</end>
      <status>unmodified</status>
      <modifiedWord/>
      <trackRevisions>false</trackRevisions>
    </reviewItem>
    <reviewItem>
      <errorID>abcb006c-68a0-48be-99f6-e739dc05e3aa</errorID>
      <errorWord>)</errorWord>
      <group>L1_Format</group>
      <groupName>格式问题</groupName>
      <ability>L2_HalfPunc</ability>
      <abilityName>全半角检查</abilityName>
      <candidateList>
        <item>）</item>
      </candidateList>
      <explain>文本全半角错误。</explain>
      <paraID> E3C9293</paraID>
      <start>6</start>
      <end>7</end>
      <status>unmodified</status>
      <modifiedWord/>
      <trackRevisions>false</trackRevisions>
    </reviewItem>
    <reviewItem>
      <errorID>8a77d3ea-ca54-4dd3-8ce4-0824dc444cb5</errorID>
      <errorWord>(</errorWord>
      <group>L1_Format</group>
      <groupName>格式问题</groupName>
      <ability>L2_HalfPunc</ability>
      <abilityName>全半角检查</abilityName>
      <candidateList>
        <item>（</item>
      </candidateList>
      <explain>文本全半角错误。</explain>
      <paraID>69D923FC</paraID>
      <start>6</start>
      <end>7</end>
      <status>unmodified</status>
      <modifiedWord/>
      <trackRevisions>false</trackRevisions>
    </reviewItem>
    <reviewItem>
      <errorID>0959ca3e-b9d1-4112-a297-83ee077203d9</errorID>
      <errorWord>)</errorWord>
      <group>L1_Format</group>
      <groupName>格式问题</groupName>
      <ability>L2_HalfPunc</ability>
      <abilityName>全半角检查</abilityName>
      <candidateList>
        <item>）</item>
      </candidateList>
      <explain>文本全半角错误。</explain>
      <paraID>69D923FC</paraID>
      <start>10</start>
      <end>11</end>
      <status>unmodified</status>
      <modifiedWord/>
      <trackRevisions>false</trackRevisions>
    </reviewItem>
    <reviewItem>
      <errorID>234ab0bd-fa3e-4d85-8206-567733811ee9</errorID>
      <errorWord>(</errorWord>
      <group>L1_Format</group>
      <groupName>格式问题</groupName>
      <ability>L2_HalfPunc</ability>
      <abilityName>全半角检查</abilityName>
      <candidateList>
        <item>（</item>
      </candidateList>
      <explain>文本全半角错误。</explain>
      <paraID>27CA7382</paraID>
      <start>2</start>
      <end>3</end>
      <status>unmodified</status>
      <modifiedWord/>
      <trackRevisions>false</trackRevisions>
    </reviewItem>
    <reviewItem>
      <errorID>7d350972-2622-4ed9-9066-280ce77dff3a</errorID>
      <errorWord>)</errorWord>
      <group>L1_Format</group>
      <groupName>格式问题</groupName>
      <ability>L2_HalfPunc</ability>
      <abilityName>全半角检查</abilityName>
      <candidateList>
        <item>）</item>
      </candidateList>
      <explain>文本全半角错误。</explain>
      <paraID>27CA7382</paraID>
      <start>4</start>
      <end>5</end>
      <status>unmodified</status>
      <modifiedWord/>
      <trackRevisions>false</trackRevisions>
    </reviewItem>
    <reviewItem>
      <errorID>c200f3af-4bdb-4120-8a3a-39d8ddd5fcbe</errorID>
      <errorWord>(</errorWord>
      <group>L1_Format</group>
      <groupName>格式问题</groupName>
      <ability>L2_HalfPunc</ability>
      <abilityName>全半角检查</abilityName>
      <candidateList>
        <item>（</item>
      </candidateList>
      <explain>文本全半角错误。</explain>
      <paraID>159F8AB7</paraID>
      <start>6</start>
      <end>7</end>
      <status>unmodified</status>
      <modifiedWord/>
      <trackRevisions>false</trackRevisions>
    </reviewItem>
    <reviewItem>
      <errorID>fdf9bbb4-2bf2-4b84-b8f6-9956fbcfdc04</errorID>
      <errorWord>)</errorWord>
      <group>L1_Format</group>
      <groupName>格式问题</groupName>
      <ability>L2_HalfPunc</ability>
      <abilityName>全半角检查</abilityName>
      <candidateList>
        <item>）</item>
      </candidateList>
      <explain>文本全半角错误。</explain>
      <paraID>159F8AB7</paraID>
      <start>11</start>
      <end>12</end>
      <status>unmodified</status>
      <modifiedWord/>
      <trackRevisions>false</trackRevisions>
    </reviewItem>
    <reviewItem>
      <errorID>7f154db3-d459-4641-b5a3-bde3b1ff9ae0</errorID>
      <errorWord>(</errorWord>
      <group>L1_Format</group>
      <groupName>格式问题</groupName>
      <ability>L2_HalfPunc</ability>
      <abilityName>全半角检查</abilityName>
      <candidateList>
        <item>（</item>
      </candidateList>
      <explain>文本全半角错误。</explain>
      <paraID>3CAB4167</paraID>
      <start>3</start>
      <end>4</end>
      <status>unmodified</status>
      <modifiedWord/>
      <trackRevisions>false</trackRevisions>
    </reviewItem>
    <reviewItem>
      <errorID>7b38cc98-47f2-4f9c-aa62-e74779625365</errorID>
      <errorWord>)</errorWord>
      <group>L1_Format</group>
      <groupName>格式问题</groupName>
      <ability>L2_HalfPunc</ability>
      <abilityName>全半角检查</abilityName>
      <candidateList>
        <item>）</item>
      </candidateList>
      <explain>文本全半角错误。</explain>
      <paraID>3CAB4167</paraID>
      <start>7</start>
      <end>8</end>
      <status>unmodified</status>
      <modifiedWord/>
      <trackRevisions>false</trackRevisions>
    </reviewItem>
    <reviewItem>
      <errorID>f60bcbb6-d251-49e6-8435-1c881d9ee0f1</errorID>
      <errorWord>(</errorWord>
      <group>L1_Format</group>
      <groupName>格式问题</groupName>
      <ability>L2_HalfPunc</ability>
      <abilityName>全半角检查</abilityName>
      <candidateList>
        <item>（</item>
      </candidateList>
      <explain>文本全半角错误。</explain>
      <paraID>18854C69</paraID>
      <start>4</start>
      <end>5</end>
      <status>unmodified</status>
      <modifiedWord/>
      <trackRevisions>false</trackRevisions>
    </reviewItem>
    <reviewItem>
      <errorID>d0a1a402-6673-4d75-84d1-6ac4985a1600</errorID>
      <errorWord>)</errorWord>
      <group>L1_Format</group>
      <groupName>格式问题</groupName>
      <ability>L2_HalfPunc</ability>
      <abilityName>全半角检查</abilityName>
      <candidateList>
        <item>）</item>
      </candidateList>
      <explain>文本全半角错误。</explain>
      <paraID>18854C69</paraID>
      <start>8</start>
      <end>9</end>
      <status>unmodified</status>
      <modifiedWord/>
      <trackRevisions>false</trackRevisions>
    </reviewItem>
    <reviewItem>
      <errorID>ad65aacc-8a15-4a51-a9e3-c2d6f00559cb</errorID>
      <errorWord>(</errorWord>
      <group>L1_Format</group>
      <groupName>格式问题</groupName>
      <ability>L2_HalfPunc</ability>
      <abilityName>全半角检查</abilityName>
      <candidateList>
        <item>（</item>
      </candidateList>
      <explain>文本全半角错误。</explain>
      <paraID>76CAAB91</paraID>
      <start>4</start>
      <end>5</end>
      <status>unmodified</status>
      <modifiedWord/>
      <trackRevisions>false</trackRevisions>
    </reviewItem>
    <reviewItem>
      <errorID>06fc2d37-2f79-4287-9866-8b54e708baee</errorID>
      <errorWord>)</errorWord>
      <group>L1_Format</group>
      <groupName>格式问题</groupName>
      <ability>L2_HalfPunc</ability>
      <abilityName>全半角检查</abilityName>
      <candidateList>
        <item>）</item>
      </candidateList>
      <explain>文本全半角错误。</explain>
      <paraID>76CAAB91</paraID>
      <start>8</start>
      <end>9</end>
      <status>unmodified</status>
      <modifiedWord/>
      <trackRevisions>false</trackRevisions>
    </reviewItem>
    <reviewItem>
      <errorID>ef91e5c3-6614-41d9-973c-0cb39f6dd4d6</errorID>
      <errorWord>(</errorWord>
      <group>L1_Format</group>
      <groupName>格式问题</groupName>
      <ability>L2_HalfPunc</ability>
      <abilityName>全半角检查</abilityName>
      <candidateList>
        <item>（</item>
      </candidateList>
      <explain>文本全半角错误。</explain>
      <paraID> C218A1C</paraID>
      <start>2</start>
      <end>3</end>
      <status>unmodified</status>
      <modifiedWord/>
      <trackRevisions>false</trackRevisions>
    </reviewItem>
    <reviewItem>
      <errorID>708dc9c6-82b5-4c45-97b5-1954064712e1</errorID>
      <errorWord>)</errorWord>
      <group>L1_Format</group>
      <groupName>格式问题</groupName>
      <ability>L2_HalfPunc</ability>
      <abilityName>全半角检查</abilityName>
      <candidateList>
        <item>）</item>
      </candidateList>
      <explain>文本全半角错误。</explain>
      <paraID> C218A1C</paraID>
      <start>4</start>
      <end>5</end>
      <status>unmodified</status>
      <modifiedWord/>
      <trackRevisions>false</trackRevisions>
    </reviewItem>
    <reviewItem>
      <errorID>b621ccc5-6b32-43b4-a2a7-f2ec49d1a7d4</errorID>
      <errorWord>(</errorWord>
      <group>L1_Format</group>
      <groupName>格式问题</groupName>
      <ability>L2_HalfPunc</ability>
      <abilityName>全半角检查</abilityName>
      <candidateList>
        <item>（</item>
      </candidateList>
      <explain>文本全半角错误。</explain>
      <paraID>4C17F11C</paraID>
      <start>3</start>
      <end>4</end>
      <status>unmodified</status>
      <modifiedWord/>
      <trackRevisions>false</trackRevisions>
    </reviewItem>
    <reviewItem>
      <errorID>3a9b7bd9-9c68-415e-953d-d165a0b9de32</errorID>
      <errorWord>)</errorWord>
      <group>L1_Format</group>
      <groupName>格式问题</groupName>
      <ability>L2_HalfPunc</ability>
      <abilityName>全半角检查</abilityName>
      <candidateList>
        <item>）</item>
      </candidateList>
      <explain>文本全半角错误。</explain>
      <paraID>4C17F11C</paraID>
      <start>7</start>
      <end>8</end>
      <status>unmodified</status>
      <modifiedWord/>
      <trackRevisions>false</trackRevisions>
    </reviewItem>
    <reviewItem>
      <errorID>a1ea8bbf-de08-4466-8250-13f3b5db993e</errorID>
      <errorWord>(</errorWord>
      <group>L1_Format</group>
      <groupName>格式问题</groupName>
      <ability>L2_HalfPunc</ability>
      <abilityName>全半角检查</abilityName>
      <candidateList>
        <item>（</item>
      </candidateList>
      <explain>文本全半角错误。</explain>
      <paraID>795719D2</paraID>
      <start>4</start>
      <end>5</end>
      <status>unmodified</status>
      <modifiedWord/>
      <trackRevisions>false</trackRevisions>
    </reviewItem>
    <reviewItem>
      <errorID>446666ab-1c42-4f0e-8ef8-8e6b6680f2bc</errorID>
      <errorWord>)</errorWord>
      <group>L1_Format</group>
      <groupName>格式问题</groupName>
      <ability>L2_HalfPunc</ability>
      <abilityName>全半角检查</abilityName>
      <candidateList>
        <item>）</item>
      </candidateList>
      <explain>文本全半角错误。</explain>
      <paraID>795719D2</paraID>
      <start>6</start>
      <end>7</end>
      <status>unmodified</status>
      <modifiedWord/>
      <trackRevisions>false</trackRevisions>
    </reviewItem>
    <reviewItem>
      <errorID>f2b68728-f067-4802-90d3-9850a848af07</errorID>
      <errorWord>(</errorWord>
      <group>L1_Format</group>
      <groupName>格式问题</groupName>
      <ability>L2_HalfPunc</ability>
      <abilityName>全半角检查</abilityName>
      <candidateList>
        <item>（</item>
      </candidateList>
      <explain>文本全半角错误。</explain>
      <paraID>7615C062</paraID>
      <start>6</start>
      <end>7</end>
      <status>unmodified</status>
      <modifiedWord/>
      <trackRevisions>false</trackRevisions>
    </reviewItem>
    <reviewItem>
      <errorID>8c3a19ec-d690-4c91-863b-d67491d17c15</errorID>
      <errorWord>)</errorWord>
      <group>L1_Format</group>
      <groupName>格式问题</groupName>
      <ability>L2_HalfPunc</ability>
      <abilityName>全半角检查</abilityName>
      <candidateList>
        <item>）</item>
      </candidateList>
      <explain>文本全半角错误。</explain>
      <paraID>7615C062</paraID>
      <start>11</start>
      <end>12</end>
      <status>unmodified</status>
      <modifiedWord/>
      <trackRevisions>false</trackRevisions>
    </reviewItem>
    <reviewItem>
      <errorID>d0cd0786-3b57-42f0-9477-808a3e0053ea</errorID>
      <errorWord>(</errorWord>
      <group>L1_Format</group>
      <groupName>格式问题</groupName>
      <ability>L2_HalfPunc</ability>
      <abilityName>全半角检查</abilityName>
      <candidateList>
        <item>（</item>
      </candidateList>
      <explain>文本全半角错误。</explain>
      <paraID>13713EC5</paraID>
      <start>52</start>
      <end>53</end>
      <status>unmodified</status>
      <modifiedWord/>
      <trackRevisions>false</trackRevisions>
    </reviewItem>
    <reviewItem>
      <errorID>8326c100-cb1f-4f0a-93b8-198ca2addfe9</errorID>
      <errorWord>)</errorWord>
      <group>L1_Format</group>
      <groupName>格式问题</groupName>
      <ability>L2_HalfPunc</ability>
      <abilityName>全半角检查</abilityName>
      <candidateList>
        <item>）</item>
      </candidateList>
      <explain>文本全半角错误。</explain>
      <paraID>13713EC5</paraID>
      <start>54</start>
      <end>55</end>
      <status>unmodified</status>
      <modifiedWord/>
      <trackRevisions>false</trackRevisions>
    </reviewItem>
    <reviewItem>
      <errorID>c80c5586-36a7-4fd9-bf5b-956f87eec4d7</errorID>
      <errorWord>效</errorWord>
      <group>L1_Word</group>
      <groupName>字词问题</groupName>
      <ability>L2_Typo</ability>
      <abilityName>字词错误</abilityName>
      <candidateList>
        <item>用</item>
      </candidateList>
      <explain/>
      <paraID>13713EC5</paraID>
      <start>298</start>
      <end>299</end>
      <status>unmodified</status>
      <modifiedWord/>
      <trackRevisions>false</trackRevisions>
    </reviewItem>
    <reviewItem>
      <errorID>17a367cb-434b-4091-a873-f004357a8bf5</errorID>
      <errorWord>多方面中</errorWord>
      <group>L1_Word</group>
      <groupName>字词问题</groupName>
      <ability>L2_Typo</ability>
      <abilityName>字词错误</abilityName>
      <candidateList>
        <item>多方面</item>
      </candidateList>
      <explain/>
      <paraID>13713EC5</paraID>
      <start>318</start>
      <end>322</end>
      <status>unmodified</status>
      <modifiedWord/>
      <trackRevisions>false</trackRevisions>
    </reviewItem>
    <reviewItem>
      <errorID>32e53a7e-715b-4c08-aa0a-fe3740d95636</errorID>
      <errorWord>(</errorWord>
      <group>L1_Format</group>
      <groupName>格式问题</groupName>
      <ability>L2_HalfPunc</ability>
      <abilityName>全半角检查</abilityName>
      <candidateList>
        <item>（</item>
      </candidateList>
      <explain>文本全半角错误。</explain>
      <paraID>53F1EED7</paraID>
      <start>90</start>
      <end>91</end>
      <status>unmodified</status>
      <modifiedWord/>
      <trackRevisions>false</trackRevisions>
    </reviewItem>
    <reviewItem>
      <errorID>997fce5b-74ac-425f-a7ad-3e17866dfb1d</errorID>
      <errorWord>)</errorWord>
      <group>L1_Format</group>
      <groupName>格式问题</groupName>
      <ability>L2_HalfPunc</ability>
      <abilityName>全半角检查</abilityName>
      <candidateList>
        <item>）</item>
      </candidateList>
      <explain>文本全半角错误。</explain>
      <paraID>53F1EED7</paraID>
      <start>95</start>
      <end>96</end>
      <status>unmodified</status>
      <modifiedWord/>
      <trackRevisions>false</trackRevisions>
    </reviewItem>
    <reviewItem>
      <errorID>04b93b95-ac25-4324-83e7-b8d59b1f6f44</errorID>
      <errorWord>：</errorWord>
      <group>L1_Format</group>
      <groupName>格式问题</groupName>
      <ability>L2_HalfPunc</ability>
      <abilityName>全半角检查</abilityName>
      <candidateList>
        <item>:</item>
      </candidateList>
      <explain>文本全半角错误。</explain>
      <paraID>53F1EED7</paraID>
      <start>111</start>
      <end>112</end>
      <status>unmodified</status>
      <modifiedWord/>
      <trackRevisions>false</trackRevisions>
    </reviewItem>
    <reviewItem>
      <errorID>4cde860c-68e7-4ab5-a820-360bbdd9e5ee</errorID>
      <errorWord>：</errorWord>
      <group>L1_Format</group>
      <groupName>格式问题</groupName>
      <ability>L2_HalfPunc</ability>
      <abilityName>全半角检查</abilityName>
      <candidateList>
        <item>:</item>
      </candidateList>
      <explain>文本全半角错误。</explain>
      <paraID>53F1EED7</paraID>
      <start>119</start>
      <end>120</end>
      <status>unmodified</status>
      <modifiedWord/>
      <trackRevisions>false</trackRevisions>
    </reviewItem>
    <reviewItem>
      <errorID>220da4e5-d1d9-4164-8d30-5bda706ae114</errorID>
      <errorWord>(</errorWord>
      <group>L1_Format</group>
      <groupName>格式问题</groupName>
      <ability>L2_HalfPunc</ability>
      <abilityName>全半角检查</abilityName>
      <candidateList>
        <item>（</item>
      </candidateList>
      <explain>文本全半角错误。</explain>
      <paraID>  2CDD05</paraID>
      <start>39</start>
      <end>40</end>
      <status>unmodified</status>
      <modifiedWord/>
      <trackRevisions>false</trackRevisions>
    </reviewItem>
    <reviewItem>
      <errorID>ba8ba6e7-c82d-48bc-be66-512f4a33f914</errorID>
      <errorWord>)</errorWord>
      <group>L1_Format</group>
      <groupName>格式问题</groupName>
      <ability>L2_HalfPunc</ability>
      <abilityName>全半角检查</abilityName>
      <candidateList>
        <item>）</item>
      </candidateList>
      <explain>文本全半角错误。</explain>
      <paraID>  2CDD05</paraID>
      <start>43</start>
      <end>44</end>
      <status>unmodified</status>
      <modifiedWord/>
      <trackRevisions>false</trackRevisions>
    </reviewItem>
    <reviewItem>
      <errorID>934c03e9-1e6a-424e-b548-6e2fafc72494</errorID>
      <errorWord>混凝土管问</errorWord>
      <group>L1_Knowledge</group>
      <groupName>知识性问题</groupName>
      <ability>L2_Term</ability>
      <abilityName>专业术语</abilityName>
      <candidateList>
        <item>混凝土管桩</item>
      </candidateList>
      <explain/>
      <paraID>  2CDD05</paraID>
      <start>142</start>
      <end>147</end>
      <status>unmodified</status>
      <modifiedWord/>
      <trackRevisions>false</trackRevisions>
    </reviewItem>
    <reviewItem>
      <errorID>f7622c37-a010-425e-b64e-ded2d9019685</errorID>
      <errorWord>流城</errorWord>
      <group>L1_Word</group>
      <groupName>字词问题</groupName>
      <ability>L2_Typo</ability>
      <abilityName>字词错误</abilityName>
      <candidateList>
        <item>流域</item>
      </candidateList>
      <explain/>
      <paraID>10787002</paraID>
      <start>192</start>
      <end>194</end>
      <status>unmodified</status>
      <modifiedWord/>
      <trackRevisions>false</trackRevisions>
    </reviewItem>
    <reviewItem>
      <errorID>4a3336ec-3054-4e64-9333-7c5a1e226286</errorID>
      <errorWord>年平</errorWord>
      <group>L1_Word</group>
      <groupName>字词问题</groupName>
      <ability>L2_Typo</ability>
      <abilityName>字词错误</abilityName>
      <candidateList>
        <item>平均</item>
      </candidateList>
      <explain/>
      <paraID>10787002</paraID>
      <start>195</start>
      <end>197</end>
      <status>unmodified</status>
      <modifiedWord/>
      <trackRevisions>false</trackRevisions>
    </reviewItem>
    <reviewItem>
      <errorID>8b5bb415-834f-45fb-835a-2725a308058f</errorID>
      <errorWord>~</errorWord>
      <group>L1_Format</group>
      <groupName>格式问题</groupName>
      <ability>L2_HalfPunc</ability>
      <abilityName>全半角检查</abilityName>
      <candidateList>
        <item>～</item>
      </candidateList>
      <explain>文本全半角错误。</explain>
      <paraID>10787002</paraID>
      <start>207</start>
      <end>208</end>
      <status>unmodified</status>
      <modifiedWord/>
      <trackRevisions>false</trackRevisions>
    </reviewItem>
    <reviewItem>
      <errorID>ba93b0c5-e5b6-4ff4-8087-471b6766250d</errorID>
      <errorWord>年平</errorWord>
      <group>L1_Word</group>
      <groupName>字词问题</groupName>
      <ability>L2_Typo</ability>
      <abilityName>字词错误</abilityName>
      <candidateList>
        <item>平均</item>
      </candidateList>
      <explain/>
      <paraID>10787002</paraID>
      <start>215</start>
      <end>217</end>
      <status>unmodified</status>
      <modifiedWord/>
      <trackRevisions>false</trackRevisions>
    </reviewItem>
    <reviewItem>
      <errorID>0dcded18-9179-4370-b126-d7fe7a1690f1</errorID>
      <errorWord>~</errorWord>
      <group>L1_Format</group>
      <groupName>格式问题</groupName>
      <ability>L2_HalfPunc</ability>
      <abilityName>全半角检查</abilityName>
      <candidateList>
        <item>～</item>
      </candidateList>
      <explain>文本全半角错误。</explain>
      <paraID>10787002</paraID>
      <start>226</start>
      <end>227</end>
      <status>unmodified</status>
      <modifiedWord/>
      <trackRevisions>false</trackRevisions>
    </reviewItem>
    <reviewItem>
      <errorID>efad7eec-9a08-4fbd-8f42-4bd689b9a85e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20</start>
      <end>23</end>
      <status>unmodified</status>
      <modifiedWord/>
      <trackRevisions>false</trackRevisions>
    </reviewItem>
    <reviewItem>
      <errorID>7b79d4c4-b00b-43d9-a65e-44c37c14ea8d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33</start>
      <end>36</end>
      <status>unmodified</status>
      <modifiedWord/>
      <trackRevisions>false</trackRevisions>
    </reviewItem>
    <reviewItem>
      <errorID>60b95f57-6067-41ea-b724-316501ddd6a8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44</start>
      <end>47</end>
      <status>unmodified</status>
      <modifiedWord/>
      <trackRevisions>false</trackRevisions>
    </reviewItem>
    <reviewItem>
      <errorID>27d5f6f1-6ee8-4125-b50a-1a7c2e20008b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54</start>
      <end>57</end>
      <status>unmodified</status>
      <modifiedWord/>
      <trackRevisions>false</trackRevisions>
    </reviewItem>
    <reviewItem>
      <errorID>e3e97dea-ab81-4ede-8ede-eb962fd6232e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66</start>
      <end>69</end>
      <status>unmodified</status>
      <modifiedWord/>
      <trackRevisions>false</trackRevisions>
    </reviewItem>
    <reviewItem>
      <errorID>70f1c29e-f05d-46de-a4ec-d9d4367728b6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7C9E2E3E</paraID>
      <start>80</start>
      <end>83</end>
      <status>unmodified</status>
      <modifiedWord/>
      <trackRevisions>false</trackRevisions>
    </reviewItem>
    <reviewItem>
      <errorID>be4e2360-c012-4c15-ab2f-3994af9d393c</errorID>
      <errorWord>制度</errorWord>
      <group>L1_Word</group>
      <groupName>字词问题</groupName>
      <ability>L2_Typo</ability>
      <abilityName>字词错误</abilityName>
      <candidateList>
        <item>制定</item>
      </candidateList>
      <explain>〈动〉定出（法律、规程、政策等）：～宪法｜～学会章程。</explain>
      <paraID>7C9E2E3E</paraID>
      <start>114</start>
      <end>116</end>
      <status>unmodified</status>
      <modifiedWord/>
      <trackRevisions>false</trackRevisions>
    </reviewItem>
    <reviewItem>
      <errorID>023c6fe6-cdb7-421e-880d-c8b9ef891544</errorID>
      <errorWord>法律、法规</errorWord>
      <group>L1_Word</group>
      <groupName>字词问题</groupName>
      <ability>L2_Typo</ability>
      <abilityName>字词错误</abilityName>
      <candidateList>
        <item>法律法规</item>
      </candidateList>
      <explain/>
      <paraID>  46955A</paraID>
      <start>30</start>
      <end>35</end>
      <status>unmodified</status>
      <modifiedWord/>
      <trackRevisions>false</trackRevisions>
    </reviewItem>
    <reviewItem>
      <errorID>5aead831-7cdb-435b-aad5-6cc822824fad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5C42A8E1</paraID>
      <start>38</start>
      <end>41</end>
      <status>unmodified</status>
      <modifiedWord/>
      <trackRevisions>false</trackRevisions>
    </reviewItem>
    <reviewItem>
      <errorID>3efbeba9-c354-4b48-8e35-4b87e7211438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5C42A8E1</paraID>
      <start>51</start>
      <end>54</end>
      <status>unmodified</status>
      <modifiedWord/>
      <trackRevisions>false</trackRevisions>
    </reviewItem>
    <reviewItem>
      <errorID>58843b58-5f0b-40c1-969b-97d250d2448c</errorID>
      <errorWord>水</errorWord>
      <group>L1_Word</group>
      <groupName>字词问题</groupName>
      <ability>L2_Typo</ability>
      <abilityName>字词错误</abilityName>
      <candidateList>
        <item>水利</item>
      </candidateList>
      <explain/>
      <paraID>5C42A8E1</paraID>
      <start>64</start>
      <end>65</end>
      <status>unmodified</status>
      <modifiedWord/>
      <trackRevisions>false</trackRevisions>
    </reviewItem>
    <reviewItem>
      <errorID>77705e0f-4dd4-4a69-b448-7964271f2ad7</errorID>
      <errorWord>:</errorWord>
      <group>L1_Format</group>
      <groupName>格式问题</groupName>
      <ability>L2_HalfPunc</ability>
      <abilityName>全半角检查</abilityName>
      <candidateList>
        <item>：</item>
      </candidateList>
      <explain>文本全半角错误。</explain>
      <paraID>51048027</paraID>
      <start>10</start>
      <end>11</end>
      <status>unmodified</status>
      <modifiedWord/>
      <trackRevisions>false</trackRevisions>
    </reviewItem>
    <reviewItem>
      <errorID>12b300ef-f019-4d8d-a2a8-b7d9017ed6f1</errorID>
      <errorWord>主现</errorWord>
      <group>L1_Word</group>
      <groupName>字词问题</groupName>
      <ability>L2_Typo</ability>
      <abilityName>字词错误</abilityName>
      <candidateList>
        <item>主线</item>
      </candidateList>
      <explain>存在发音相同字词的误用。</explain>
      <paraID>51048027</paraID>
      <start>34</start>
      <end>36</end>
      <status>unmodified</status>
      <modifiedWord/>
      <trackRevisions>false</trackRevisions>
    </reviewItem>
    <reviewItem>
      <errorID>3d40cc6a-e3a8-42a0-b8ee-f5e18a1cc6c1</errorID>
      <errorWord>:</errorWord>
      <group>L1_Format</group>
      <groupName>格式问题</groupName>
      <ability>L2_HalfPunc</ability>
      <abilityName>全半角检查</abilityName>
      <candidateList>
        <item>：</item>
      </candidateList>
      <explain>文本全半角错误。</explain>
      <paraID>51048027</paraID>
      <start>48</start>
      <end>49</end>
      <status>unmodified</status>
      <modifiedWord/>
      <trackRevisions>false</trackRevisions>
    </reviewItem>
    <reviewItem>
      <errorID>67055678-e423-4fa9-be38-65f2db179154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51048027</paraID>
      <start>71</start>
      <end>72</end>
      <status>unmodified</status>
      <modifiedWord/>
      <trackRevisions>false</trackRevisions>
    </reviewItem>
    <reviewItem>
      <errorID>5f6e489c-96a1-4483-9c3a-aa95d6933c1a</errorID>
      <errorWord>渗澜</errorWord>
      <group>L1_Word</group>
      <groupName>字词问题</groupName>
      <ability>L2_Typo</ability>
      <abilityName>字词错误</abilityName>
      <candidateList>
        <item>渗漏</item>
      </candidateList>
      <explain/>
      <paraID>394019B2</paraID>
      <start>16</start>
      <end>18</end>
      <status>unmodified</status>
      <modifiedWord/>
      <trackRevisions>false</trackRevisions>
    </reviewItem>
    <reviewItem>
      <errorID>f08dc6a0-42e4-43bf-8c65-9921682fa30a</errorID>
      <errorWord>:</errorWord>
      <group>L1_Format</group>
      <groupName>格式问题</groupName>
      <ability>L2_HalfPunc</ability>
      <abilityName>全半角检查</abilityName>
      <candidateList>
        <item>：</item>
      </candidateList>
      <explain>文本全半角错误。</explain>
      <paraID>4ABB0F1D</paraID>
      <start>21</start>
      <end>22</end>
      <status>unmodified</status>
      <modifiedWord/>
      <trackRevisions>false</trackRevisions>
    </reviewItem>
    <reviewItem>
      <errorID>f2cc8f00-80b9-4607-97f7-6bfb247d7154</errorID>
      <errorWord>酒洞</errorWord>
      <group>L1_Word</group>
      <groupName>字词问题</groupName>
      <ability>L2_Typo</ability>
      <abilityName>字词错误</abilityName>
      <candidateList>
        <item>隧洞</item>
      </candidateList>
      <explain/>
      <paraID>7CBC8FE0</paraID>
      <start>4</start>
      <end>6</end>
      <status>unmodified</status>
      <modifiedWord/>
      <trackRevisions>false</trackRevisions>
    </reviewItem>
    <reviewItem>
      <errorID>fb5b6338-d5b9-4214-8abc-7f6b964cd366</errorID>
      <errorWord>洞足要求</errorWord>
      <group>L1_Word</group>
      <groupName>字词问题</groupName>
      <ability>L2_Typo</ability>
      <abilityName>字词错误</abilityName>
      <candidateList>
        <item>满足要求</item>
      </candidateList>
      <explain/>
      <paraID>7CBC8FE0</paraID>
      <start>8</start>
      <end>12</end>
      <status>unmodified</status>
      <modifiedWord/>
      <trackRevisions>false</trackRevisions>
    </reviewItem>
    <reviewItem>
      <errorID>6b8ba090-22c7-4025-b845-1d8cd5a0c34f</errorID>
      <errorWord>:</errorWord>
      <group>L1_Format</group>
      <groupName>格式问题</groupName>
      <ability>L2_HalfPunc</ability>
      <abilityName>全半角检查</abilityName>
      <candidateList>
        <item>：</item>
      </candidateList>
      <explain>文本全半角错误。</explain>
      <paraID>3F0AB89E</paraID>
      <start>17</start>
      <end>18</end>
      <status>unmodified</status>
      <modifiedWord/>
      <trackRevisions>false</trackRevisions>
    </reviewItem>
    <reviewItem>
      <errorID>46380f8e-2efe-4446-b611-e82118916fc2</errorID>
      <errorWord>:</errorWord>
      <group>L1_Format</group>
      <groupName>格式问题</groupName>
      <ability>L2_HalfPunc</ability>
      <abilityName>全半角检查</abilityName>
      <candidateList>
        <item>：</item>
      </candidateList>
      <explain>文本全半角错误。</explain>
      <paraID>3F0AB89E</paraID>
      <start>34</start>
      <end>35</end>
      <status>unmodified</status>
      <modifiedWord/>
      <trackRevisions>false</trackRevisions>
    </reviewItem>
    <reviewItem>
      <errorID>1bcd1995-3628-453a-b0eb-fc7fbbacced3</errorID>
      <errorWord>妈蚁</errorWord>
      <group>L1_Word</group>
      <groupName>字词问题</groupName>
      <ability>L2_Typo</ability>
      <abilityName>字词错误</abilityName>
      <candidateList>
        <item>蚂蚁</item>
      </candidateList>
      <explain/>
      <paraID>3B8C981C</paraID>
      <start>12</start>
      <end>14</end>
      <status>unmodified</status>
      <modifiedWord/>
      <trackRevisions>false</trackRevisions>
    </reviewItem>
    <reviewItem>
      <errorID>16752857-1cf6-4492-afbb-30f0f5546da2</errorID>
      <errorWord>(</errorWord>
      <group>L1_Format</group>
      <groupName>格式问题</groupName>
      <ability>L2_HalfPunc</ability>
      <abilityName>全半角检查</abilityName>
      <candidateList>
        <item>（</item>
      </candidateList>
      <explain>文本全半角错误。</explain>
      <paraID> 3C83D45</paraID>
      <start>25</start>
      <end>26</end>
      <status>unmodified</status>
      <modifiedWord/>
      <trackRevisions>false</trackRevisions>
    </reviewItem>
    <reviewItem>
      <errorID>60d31286-baa4-428c-b3f9-c516b00573d5</errorID>
      <errorWord>)</errorWord>
      <group>L1_Format</group>
      <groupName>格式问题</groupName>
      <ability>L2_HalfPunc</ability>
      <abilityName>全半角检查</abilityName>
      <candidateList>
        <item>）</item>
      </candidateList>
      <explain>文本全半角错误。</explain>
      <paraID> 3C83D45</paraID>
      <start>36</start>
      <end>37</end>
      <status>unmodified</status>
      <modifiedWord/>
      <trackRevisions>false</trackRevisions>
    </reviewItem>
    <reviewItem>
      <errorID>f102f1fd-7623-4b5e-a0ad-005857222f9f</errorID>
      <errorWord>(</errorWord>
      <group>L1_Format</group>
      <groupName>格式问题</groupName>
      <ability>L2_HalfPunc</ability>
      <abilityName>全半角检查</abilityName>
      <candidateList>
        <item>（</item>
      </candidateList>
      <explain>文本全半角错误。</explain>
      <paraID> EE2C1A0</paraID>
      <start>2</start>
      <end>3</end>
      <status>unmodified</status>
      <modifiedWord/>
      <trackRevisions>false</trackRevisions>
    </reviewItem>
    <reviewItem>
      <errorID>945fb3f3-0ff7-4a28-9253-cc0bfd251f86</errorID>
      <errorWord>)</errorWord>
      <group>L1_Format</group>
      <groupName>格式问题</groupName>
      <ability>L2_HalfPunc</ability>
      <abilityName>全半角检查</abilityName>
      <candidateList>
        <item>）</item>
      </candidateList>
      <explain>文本全半角错误。</explain>
      <paraID> EE2C1A0</paraID>
      <start>4</start>
      <end>5</end>
      <status>unmodified</status>
      <modifiedWord/>
      <trackRevisions>false</trackRevisions>
    </reviewItem>
    <reviewItem>
      <errorID>f93bde25-3f22-4b05-9e77-712238b3cfa9</errorID>
      <errorWord>(</errorWord>
      <group>L1_Format</group>
      <groupName>格式问题</groupName>
      <ability>L2_HalfPunc</ability>
      <abilityName>全半角检查</abilityName>
      <candidateList>
        <item>（</item>
      </candidateList>
      <explain>文本全半角错误。</explain>
      <paraID>5CF616CE</paraID>
      <start>2</start>
      <end>3</end>
      <status>unmodified</status>
      <modifiedWord/>
      <trackRevisions>false</trackRevisions>
    </reviewItem>
    <reviewItem>
      <errorID>c8f8df1a-9529-4be1-bfe1-6d61b159e9bc</errorID>
      <errorWord>)</errorWord>
      <group>L1_Format</group>
      <groupName>格式问题</groupName>
      <ability>L2_HalfPunc</ability>
      <abilityName>全半角检查</abilityName>
      <candidateList>
        <item>）</item>
      </candidateList>
      <explain>文本全半角错误。</explain>
      <paraID>5CF616CE</paraID>
      <start>6</start>
      <end>7</end>
      <status>unmodified</status>
      <modifiedWord/>
      <trackRevisions>false</trackRevisions>
    </reviewItem>
    <reviewItem>
      <errorID>ab877516-30f5-4ed2-9c6d-a3e6c35235ad</errorID>
      <errorWord>(</errorWord>
      <group>L1_Format</group>
      <groupName>格式问题</groupName>
      <ability>L2_HalfPunc</ability>
      <abilityName>全半角检查</abilityName>
      <candidateList>
        <item>（</item>
      </candidateList>
      <explain>文本全半角错误。</explain>
      <paraID>106209C8</paraID>
      <start>2</start>
      <end>3</end>
      <status>unmodified</status>
      <modifiedWord/>
      <trackRevisions>false</trackRevisions>
    </reviewItem>
    <reviewItem>
      <errorID>915b1e4a-1121-4ddc-8340-db91816a92f8</errorID>
      <errorWord>)</errorWord>
      <group>L1_Format</group>
      <groupName>格式问题</groupName>
      <ability>L2_HalfPunc</ability>
      <abilityName>全半角检查</abilityName>
      <candidateList>
        <item>）</item>
      </candidateList>
      <explain>文本全半角错误。</explain>
      <paraID>106209C8</paraID>
      <start>4</start>
      <end>5</end>
      <status>unmodified</status>
      <modifiedWord/>
      <trackRevisions>false</trackRevisions>
    </reviewItem>
    <reviewItem>
      <errorID>68b44ee7-1536-4552-aa9c-21f41ccff603</errorID>
      <errorWord>(</errorWord>
      <group>L1_Format</group>
      <groupName>格式问题</groupName>
      <ability>L2_HalfPunc</ability>
      <abilityName>全半角检查</abilityName>
      <candidateList>
        <item>（</item>
      </candidateList>
      <explain>文本全半角错误。</explain>
      <paraID>2B603C53</paraID>
      <start>2</start>
      <end>3</end>
      <status>unmodified</status>
      <modifiedWord/>
      <trackRevisions>false</trackRevisions>
    </reviewItem>
    <reviewItem>
      <errorID>9211a0f3-cc43-46f0-8673-9a890e608d81</errorID>
      <errorWord>)</errorWord>
      <group>L1_Format</group>
      <groupName>格式问题</groupName>
      <ability>L2_HalfPunc</ability>
      <abilityName>全半角检查</abilityName>
      <candidateList>
        <item>）</item>
      </candidateList>
      <explain>文本全半角错误。</explain>
      <paraID>2B603C53</paraID>
      <start>6</start>
      <end>7</end>
      <status>unmodified</status>
      <modifiedWord/>
      <trackRevisions>false</trackRevisions>
    </reviewItem>
    <reviewItem>
      <errorID>77532ca1-91a9-49da-a458-806514cd8a76</errorID>
      <errorWord>(</errorWord>
      <group>L1_Format</group>
      <groupName>格式问题</groupName>
      <ability>L2_HalfPunc</ability>
      <abilityName>全半角检查</abilityName>
      <candidateList>
        <item>（</item>
      </candidateList>
      <explain>文本全半角错误。</explain>
      <paraID> 7E7769E</paraID>
      <start>4</start>
      <end>5</end>
      <status>unmodified</status>
      <modifiedWord/>
      <trackRevisions>false</trackRevisions>
    </reviewItem>
    <reviewItem>
      <errorID>4fd67e09-d8bf-4ab7-ab23-b69294d320a3</errorID>
      <errorWord>)</errorWord>
      <group>L1_Format</group>
      <groupName>格式问题</groupName>
      <ability>L2_HalfPunc</ability>
      <abilityName>全半角检查</abilityName>
      <candidateList>
        <item>）</item>
      </candidateList>
      <explain>文本全半角错误。</explain>
      <paraID> 7E7769E</paraID>
      <start>6</start>
      <end>7</end>
      <status>unmodified</status>
      <modifiedWord/>
      <trackRevisions>false</trackRevisions>
    </reviewItem>
    <reviewItem>
      <errorID>d432550b-998b-431d-bd3a-29dc45fef46f</errorID>
      <errorWord>(</errorWord>
      <group>L1_Format</group>
      <groupName>格式问题</groupName>
      <ability>L2_HalfPunc</ability>
      <abilityName>全半角检查</abilityName>
      <candidateList>
        <item>（</item>
      </candidateList>
      <explain>文本全半角错误。</explain>
      <paraID>793E1AF9</paraID>
      <start>4</start>
      <end>5</end>
      <status>unmodified</status>
      <modifiedWord/>
      <trackRevisions>false</trackRevisions>
    </reviewItem>
    <reviewItem>
      <errorID>92ee4bc4-f6fe-45dd-88fc-96e9d30bfe66</errorID>
      <errorWord>)</errorWord>
      <group>L1_Format</group>
      <groupName>格式问题</groupName>
      <ability>L2_HalfPunc</ability>
      <abilityName>全半角检查</abilityName>
      <candidateList>
        <item>）</item>
      </candidateList>
      <explain>文本全半角错误。</explain>
      <paraID>793E1AF9</paraID>
      <start>6</start>
      <end>7</end>
      <status>unmodified</status>
      <modifiedWord/>
      <trackRevisions>false</trackRevisions>
    </reviewItem>
    <reviewItem>
      <errorID>c75c9b7e-7ef4-4a0b-81ea-05074b806372</errorID>
      <errorWord>(</errorWord>
      <group>L1_Format</group>
      <groupName>格式问题</groupName>
      <ability>L2_HalfPunc</ability>
      <abilityName>全半角检查</abilityName>
      <candidateList>
        <item>（</item>
      </candidateList>
      <explain>文本全半角错误。</explain>
      <paraID>2426A67C</paraID>
      <start>4</start>
      <end>5</end>
      <status>unmodified</status>
      <modifiedWord/>
      <trackRevisions>false</trackRevisions>
    </reviewItem>
    <reviewItem>
      <errorID>11977103-25ec-4ca9-b133-89d0bd27cdb8</errorID>
      <errorWord>)</errorWord>
      <group>L1_Format</group>
      <groupName>格式问题</groupName>
      <ability>L2_HalfPunc</ability>
      <abilityName>全半角检查</abilityName>
      <candidateList>
        <item>）</item>
      </candidateList>
      <explain>文本全半角错误。</explain>
      <paraID>2426A67C</paraID>
      <start>6</start>
      <end>7</end>
      <status>unmodified</status>
      <modifiedWord/>
      <trackRevisions>false</trackRevisions>
    </reviewItem>
    <reviewItem>
      <errorID>07087b21-35eb-4a8d-9b6f-7879debee87f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1CFE9F4B</paraID>
      <start>42</start>
      <end>43</end>
      <status>unmodified</status>
      <modifiedWord/>
      <trackRevisions>false</trackRevisions>
    </reviewItem>
    <reviewItem>
      <errorID>c4b1678a-f3ac-4346-929e-ae56b00ff073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1CFE9F4B</paraID>
      <start>57</start>
      <end>58</end>
      <status>unmodified</status>
      <modifiedWord/>
      <trackRevisions>false</trackRevisions>
    </reviewItem>
    <reviewItem>
      <errorID>5079fdd2-5ba6-41a7-8fa0-68638586543a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1CFE9F4B</paraID>
      <start>73</start>
      <end>74</end>
      <status>unmodified</status>
      <modifiedWord/>
      <trackRevisions>false</trackRevisions>
    </reviewItem>
    <reviewItem>
      <errorID>2536df4f-8900-46bd-b91d-81c7ade4f762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317F3ABB</paraID>
      <start>0</start>
      <end>2</end>
      <status>unmodified</status>
      <modifiedWord/>
      <trackRevisions>false</trackRevisions>
    </reviewItem>
    <reviewItem>
      <errorID>b8bdd1b7-1f2a-4059-b464-6f374fddb94f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3636A7EF</paraID>
      <start>0</start>
      <end>2</end>
      <status>unmodified</status>
      <modifiedWord/>
      <trackRevisions>false</trackRevisions>
    </reviewItem>
    <reviewItem>
      <errorID>56fc5038-a63f-4e35-b7e0-4fa343c392ad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68AFF4BC</paraID>
      <start>0</start>
      <end>2</end>
      <status>unmodified</status>
      <modifiedWord/>
      <trackRevisions>false</trackRevisions>
    </reviewItem>
    <reviewItem>
      <errorID>adf28e79-cb55-462e-a9e0-434b4c341718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7C807FDA</paraID>
      <start>0</start>
      <end>2</end>
      <status>unmodified</status>
      <modifiedWord/>
      <trackRevisions>false</trackRevisions>
    </reviewItem>
    <reviewItem>
      <errorID>47196395-5f8f-42d2-947f-765cce4bd3d4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1B02F8B0</paraID>
      <start>0</start>
      <end>2</end>
      <status>unmodified</status>
      <modifiedWord/>
      <trackRevisions>false</trackRevisions>
    </reviewItem>
    <reviewItem>
      <errorID>1cc7dd5d-5a99-47fb-b249-3ef5090ae6fa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17EE069</paraID>
      <start>0</start>
      <end>2</end>
      <status>unmodified</status>
      <modifiedWord/>
      <trackRevisions>false</trackRevisions>
    </reviewItem>
    <reviewItem>
      <errorID>797c3d7c-52f5-41d7-bf3a-1bd9b65df75f</errorID>
      <errorWord>很好的完成</errorWord>
      <group>L1_Word</group>
      <groupName>字词问题</groupName>
      <ability>L2_Typo</ability>
      <abilityName>字词错误</abilityName>
      <candidateList>
        <item>很好地完成</item>
      </candidateList>
      <explain/>
      <paraID>51711003</paraID>
      <start>125</start>
      <end>130</end>
      <status>unmodified</status>
      <modifiedWord/>
      <trackRevisions>false</trackRevisions>
    </reviewItem>
    <reviewItem>
      <errorID>2d9f3e1a-87e1-48ff-98f0-c7a18c142146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3F1582EC</paraID>
      <start>0</start>
      <end>2</end>
      <status>unmodified</status>
      <modifiedWord/>
      <trackRevisions>false</trackRevisions>
    </reviewItem>
    <reviewItem>
      <errorID>bdb530ee-8927-404d-9fd3-344d98d5191f</errorID>
      <errorWord>;</errorWord>
      <group>L1_Format</group>
      <groupName>格式问题</groupName>
      <ability>L2_HalfPunc</ability>
      <abilityName>全半角检查</abilityName>
      <candidateList>
        <item>；</item>
      </candidateList>
      <explain>文本全半角错误。</explain>
      <paraID>2D0A6E6A</paraID>
      <start>50</start>
      <end>51</end>
      <status>unmodified</status>
      <modifiedWord/>
      <trackRevisions>false</trackRevisions>
    </reviewItem>
    <reviewItem>
      <errorID>4cd3477a-5007-4bb9-a19a-28e7541c5674</errorID>
      <errorWord>;</errorWord>
      <group>L1_Format</group>
      <groupName>格式问题</groupName>
      <ability>L2_HalfPunc</ability>
      <abilityName>全半角检查</abilityName>
      <candidateList>
        <item>；</item>
      </candidateList>
      <explain>文本全半角错误。</explain>
      <paraID>519596A4</paraID>
      <start>53</start>
      <end>54</end>
      <status>unmodified</status>
      <modifiedWord/>
      <trackRevisions>false</trackRevisions>
    </reviewItem>
    <reviewItem>
      <errorID>ff7a2bab-4181-4c8a-bd47-a9096b374249</errorID>
      <errorWord>(</errorWord>
      <group>L1_Format</group>
      <groupName>格式问题</groupName>
      <ability>L2_HalfPunc</ability>
      <abilityName>全半角检查</abilityName>
      <candidateList>
        <item>（</item>
      </candidateList>
      <explain>文本全半角错误。</explain>
      <paraID>78F1C192</paraID>
      <start>6</start>
      <end>7</end>
      <status>unmodified</status>
      <modifiedWord/>
      <trackRevisions>false</trackRevisions>
    </reviewItem>
    <reviewItem>
      <errorID>205babe2-39c3-4a9f-a67b-2982155263d8</errorID>
      <errorWord>)</errorWord>
      <group>L1_Format</group>
      <groupName>格式问题</groupName>
      <ability>L2_HalfPunc</ability>
      <abilityName>全半角检查</abilityName>
      <candidateList>
        <item>）</item>
      </candidateList>
      <explain>文本全半角错误。</explain>
      <paraID>78F1C192</paraID>
      <start>11</start>
      <end>12</end>
      <status>unmodified</status>
      <modifiedWord/>
      <trackRevisions>false</trackRevisions>
    </reviewItem>
    <reviewItem>
      <errorID>e059386d-57a4-4452-b1d8-e3edb8f6a98c</errorID>
      <errorWord>(</errorWord>
      <group>L1_Format</group>
      <groupName>格式问题</groupName>
      <ability>L2_HalfPunc</ability>
      <abilityName>全半角检查</abilityName>
      <candidateList>
        <item>（</item>
      </candidateList>
      <explain>文本全半角错误。</explain>
      <paraID>43CE7FBC</paraID>
      <start>6</start>
      <end>7</end>
      <status>unmodified</status>
      <modifiedWord/>
      <trackRevisions>false</trackRevisions>
    </reviewItem>
    <reviewItem>
      <errorID>685de694-395d-4444-a07b-f7978e05a984</errorID>
      <errorWord>)</errorWord>
      <group>L1_Format</group>
      <groupName>格式问题</groupName>
      <ability>L2_HalfPunc</ability>
      <abilityName>全半角检查</abilityName>
      <candidateList>
        <item>）</item>
      </candidateList>
      <explain>文本全半角错误。</explain>
      <paraID>43CE7FBC</paraID>
      <start>11</start>
      <end>12</end>
      <status>unmodified</status>
      <modifiedWord/>
      <trackRevisions>false</trackRevisions>
    </reviewItem>
    <reviewItem>
      <errorID>668ec1bb-1eed-4ee7-9d86-a17662a10da8</errorID>
      <errorWord>~</errorWord>
      <group>L1_Format</group>
      <groupName>格式问题</groupName>
      <ability>L2_HalfPunc</ability>
      <abilityName>全半角检查</abilityName>
      <candidateList>
        <item>～</item>
      </candidateList>
      <explain>文本全半角错误。</explain>
      <paraID>2F08672F</paraID>
      <start>71</start>
      <end>72</end>
      <status>unmodified</status>
      <modifiedWord/>
      <trackRevisions>false</trackRevisions>
    </reviewItem>
    <reviewItem>
      <errorID>bdd83843-fe96-468b-9954-80eb4e717e54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66F7A284</paraID>
      <start>0</start>
      <end>2</end>
      <status>unmodified</status>
      <modifiedWord/>
      <trackRevisions>false</trackRevisions>
    </reviewItem>
    <reviewItem>
      <errorID>7ae6ba4a-15d4-41fc-9fe8-3221d0bd54ad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2239F560</paraID>
      <start>0</start>
      <end>2</end>
      <status>unmodified</status>
      <modifiedWord/>
      <trackRevisions>false</trackRevisions>
    </reviewItem>
    <reviewItem>
      <errorID>abb78d8e-3b4c-427e-a861-718444103424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24A70959</paraID>
      <start>0</start>
      <end>2</end>
      <status>unmodified</status>
      <modifiedWord/>
      <trackRevisions>false</trackRevisions>
    </reviewItem>
    <reviewItem>
      <errorID>53056cde-8243-46de-b434-63f5ea8adea0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68C858FE</paraID>
      <start>0</start>
      <end>2</end>
      <status>unmodified</status>
      <modifiedWord/>
      <trackRevisions>false</trackRevisions>
    </reviewItem>
    <reviewItem>
      <errorID>55e458b7-eadd-4a4c-82bf-b2cf106bd22e</errorID>
      <errorWord>通讯畅通</errorWord>
      <group>L1_Word</group>
      <groupName>字词问题</groupName>
      <ability>L2_Typo</ability>
      <abilityName>字词错误</abilityName>
      <candidateList>
        <item>通信畅通</item>
      </candidateList>
      <explain/>
      <paraID>68C858FE</paraID>
      <start>43</start>
      <end>47</end>
      <status>unmodified</status>
      <modifiedWord/>
      <trackRevisions>false</trackRevisions>
    </reviewItem>
    <reviewItem>
      <errorID>32c00242-2892-4124-83eb-ebe79f65f3b4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5EAECE69</paraID>
      <start>0</start>
      <end>2</end>
      <status>unmodified</status>
      <modifiedWord/>
      <trackRevisions>false</trackRevisions>
    </reviewItem>
    <reviewItem>
      <errorID>b0bcfdc7-4a99-4c6b-8b0f-468ef3ec6f0d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78658986</paraID>
      <start>0</start>
      <end>2</end>
      <status>unmodified</status>
      <modifiedWord/>
      <trackRevisions>false</trackRevisions>
    </reviewItem>
    <reviewItem>
      <errorID>e2dd244e-4264-4c63-a5f0-e75890d48d69</errorID>
      <errorWord>调</errorWord>
      <group>L1_Word</group>
      <groupName>字词问题</groupName>
      <ability>L2_Typo</ability>
      <abilityName>字词错误</abilityName>
      <candidateList>
        <item>调度</item>
      </candidateList>
      <explain/>
      <paraID>416C7A87</paraID>
      <start>39</start>
      <end>40</end>
      <status>unmodified</status>
      <modifiedWord/>
      <trackRevisions>false</trackRevisions>
    </reviewItem>
    <reviewItem>
      <errorID>8503d910-eb9b-4cd5-ab18-69427fe887b1</errorID>
      <errorWord>认真执行本</errorWord>
      <group>L1_Word</group>
      <groupName>字词问题</groupName>
      <ability>L2_Typo</ability>
      <abilityName>字词错误</abilityName>
      <candidateList>
        <item>认真执行</item>
      </candidateList>
      <explain/>
      <paraID>4EE49814</paraID>
      <start>35</start>
      <end>40</end>
      <status>unmodified</status>
      <modifiedWord/>
      <trackRevisions>false</trackRevisions>
    </reviewItem>
    <reviewItem>
      <errorID>ef37b976-406b-4f1f-b0d8-0fd7c11b5df6</errorID>
      <errorWord>其它</errorWord>
      <group>L1_Word</group>
      <groupName>字词问题</groupName>
      <ability>L2_Alias</ability>
      <abilityName>也作/曾用词</abilityName>
      <candidateList>
        <item>其他</item>
      </candidateList>
      <explain>词汇[其它]为不规范表述或旧称，其规范书面表述为[其他]。</explain>
      <paraID>5B0FA32A</paraID>
      <start>227</start>
      <end>229</end>
      <status>unmodified</status>
      <modifiedWord/>
      <trackRevisions>false</trackRevisions>
    </reviewItem>
    <reviewItem>
      <errorID>adf1f54e-0227-46d7-946d-5da40d429f89</errorID>
      <errorWord>“V”型</errorWord>
      <group>L1_Word</group>
      <groupName>字词问题</groupName>
      <ability>L2_Typo</ability>
      <abilityName>字词错误</abilityName>
      <candidateList>
        <item>“V”形</item>
      </candidateList>
      <explain/>
      <paraID>1B80539D</paraID>
      <start>46</start>
      <end>50</end>
      <status>unmodified</status>
      <modifiedWord/>
      <trackRevisions>false</trackRevisions>
    </reviewItem>
    <reviewItem>
      <errorID>1c20d323-a9d6-416d-a88d-56fa45133e61</errorID>
      <errorWord>(</errorWord>
      <group>L1_Format</group>
      <groupName>格式问题</groupName>
      <ability>L2_HalfPunc</ability>
      <abilityName>全半角检查</abilityName>
      <candidateList>
        <item>（</item>
      </candidateList>
      <explain>文本全半角错误。</explain>
      <paraID>7BCDA986</paraID>
      <start>52</start>
      <end>53</end>
      <status>unmodified</status>
      <modifiedWord/>
      <trackRevisions>false</trackRevisions>
    </reviewItem>
    <reviewItem>
      <errorID>495c235f-37f0-4f66-9a4c-3df5a215cb0a</errorID>
      <errorWord>)</errorWord>
      <group>L1_Format</group>
      <groupName>格式问题</groupName>
      <ability>L2_HalfPunc</ability>
      <abilityName>全半角检查</abilityName>
      <candidateList>
        <item>）</item>
      </candidateList>
      <explain>文本全半角错误。</explain>
      <paraID>7BCDA986</paraID>
      <start>54</start>
      <end>55</end>
      <status>unmodified</status>
      <modifiedWord/>
      <trackRevisions>false</trackRevisions>
    </reviewItem>
    <reviewItem>
      <errorID>b93c99b1-b579-4d57-b2d6-bf4f3aca5f81</errorID>
      <errorWord>效</errorWord>
      <group>L1_Word</group>
      <groupName>字词问题</groupName>
      <ability>L2_Typo</ability>
      <abilityName>字词错误</abilityName>
      <candidateList>
        <item>用</item>
      </candidateList>
      <explain/>
      <paraID>7BCDA986</paraID>
      <start>298</start>
      <end>299</end>
      <status>unmodified</status>
      <modifiedWord/>
      <trackRevisions>false</trackRevisions>
    </reviewItem>
    <reviewItem>
      <errorID>7e2cb21a-b746-46e0-b7ae-6ee7a4214bf6</errorID>
      <errorWord>多方面中</errorWord>
      <group>L1_Word</group>
      <groupName>字词问题</groupName>
      <ability>L2_Typo</ability>
      <abilityName>字词错误</abilityName>
      <candidateList>
        <item>多方面</item>
      </candidateList>
      <explain/>
      <paraID>7BCDA986</paraID>
      <start>318</start>
      <end>322</end>
      <status>unmodified</status>
      <modifiedWord/>
      <trackRevisions>false</trackRevisions>
    </reviewItem>
    <reviewItem>
      <errorID>ba143d28-a72c-4686-92a9-817900495bdc</errorID>
      <errorWord>(</errorWord>
      <group>L1_Format</group>
      <groupName>格式问题</groupName>
      <ability>L2_HalfPunc</ability>
      <abilityName>全半角检查</abilityName>
      <candidateList>
        <item>（</item>
      </candidateList>
      <explain>文本全半角错误。</explain>
      <paraID>57CA5894</paraID>
      <start>90</start>
      <end>91</end>
      <status>unmodified</status>
      <modifiedWord/>
      <trackRevisions>false</trackRevisions>
    </reviewItem>
    <reviewItem>
      <errorID>42b2bb8b-a056-4f29-9f5d-c4a28cec8af2</errorID>
      <errorWord>)</errorWord>
      <group>L1_Format</group>
      <groupName>格式问题</groupName>
      <ability>L2_HalfPunc</ability>
      <abilityName>全半角检查</abilityName>
      <candidateList>
        <item>）</item>
      </candidateList>
      <explain>文本全半角错误。</explain>
      <paraID>57CA5894</paraID>
      <start>95</start>
      <end>96</end>
      <status>unmodified</status>
      <modifiedWord/>
      <trackRevisions>false</trackRevisions>
    </reviewItem>
    <reviewItem>
      <errorID>cdf04397-10b7-4c3d-b9d6-c0eeb996705c</errorID>
      <errorWord>：</errorWord>
      <group>L1_Format</group>
      <groupName>格式问题</groupName>
      <ability>L2_HalfPunc</ability>
      <abilityName>全半角检查</abilityName>
      <candidateList>
        <item>:</item>
      </candidateList>
      <explain>文本全半角错误。</explain>
      <paraID>57CA5894</paraID>
      <start>111</start>
      <end>112</end>
      <status>unmodified</status>
      <modifiedWord/>
      <trackRevisions>false</trackRevisions>
    </reviewItem>
    <reviewItem>
      <errorID>d83a45ca-5ca0-4e55-9d89-1d283d49355a</errorID>
      <errorWord>：</errorWord>
      <group>L1_Format</group>
      <groupName>格式问题</groupName>
      <ability>L2_HalfPunc</ability>
      <abilityName>全半角检查</abilityName>
      <candidateList>
        <item>:</item>
      </candidateList>
      <explain>文本全半角错误。</explain>
      <paraID>57CA5894</paraID>
      <start>119</start>
      <end>120</end>
      <status>unmodified</status>
      <modifiedWord/>
      <trackRevisions>false</trackRevisions>
    </reviewItem>
    <reviewItem>
      <errorID>01889b2e-f13f-4493-aee4-89133daa99cf</errorID>
      <errorWord>(</errorWord>
      <group>L1_Format</group>
      <groupName>格式问题</groupName>
      <ability>L2_HalfPunc</ability>
      <abilityName>全半角检查</abilityName>
      <candidateList>
        <item>（</item>
      </candidateList>
      <explain>文本全半角错误。</explain>
      <paraID>1E716E82</paraID>
      <start>39</start>
      <end>40</end>
      <status>unmodified</status>
      <modifiedWord/>
      <trackRevisions>false</trackRevisions>
    </reviewItem>
    <reviewItem>
      <errorID>726c9e2a-93ee-4212-9831-dd2aed0f1041</errorID>
      <errorWord>)</errorWord>
      <group>L1_Format</group>
      <groupName>格式问题</groupName>
      <ability>L2_HalfPunc</ability>
      <abilityName>全半角检查</abilityName>
      <candidateList>
        <item>）</item>
      </candidateList>
      <explain>文本全半角错误。</explain>
      <paraID>1E716E82</paraID>
      <start>43</start>
      <end>44</end>
      <status>unmodified</status>
      <modifiedWord/>
      <trackRevisions>false</trackRevisions>
    </reviewItem>
    <reviewItem>
      <errorID>4b25e79a-53f4-4062-93cc-a2d905a0d42b</errorID>
      <errorWord>混凝土管问</errorWord>
      <group>L1_Knowledge</group>
      <groupName>知识性问题</groupName>
      <ability>L2_Term</ability>
      <abilityName>专业术语</abilityName>
      <candidateList>
        <item>混凝土管桩</item>
      </candidateList>
      <explain/>
      <paraID>1E716E82</paraID>
      <start>142</start>
      <end>147</end>
      <status>unmodified</status>
      <modifiedWord/>
      <trackRevisions>false</trackRevisions>
    </reviewItem>
    <reviewItem>
      <errorID>6afae5ef-5d96-4664-b14c-3f8f94aae481</errorID>
      <errorWord>(</errorWord>
      <group>L1_Format</group>
      <groupName>格式问题</groupName>
      <ability>L2_HalfPunc</ability>
      <abilityName>全半角检查</abilityName>
      <candidateList>
        <item>（</item>
      </candidateList>
      <explain>文本全半角错误。</explain>
      <paraID> CDFCE12</paraID>
      <start>2</start>
      <end>3</end>
      <status>unmodified</status>
      <modifiedWord/>
      <trackRevisions>false</trackRevisions>
    </reviewItem>
    <reviewItem>
      <errorID>59234e8e-20e3-4bf3-a1ce-a7120c42d5dc</errorID>
      <errorWord>)</errorWord>
      <group>L1_Format</group>
      <groupName>格式问题</groupName>
      <ability>L2_HalfPunc</ability>
      <abilityName>全半角检查</abilityName>
      <candidateList>
        <item>）</item>
      </candidateList>
      <explain>文本全半角错误。</explain>
      <paraID> CDFCE12</paraID>
      <start>4</start>
      <end>5</end>
      <status>unmodified</status>
      <modifiedWord/>
      <trackRevisions>false</trackRevisions>
    </reviewItem>
    <reviewItem>
      <errorID>2f7cb1e3-c231-429c-b86f-8322fd3a2922</errorID>
      <errorWord>(</errorWord>
      <group>L1_Format</group>
      <groupName>格式问题</groupName>
      <ability>L2_HalfPunc</ability>
      <abilityName>全半角检查</abilityName>
      <candidateList>
        <item>（</item>
      </candidateList>
      <explain>文本全半角错误。</explain>
      <paraID>1648C47F</paraID>
      <start>2</start>
      <end>3</end>
      <status>unmodified</status>
      <modifiedWord/>
      <trackRevisions>false</trackRevisions>
    </reviewItem>
    <reviewItem>
      <errorID>9ce20a35-0572-455a-99ce-85b62acfc1ad</errorID>
      <errorWord>)</errorWord>
      <group>L1_Format</group>
      <groupName>格式问题</groupName>
      <ability>L2_HalfPunc</ability>
      <abilityName>全半角检查</abilityName>
      <candidateList>
        <item>）</item>
      </candidateList>
      <explain>文本全半角错误。</explain>
      <paraID>1648C47F</paraID>
      <start>6</start>
      <end>7</end>
      <status>unmodified</status>
      <modifiedWord/>
      <trackRevisions>false</trackRevisions>
    </reviewItem>
    <reviewItem>
      <errorID>f50a97d9-b681-49ac-87e6-4b4be8dc84ed</errorID>
      <errorWord>(</errorWord>
      <group>L1_Format</group>
      <groupName>格式问题</groupName>
      <ability>L2_HalfPunc</ability>
      <abilityName>全半角检查</abilityName>
      <candidateList>
        <item>（</item>
      </candidateList>
      <explain>文本全半角错误。</explain>
      <paraID>1D67EC75</paraID>
      <start>2</start>
      <end>3</end>
      <status>unmodified</status>
      <modifiedWord/>
      <trackRevisions>false</trackRevisions>
    </reviewItem>
    <reviewItem>
      <errorID>9ec08f7e-3b0f-42ac-8142-ab19c99dc9cf</errorID>
      <errorWord>)</errorWord>
      <group>L1_Format</group>
      <groupName>格式问题</groupName>
      <ability>L2_HalfPunc</ability>
      <abilityName>全半角检查</abilityName>
      <candidateList>
        <item>）</item>
      </candidateList>
      <explain>文本全半角错误。</explain>
      <paraID>1D67EC75</paraID>
      <start>4</start>
      <end>5</end>
      <status>unmodified</status>
      <modifiedWord/>
      <trackRevisions>false</trackRevisions>
    </reviewItem>
    <reviewItem>
      <errorID>b402db34-245a-48ee-9321-ba72f588049f</errorID>
      <errorWord>(</errorWord>
      <group>L1_Format</group>
      <groupName>格式问题</groupName>
      <ability>L2_HalfPunc</ability>
      <abilityName>全半角检查</abilityName>
      <candidateList>
        <item>（</item>
      </candidateList>
      <explain>文本全半角错误。</explain>
      <paraID>3406A47B</paraID>
      <start>2</start>
      <end>3</end>
      <status>unmodified</status>
      <modifiedWord/>
      <trackRevisions>false</trackRevisions>
    </reviewItem>
    <reviewItem>
      <errorID>05c81592-c64a-472e-9b92-88c768d443b1</errorID>
      <errorWord>)</errorWord>
      <group>L1_Format</group>
      <groupName>格式问题</groupName>
      <ability>L2_HalfPunc</ability>
      <abilityName>全半角检查</abilityName>
      <candidateList>
        <item>）</item>
      </candidateList>
      <explain>文本全半角错误。</explain>
      <paraID>3406A47B</paraID>
      <start>6</start>
      <end>7</end>
      <status>unmodified</status>
      <modifiedWord/>
      <trackRevisions>false</trackRevisions>
    </reviewItem>
    <reviewItem>
      <errorID>65eccf5f-2ae2-4241-862a-5cfa6b31706a</errorID>
      <errorWord>(</errorWord>
      <group>L1_Format</group>
      <groupName>格式问题</groupName>
      <ability>L2_HalfPunc</ability>
      <abilityName>全半角检查</abilityName>
      <candidateList>
        <item>（</item>
      </candidateList>
      <explain>文本全半角错误。</explain>
      <paraID>29A554DF</paraID>
      <start>4</start>
      <end>5</end>
      <status>unmodified</status>
      <modifiedWord/>
      <trackRevisions>false</trackRevisions>
    </reviewItem>
    <reviewItem>
      <errorID>1bc1aeae-bc98-4999-ba5a-ab848675f6c7</errorID>
      <errorWord>)</errorWord>
      <group>L1_Format</group>
      <groupName>格式问题</groupName>
      <ability>L2_HalfPunc</ability>
      <abilityName>全半角检查</abilityName>
      <candidateList>
        <item>）</item>
      </candidateList>
      <explain>文本全半角错误。</explain>
      <paraID>29A554DF</paraID>
      <start>6</start>
      <end>7</end>
      <status>unmodified</status>
      <modifiedWord/>
      <trackRevisions>false</trackRevisions>
    </reviewItem>
    <reviewItem>
      <errorID>6ca33de2-dbae-4564-a654-8327a48536e9</errorID>
      <errorWord>(</errorWord>
      <group>L1_Format</group>
      <groupName>格式问题</groupName>
      <ability>L2_HalfPunc</ability>
      <abilityName>全半角检查</abilityName>
      <candidateList>
        <item>（</item>
      </candidateList>
      <explain>文本全半角错误。</explain>
      <paraID>280F0CC9</paraID>
      <start>4</start>
      <end>5</end>
      <status>unmodified</status>
      <modifiedWord/>
      <trackRevisions>false</trackRevisions>
    </reviewItem>
    <reviewItem>
      <errorID>2c08de1a-a425-4d95-8cdf-f026cb42b102</errorID>
      <errorWord>)</errorWord>
      <group>L1_Format</group>
      <groupName>格式问题</groupName>
      <ability>L2_HalfPunc</ability>
      <abilityName>全半角检查</abilityName>
      <candidateList>
        <item>）</item>
      </candidateList>
      <explain>文本全半角错误。</explain>
      <paraID>280F0CC9</paraID>
      <start>6</start>
      <end>7</end>
      <status>unmodified</status>
      <modifiedWord/>
      <trackRevisions>false</trackRevisions>
    </reviewItem>
    <reviewItem>
      <errorID>e53d02c0-204a-4db6-b853-845453df9181</errorID>
      <errorWord>(</errorWord>
      <group>L1_Format</group>
      <groupName>格式问题</groupName>
      <ability>L2_HalfPunc</ability>
      <abilityName>全半角检查</abilityName>
      <candidateList>
        <item>（</item>
      </candidateList>
      <explain>文本全半角错误。</explain>
      <paraID> AE2520E</paraID>
      <start>4</start>
      <end>5</end>
      <status>unmodified</status>
      <modifiedWord/>
      <trackRevisions>false</trackRevisions>
    </reviewItem>
    <reviewItem>
      <errorID>832720e2-4a97-44b6-ab3c-15b6845addd0</errorID>
      <errorWord>)</errorWord>
      <group>L1_Format</group>
      <groupName>格式问题</groupName>
      <ability>L2_HalfPunc</ability>
      <abilityName>全半角检查</abilityName>
      <candidateList>
        <item>）</item>
      </candidateList>
      <explain>文本全半角错误。</explain>
      <paraID> AE2520E</paraID>
      <start>6</start>
      <end>7</end>
      <status>unmodified</status>
      <modifiedWord/>
      <trackRevisions>false</trackRevisions>
    </reviewItem>
    <reviewItem>
      <errorID>ef6e519f-eed3-4627-9dfa-4c9910440e0e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778B31BA</paraID>
      <start>8</start>
      <end>9</end>
      <status>unmodified</status>
      <modifiedWord/>
      <trackRevisions>false</trackRevisions>
    </reviewItem>
    <reviewItem>
      <errorID>6bc68fe6-e1bc-4aa1-a6bb-387443eb1eb9</errorID>
      <errorWord>:</errorWord>
      <group>L1_Format</group>
      <groupName>格式问题</groupName>
      <ability>L2_HalfPunc</ability>
      <abilityName>全半角检查</abilityName>
      <candidateList>
        <item>：</item>
      </candidateList>
      <explain>文本全半角错误。</explain>
      <paraID>778B31BA</paraID>
      <start>34</start>
      <end>35</end>
      <status>unmodified</status>
      <modifiedWord/>
      <trackRevisions>false</trackRevisions>
    </reviewItem>
    <reviewItem>
      <errorID>07580c19-c0ab-4356-9477-7053268c2a9e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48380577</paraID>
      <start>5</start>
      <end>7</end>
      <status>unmodified</status>
      <modifiedWord/>
      <trackRevisions>false</trackRevisions>
    </reviewItem>
    <reviewItem>
      <errorID>4cdae437-8300-427d-885b-a28c33f694d9</errorID>
      <errorWord>:</errorWord>
      <group>L1_Format</group>
      <groupName>格式问题</groupName>
      <ability>L2_HalfPunc</ability>
      <abilityName>全半角检查</abilityName>
      <candidateList>
        <item>：</item>
      </candidateList>
      <explain>文本全半角错误。</explain>
      <paraID>48380577</paraID>
      <start>52</start>
      <end>53</end>
      <status>unmodified</status>
      <modifiedWord/>
      <trackRevisions>false</trackRevisions>
    </reviewItem>
    <reviewItem>
      <errorID>d604dc86-2780-4d63-a938-dd51bb604242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13F3F112</paraID>
      <start>5</start>
      <end>7</end>
      <status>unmodified</status>
      <modifiedWord/>
      <trackRevisions>false</trackRevisions>
    </reviewItem>
    <reviewItem>
      <errorID>8b222d5c-0c41-4e0a-8c85-0a3a661f17c2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5A97B2F2</paraID>
      <start>5</start>
      <end>7</end>
      <status>unmodified</status>
      <modifiedWord/>
      <trackRevisions>false</trackRevisions>
    </reviewItem>
    <reviewItem>
      <errorID>756c0864-5ba3-45b8-bfe1-42e640c94ffd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5C079134</paraID>
      <start>1</start>
      <end>3</end>
      <status>unmodified</status>
      <modifiedWord/>
      <trackRevisions>false</trackRevisions>
    </reviewItem>
    <reviewItem>
      <errorID>5ede4957-26da-46ac-8f46-150fa1af531d</errorID>
      <errorWord>登陆后</errorWord>
      <group>L1_Word</group>
      <groupName>字词问题</groupName>
      <ability>L2_Alias</ability>
      <abilityName>也作/曾用词</abilityName>
      <candidateList>
        <item>登录后</item>
      </candidateList>
      <explain>词汇[登陆后]为不规范表述或旧称，其规范书面表述为[登录后]。</explain>
      <paraID>1BE23BD6</paraID>
      <start>177</start>
      <end>180</end>
      <status>unmodified</status>
      <modifiedWord/>
      <trackRevisions>false</trackRevisions>
    </reviewItem>
    <reviewItem>
      <errorID>b27cf984-b1c2-4854-a81c-d96d053bcadd</errorID>
      <errorWord>生</errorWord>
      <group>L1_Word</group>
      <groupName>字词问题</groupName>
      <ability>L2_Typo</ability>
      <abilityName>字词错误</abilityName>
      <candidateList>
        <item>生在</item>
      </candidateList>
      <explain/>
      <paraID>1BE23BD6</paraID>
      <start>211</start>
      <end>212</end>
      <status>unmodified</status>
      <modifiedWord/>
      <trackRevisions>false</trackRevisions>
    </reviewItem>
    <reviewItem>
      <errorID>f0f2daa0-92e3-4677-a8c9-9c85945df381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638265B8</paraID>
      <start>42</start>
      <end>43</end>
      <status>unmodified</status>
      <modifiedWord/>
      <trackRevisions>false</trackRevisions>
    </reviewItem>
    <reviewItem>
      <errorID>8b8687af-d2e5-49cd-a990-4f22de2ebfc9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638265B8</paraID>
      <start>57</start>
      <end>58</end>
      <status>unmodified</status>
      <modifiedWord/>
      <trackRevisions>false</trackRevisions>
    </reviewItem>
    <reviewItem>
      <errorID>475be72c-07d1-4e27-87d9-b1897685849e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638265B8</paraID>
      <start>73</start>
      <end>74</end>
      <status>unmodified</status>
      <modifiedWord/>
      <trackRevisions>false</trackRevisions>
    </reviewItem>
    <reviewItem>
      <errorID>b3ffa8c3-769f-45f8-b5dc-324df41e505f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294F7A46</paraID>
      <start>0</start>
      <end>2</end>
      <status>unmodified</status>
      <modifiedWord/>
      <trackRevisions>false</trackRevisions>
    </reviewItem>
    <reviewItem>
      <errorID>1914c1ee-3c6d-4378-bb04-e0e32dd14aa9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524C8CEA</paraID>
      <start>0</start>
      <end>2</end>
      <status>unmodified</status>
      <modifiedWord/>
      <trackRevisions>false</trackRevisions>
    </reviewItem>
    <reviewItem>
      <errorID>31399581-77b4-4b66-8c1d-4dc6c8eab178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3068114</paraID>
      <start>0</start>
      <end>2</end>
      <status>unmodified</status>
      <modifiedWord/>
      <trackRevisions>false</trackRevisions>
    </reviewItem>
    <reviewItem>
      <errorID>48871929-0f1f-4e10-962b-ab4ebf6fe0d2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54E7FA0B</paraID>
      <start>0</start>
      <end>2</end>
      <status>unmodified</status>
      <modifiedWord/>
      <trackRevisions>false</trackRevisions>
    </reviewItem>
    <reviewItem>
      <errorID>8fec6bf8-2edc-4679-8b10-e9351912819c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7AEE7FB5</paraID>
      <start>0</start>
      <end>2</end>
      <status>unmodified</status>
      <modifiedWord/>
      <trackRevisions>false</trackRevisions>
    </reviewItem>
    <reviewItem>
      <errorID>43706bda-4624-4a76-bc52-53c85241c4d6</errorID>
      <errorWord>很好的完成</errorWord>
      <group>L1_Word</group>
      <groupName>字词问题</groupName>
      <ability>L2_Typo</ability>
      <abilityName>字词错误</abilityName>
      <candidateList>
        <item>很好地完成</item>
      </candidateList>
      <explain/>
      <paraID>296A1FCC</paraID>
      <start>157</start>
      <end>162</end>
      <status>unmodified</status>
      <modifiedWord/>
      <trackRevisions>false</trackRevisions>
    </reviewItem>
    <reviewItem>
      <errorID>7bf4e6c9-dce1-48e6-9c36-78c51ef29271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277A1DFC</paraID>
      <start>0</start>
      <end>2</end>
      <status>unmodified</status>
      <modifiedWord/>
      <trackRevisions>false</trackRevisions>
    </reviewItem>
    <reviewItem>
      <errorID>74f61b63-ca55-44ce-95b5-acfe194274c5</errorID>
      <errorWord>;</errorWord>
      <group>L1_Format</group>
      <groupName>格式问题</groupName>
      <ability>L2_HalfPunc</ability>
      <abilityName>全半角检查</abilityName>
      <candidateList>
        <item>；</item>
      </candidateList>
      <explain>文本全半角错误。</explain>
      <paraID>505CC289</paraID>
      <start>95</start>
      <end>96</end>
      <status>unmodified</status>
      <modifiedWord/>
      <trackRevisions>false</trackRevisions>
    </reviewItem>
    <reviewItem>
      <errorID>9381beb4-b165-4729-86ed-245c5703364e</errorID>
      <errorWord>;</errorWord>
      <group>L1_Format</group>
      <groupName>格式问题</groupName>
      <ability>L2_HalfPunc</ability>
      <abilityName>全半角检查</abilityName>
      <candidateList>
        <item>；</item>
      </candidateList>
      <explain>文本全半角错误。</explain>
      <paraID>779336A0</paraID>
      <start>98</start>
      <end>99</end>
      <status>unmodified</status>
      <modifiedWord/>
      <trackRevisions>false</trackRevisions>
    </reviewItem>
    <reviewItem>
      <errorID>6880a652-34e1-47cc-9b47-dc9ac22b76ae</errorID>
      <errorWord>(</errorWord>
      <group>L1_Format</group>
      <groupName>格式问题</groupName>
      <ability>L2_HalfPunc</ability>
      <abilityName>全半角检查</abilityName>
      <candidateList>
        <item>（</item>
      </candidateList>
      <explain>文本全半角错误。</explain>
      <paraID> C9C3B2E</paraID>
      <start>6</start>
      <end>7</end>
      <status>unmodified</status>
      <modifiedWord/>
      <trackRevisions>false</trackRevisions>
    </reviewItem>
    <reviewItem>
      <errorID>ebb79eed-fab4-4937-8926-e6ba88c15d13</errorID>
      <errorWord>)</errorWord>
      <group>L1_Format</group>
      <groupName>格式问题</groupName>
      <ability>L2_HalfPunc</ability>
      <abilityName>全半角检查</abilityName>
      <candidateList>
        <item>）</item>
      </candidateList>
      <explain>文本全半角错误。</explain>
      <paraID> C9C3B2E</paraID>
      <start>11</start>
      <end>12</end>
      <status>unmodified</status>
      <modifiedWord/>
      <trackRevisions>false</trackRevisions>
    </reviewItem>
    <reviewItem>
      <errorID>ad5ced5c-f209-4623-81a9-963167891024</errorID>
      <errorWord>(</errorWord>
      <group>L1_Format</group>
      <groupName>格式问题</groupName>
      <ability>L2_HalfPunc</ability>
      <abilityName>全半角检查</abilityName>
      <candidateList>
        <item>（</item>
      </candidateList>
      <explain>文本全半角错误。</explain>
      <paraID>511E8FF1</paraID>
      <start>6</start>
      <end>7</end>
      <status>unmodified</status>
      <modifiedWord/>
      <trackRevisions>false</trackRevisions>
    </reviewItem>
    <reviewItem>
      <errorID>37e20195-fe20-4348-8718-b06c03106918</errorID>
      <errorWord>)</errorWord>
      <group>L1_Format</group>
      <groupName>格式问题</groupName>
      <ability>L2_HalfPunc</ability>
      <abilityName>全半角检查</abilityName>
      <candidateList>
        <item>）</item>
      </candidateList>
      <explain>文本全半角错误。</explain>
      <paraID>511E8FF1</paraID>
      <start>11</start>
      <end>12</end>
      <status>unmodified</status>
      <modifiedWord/>
      <trackRevisions>false</trackRevisions>
    </reviewItem>
    <reviewItem>
      <errorID>668ec1bb-1eed-4ee7-9d86-a17662a10da8</errorID>
      <errorWord>~</errorWord>
      <group>L1_Format</group>
      <groupName>格式问题</groupName>
      <ability>L2_HalfPunc</ability>
      <abilityName>全半角检查</abilityName>
      <candidateList>
        <item>～</item>
      </candidateList>
      <explain>文本全半角错误。</explain>
      <paraID> 5DDCFD9</paraID>
      <start>71</start>
      <end>72</end>
      <status>unmodified</status>
      <modifiedWord/>
      <trackRevisions>false</trackRevisions>
    </reviewItem>
    <reviewItem>
      <errorID>bb6eb885-18ee-48ac-a89d-bc47623fe34b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551C715C</paraID>
      <start>0</start>
      <end>2</end>
      <status>unmodified</status>
      <modifiedWord/>
      <trackRevisions>false</trackRevisions>
    </reviewItem>
    <reviewItem>
      <errorID>a8a123d2-6aab-46df-ab50-b13b3447bd1b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D1C2983</paraID>
      <start>0</start>
      <end>2</end>
      <status>unmodified</status>
      <modifiedWord/>
      <trackRevisions>false</trackRevisions>
    </reviewItem>
    <reviewItem>
      <errorID>d4fe44ae-5340-4202-97a3-7875e8c43ff0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63D8FDA</paraID>
      <start>0</start>
      <end>2</end>
      <status>unmodified</status>
      <modifiedWord/>
      <trackRevisions>false</trackRevisions>
    </reviewItem>
    <reviewItem>
      <errorID>5254c294-791c-43a0-8875-6d7e48b1f9eb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681DE368</paraID>
      <start>0</start>
      <end>2</end>
      <status>unmodified</status>
      <modifiedWord/>
      <trackRevisions>false</trackRevisions>
    </reviewItem>
    <reviewItem>
      <errorID>ff6c8ad9-bb71-43b2-ad4c-fc6912740d19</errorID>
      <errorWord>通讯畅通</errorWord>
      <group>L1_Word</group>
      <groupName>字词问题</groupName>
      <ability>L2_Typo</ability>
      <abilityName>字词错误</abilityName>
      <candidateList>
        <item>通信畅通</item>
      </candidateList>
      <explain/>
      <paraID>681DE368</paraID>
      <start>43</start>
      <end>47</end>
      <status>unmodified</status>
      <modifiedWord/>
      <trackRevisions>false</trackRevisions>
    </reviewItem>
    <reviewItem>
      <errorID>e66a7584-4c03-4c29-9dd8-6d5e88221fc0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62EFD4E2</paraID>
      <start>0</start>
      <end>2</end>
      <status>unmodified</status>
      <modifiedWord/>
      <trackRevisions>false</trackRevisions>
    </reviewItem>
    <reviewItem>
      <errorID>a715fb2f-4aa4-4579-bae8-52867588cebb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2B575B99</paraID>
      <start>0</start>
      <end>2</end>
      <status>unmodified</status>
      <modifiedWord/>
      <trackRevisions>false</trackRevisions>
    </reviewItem>
    <reviewItem>
      <errorID>e6d0a376-7c8c-4e69-9bee-8efbd1137fc4</errorID>
      <errorWord>调</errorWord>
      <group>L1_Word</group>
      <groupName>字词问题</groupName>
      <ability>L2_Typo</ability>
      <abilityName>字词错误</abilityName>
      <candidateList>
        <item>调度</item>
      </candidateList>
      <explain/>
      <paraID>16724265</paraID>
      <start>39</start>
      <end>40</end>
      <status>unmodified</status>
      <modifiedWord/>
      <trackRevisions>false</trackRevisions>
    </reviewItem>
    <reviewItem>
      <errorID>65df0564-4b76-4f94-83cd-7f2ef0afe067</errorID>
      <errorWord>能</errorWord>
      <group>L1_Word</group>
      <groupName>字词问题</groupName>
      <ability>L2_Typo</ability>
      <abilityName>字词错误</abilityName>
      <candidateList>
        <item>能性</item>
      </candidateList>
      <explain/>
      <paraID>67B43704</paraID>
      <start>27</start>
      <end>28</end>
      <status>unmodified</status>
      <modifiedWord/>
      <trackRevisions>false</trackRevisions>
    </reviewItem>
    <reviewItem>
      <errorID>805facd0-22d1-4360-bea9-d0d1e73b4490</errorID>
      <errorWord>威胁到</errorWord>
      <group>L1_Word</group>
      <groupName>字词问题</groupName>
      <ability>L2_Typo</ability>
      <abilityName>字词错误</abilityName>
      <candidateList>
        <item>威胁</item>
      </candidateList>
      <explain>〈动〉❶用威力逼迫恫吓使人屈服：～利诱。❷使遭遇危险：洪水正～着整个村庄。</explain>
      <paraID>67B43704</paraID>
      <start>159</start>
      <end>162</end>
      <status>unmodified</status>
      <modifiedWord/>
      <trackRevisions>false</trackRevisions>
    </reviewItem>
    <reviewItem>
      <errorID>34f230f5-42dc-4d7b-a734-dff9fe15b6a8</errorID>
      <errorWord>人民的生命财产安全</errorWord>
      <group>L1_Political</group>
      <groupName>政治性问题</groupName>
      <ability>L2_Keyword</ability>
      <abilityName>固定表述</abilityName>
      <candidateList>
        <item>人民群众生命财产安全</item>
      </candidateList>
      <explain>词汇“人民群众生命财产安全”在特定场景下为固定表述形式，请确认此处的“人民的生命财产安全”是否存在不当。</explain>
      <paraID>67B43704</paraID>
      <start>168</start>
      <end>177</end>
      <status>unmodified</status>
      <modifiedWord/>
      <trackRevisions>false</trackRevisions>
    </reviewItem>
    <reviewItem>
      <errorID>b7482dd9-18ff-4412-a378-419857a84ece</errorID>
      <errorWord>超</errorWord>
      <group>L1_Word</group>
      <groupName>字词问题</groupName>
      <ability>L2_Typo</ability>
      <abilityName>字词错误</abilityName>
      <candidateList>
        <item>超过</item>
      </candidateList>
      <explain/>
      <paraID>2C18A80D</paraID>
      <start>72</start>
      <end>73</end>
      <status>unmodified</status>
      <modifiedWord/>
      <trackRevisions>false</trackRevisions>
    </reviewItem>
    <reviewItem>
      <errorID>6c980ad1-130e-4d7c-ad5b-4cde6ee97a50</errorID>
      <errorWord>分</errorWord>
      <group>L1_Word</group>
      <groupName>字词问题</groupName>
      <ability>L2_Typo</ability>
      <abilityName>字词错误</abilityName>
      <candidateList>
        <item>分为</item>
      </candidateList>
      <explain/>
      <paraID>64F251FA</paraID>
      <start>33</start>
      <end>34</end>
      <status>unmodified</status>
      <modifiedWord/>
      <trackRevisions>false</trackRevisions>
    </reviewItem>
    <reviewItem>
      <errorID>8b29a1ab-8541-47d2-a426-23d348c5b014</errorID>
      <errorWord>所关</errorWord>
      <group>L1_Word</group>
      <groupName>字词问题</groupName>
      <ability>L2_Typo</ability>
      <abilityName>字词错误</abilityName>
      <candidateList>
        <item>相关</item>
      </candidateList>
      <explain>〈动〉彼此关连：休戚～｜体育事业和人民健康密切～。</explain>
      <paraID>4028E79C</paraID>
      <start>12</start>
      <end>14</end>
      <status>unmodified</status>
      <modifiedWord/>
      <trackRevisions>false</trackRevisions>
    </reviewItem>
    <reviewItem>
      <errorID>38a8226a-4f43-4272-8c56-4e97b193dd7e</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4028E79C</paraID>
      <start>24</start>
      <end>27</end>
      <status>unmodified</status>
      <modifiedWord/>
      <trackRevisions>false</trackRevisions>
    </reviewItem>
    <reviewItem>
      <errorID>b9e7f5ac-326d-47ff-8352-bdcb6f374ce4</errorID>
      <errorWord>必须要以</errorWord>
      <group>L1_Word</group>
      <groupName>字词问题</groupName>
      <ability>L2_Typo</ability>
      <abilityName>字词错误</abilityName>
      <candidateList>
        <item>必须以</item>
      </candidateList>
      <explain/>
      <paraID>76551CAD</paraID>
      <start>4</start>
      <end>8</end>
      <status>unmodified</status>
      <modifiedWord/>
      <trackRevisions>false</trackRevisions>
    </reviewItem>
    <reviewItem>
      <errorID>8ab3bacf-8aa4-4651-a14a-cda965d5e548</errorID>
      <errorWord>旦</errorWord>
      <group>L1_Word</group>
      <groupName>字词问题</groupName>
      <ability>L2_Typo</ability>
      <abilityName>字词错误</abilityName>
      <candidateList>
        <item>旦水</item>
      </candidateList>
      <explain/>
      <paraID> 271F667</paraID>
      <start>132</start>
      <end>133</end>
      <status>unmodified</status>
      <modifiedWord/>
      <trackRevisions>false</trackRevisions>
    </reviewItem>
    <reviewItem>
      <errorID>614ad8e9-85fc-457c-9537-c0f1361d6767</errorID>
      <errorWord>砂袋</errorWord>
      <group>L1_Word</group>
      <groupName>字词问题</groupName>
      <ability>L2_Variant</ability>
      <abilityName>异形词</abilityName>
      <candidateList>
        <item>沙袋</item>
      </candidateList>
      <explain>词汇[砂袋]的规范词形写作[沙袋]。</explain>
      <paraID>2A1BFC2E</paraID>
      <start>16</start>
      <end>18</end>
      <status>unmodified</status>
      <modifiedWord/>
      <trackRevisions>false</trackRevisions>
    </reviewItem>
    <reviewItem>
      <errorID>4d9ae089-6d61-463f-9570-5450df152eb9</errorID>
      <errorWord>砂袋</errorWord>
      <group>L1_Word</group>
      <groupName>字词问题</groupName>
      <ability>L2_Variant</ability>
      <abilityName>异形词</abilityName>
      <candidateList>
        <item>沙袋</item>
      </candidateList>
      <explain>词汇[砂袋]的规范词形写作[沙袋]。</explain>
      <paraID>6F2B27F0</paraID>
      <start>68</start>
      <end>70</end>
      <status>unmodified</status>
      <modifiedWord/>
      <trackRevisions>false</trackRevisions>
    </reviewItem>
    <reviewItem>
      <errorID>a98d39ef-dae0-47ec-b744-6ff4261c0cd0</errorID>
      <errorWord>最小</errorWord>
      <group>L1_Word</group>
      <groupName>字词问题</groupName>
      <ability>L2_Typo</ability>
      <abilityName>字词错误</abilityName>
      <candidateList>
        <item>最低</item>
      </candidateList>
      <explain/>
      <paraID>660B079E</paraID>
      <start>33</start>
      <end>35</end>
      <status>unmodified</status>
      <modifiedWord/>
      <trackRevisions>false</trackRevisions>
    </reviewItem>
    <reviewItem>
      <errorID>a67b9422-8a35-457c-9a41-51080fb0c98d</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551A117F</paraID>
      <start>99</start>
      <end>102</end>
      <status>unmodified</status>
      <modifiedWord/>
      <trackRevisions>false</trackRevisions>
    </reviewItem>
    <reviewItem>
      <errorID>756a8417-fc29-464b-a631-6e44eb4c1b5c</errorID>
      <errorWord>受权</errorWord>
      <group>L1_Word</group>
      <groupName>字词问题</groupName>
      <ability>L2_Typo</ability>
      <abilityName>字词错误</abilityName>
      <candidateList>
        <item>授权</item>
      </candidateList>
      <explain>〈动〉把权力委托给他人或机构代为执行。</explain>
      <paraID>593CD223</paraID>
      <start>9</start>
      <end>11</end>
      <status>modified</status>
      <modifiedWord>授权</modifiedWord>
      <trackRevisions>false</trackRevisions>
    </reviewItem>
    <reviewItem>
      <errorID>2dbae75a-a91b-4acf-809a-bcaf709e462c</errorID>
      <errorWord>受权</errorWord>
      <group>L1_Word</group>
      <groupName>字词问题</groupName>
      <ability>L2_Typo</ability>
      <abilityName>字词错误</abilityName>
      <candidateList>
        <item>授权</item>
      </candidateList>
      <explain>〈动〉把权力委托给他人或机构代为执行。</explain>
      <paraID> 49BDC0F</paraID>
      <start>15</start>
      <end>17</end>
      <status>modified</status>
      <modifiedWord>授权</modifiedWord>
      <trackRevisions>false</trackRevisions>
    </reviewItem>
    <reviewItem>
      <errorID>fee894dc-6a76-473a-98c7-cd41036d74cd</errorID>
      <errorWord>防洪法</errorWord>
      <group>L1_Knowledge</group>
      <groupName>知识性问题</groupName>
      <ability>L2_Knowledge</ability>
      <abilityName>其他知识</abilityName>
      <candidateList>
        <item>中华人民共和国防洪法</item>
      </candidateList>
      <explain>当前法律法规名称使用简称，请注意是否应当使用全称。</explain>
      <paraID>7459B82F</paraID>
      <start>3</start>
      <end>6</end>
      <status>unmodified</status>
      <modifiedWord/>
      <trackRevisions>false</trackRevisions>
    </reviewItem>
    <reviewItem>
      <errorID>3596be17-6e51-4438-ac2e-1b4b216b30e0</errorID>
      <errorWord>防灾减灾及灾</errorWord>
      <group>L1_Political</group>
      <groupName>政治性问题</groupName>
      <ability>L2_Keyword</ability>
      <abilityName>固定表述</abilityName>
      <candidateList>
        <item>防灾减灾救灾</item>
      </candidateList>
      <explain>词汇“防灾减灾救灾”在特定场景下为固定表述形式，请确认此处的“防灾减灾及灾”是否存在不当。</explain>
      <paraID>7459B82F</paraID>
      <start>90</start>
      <end>96</end>
      <status>unmodified</status>
      <modifiedWord/>
      <trackRevisions>false</trackRevisions>
    </reviewItem>
    <reviewItem>
      <errorID>10d7230d-fb1b-4c12-af0b-bcd6e37dd46d</errorID>
      <errorWord>认真执行本</errorWord>
      <group>L1_Word</group>
      <groupName>字词问题</groupName>
      <ability>L2_Typo</ability>
      <abilityName>字词错误</abilityName>
      <candidateList>
        <item>认真执行</item>
      </candidateList>
      <explain/>
      <paraID>5CAD2E85</paraID>
      <start>35</start>
      <end>40</end>
      <status>unmodified</status>
      <modifiedWord/>
      <trackRevisions>false</trackRevisions>
    </reviewItem>
    <reviewItem>
      <errorID>7c2a27a4-eeb0-46c5-86f3-eefbb3bcb9c6</errorID>
      <errorWord>人民生命的安全</errorWord>
      <group>L1_Political</group>
      <groupName>政治性问题</groupName>
      <ability>L2_Keyword</ability>
      <abilityName>固定表述</abilityName>
      <candidateList>
        <item>人民生命安全</item>
      </candidateList>
      <explain>词汇“人民生命安全”在特定场景下为固定表述形式，请确认此处的“人民生命的安全”是否存在不当。</explain>
      <paraID>34203ABD</paraID>
      <start>117</start>
      <end>124</end>
      <status>unmodified</status>
      <modifiedWord/>
      <trackRevisions>false</trackRevisions>
    </reviewItem>
    <reviewItem>
      <errorID>9807d9f4-2282-4f76-bd9b-1f91eacbf549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63A6A3AC</paraID>
      <start>0</start>
      <end>3</end>
      <status>unmodified</status>
      <modifiedWord/>
      <trackRevisions>false</trackRevisions>
    </reviewItem>
    <reviewItem>
      <errorID>b4f28e4d-ab93-4d35-932d-114d5c578015</errorID>
      <errorWord>kw</errorWord>
      <group>L1_Word</group>
      <groupName>字词问题</groupName>
      <ability>L2_Typo</ability>
      <abilityName>字词错误</abilityName>
      <candidateList>
        <item>kW</item>
      </candidateList>
      <explain/>
      <paraID>3CF0DF65</paraID>
      <start>0</start>
      <end>2</end>
      <status>unmodified</status>
      <modifiedWord/>
      <trackRevisions>false</trackRevisions>
    </reviewItem>
    <reviewItem>
      <errorID>8b5d5cf3-e2c8-4883-807c-4569c9186ed4</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223640C5</paraID>
      <start>3</start>
      <end>7</end>
      <status>unmodified</status>
      <modifiedWord/>
      <trackRevisions>false</trackRevisions>
    </reviewItem>
    <reviewItem>
      <errorID>c2b0e3d7-6181-4d0f-93b0-6a342ebea87b</errorID>
      <errorWord>保持通讯畅通</errorWord>
      <group>L1_Word</group>
      <groupName>字词问题</groupName>
      <ability>L2_Typo</ability>
      <abilityName>字词错误</abilityName>
      <candidateList>
        <item>保持通信畅通</item>
      </candidateList>
      <explain/>
      <paraID>67C27755</paraID>
      <start>70</start>
      <end>76</end>
      <status>unmodified</status>
      <modifiedWord/>
      <trackRevisions>false</trackRevisions>
    </reviewItem>
    <reviewItem>
      <errorID>5900af2f-7302-49b3-8dc8-5eae8b09ee36</errorID>
      <errorWord>(</errorWord>
      <group>L1_Format</group>
      <groupName>格式问题</groupName>
      <ability>L2_HalfPunc</ability>
      <abilityName>全半角检查</abilityName>
      <candidateList>
        <item>（</item>
      </candidateList>
      <explain>文本全半角错误。</explain>
      <paraID>6A86270A</paraID>
      <start>4</start>
      <end>5</end>
      <status>unmodified</status>
      <modifiedWord/>
      <trackRevisions>false</trackRevisions>
    </reviewItem>
    <reviewItem>
      <errorID>b822ff94-cf48-40ab-8a13-6b791a575cce</errorID>
      <errorWord>)</errorWord>
      <group>L1_Format</group>
      <groupName>格式问题</groupName>
      <ability>L2_HalfPunc</ability>
      <abilityName>全半角检查</abilityName>
      <candidateList>
        <item>）</item>
      </candidateList>
      <explain>文本全半角错误。</explain>
      <paraID>6A86270A</paraID>
      <start>8</start>
      <end>9</end>
      <status>unmodified</status>
      <modifiedWord/>
      <trackRevisions>false</trackRevisions>
    </reviewItem>
    <reviewItem>
      <errorID>8bf9f38f-61bc-48e1-b8f7-08fb37c09b1f</errorID>
      <errorWord>(</errorWord>
      <group>L1_Format</group>
      <groupName>格式问题</groupName>
      <ability>L2_HalfPunc</ability>
      <abilityName>全半角检查</abilityName>
      <candidateList>
        <item>（</item>
      </candidateList>
      <explain>文本全半角错误。</explain>
      <paraID>22E4D6E2</paraID>
      <start>4</start>
      <end>5</end>
      <status>unmodified</status>
      <modifiedWord/>
      <trackRevisions>false</trackRevisions>
    </reviewItem>
    <reviewItem>
      <errorID>1a79c8c0-549d-4a2e-9e6e-6a1b36bd3016</errorID>
      <errorWord>)</errorWord>
      <group>L1_Format</group>
      <groupName>格式问题</groupName>
      <ability>L2_HalfPunc</ability>
      <abilityName>全半角检查</abilityName>
      <candidateList>
        <item>）</item>
      </candidateList>
      <explain>文本全半角错误。</explain>
      <paraID>22E4D6E2</paraID>
      <start>6</start>
      <end>7</end>
      <status>unmodified</status>
      <modifiedWord/>
      <trackRevisions>false</trackRevisions>
    </reviewItem>
    <reviewItem>
      <errorID>1c37bc42-21d5-4748-b875-d127ac15a7a8</errorID>
      <errorWord>(</errorWord>
      <group>L1_Format</group>
      <groupName>格式问题</groupName>
      <ability>L2_HalfPunc</ability>
      <abilityName>全半角检查</abilityName>
      <candidateList>
        <item>（</item>
      </candidateList>
      <explain>文本全半角错误。</explain>
      <paraID> 26D4D99</paraID>
      <start>4</start>
      <end>5</end>
      <status>unmodified</status>
      <modifiedWord/>
      <trackRevisions>false</trackRevisions>
    </reviewItem>
    <reviewItem>
      <errorID>d0d67340-8d6a-41bc-89b4-4e0f26446980</errorID>
      <errorWord>)</errorWord>
      <group>L1_Format</group>
      <groupName>格式问题</groupName>
      <ability>L2_HalfPunc</ability>
      <abilityName>全半角检查</abilityName>
      <candidateList>
        <item>）</item>
      </candidateList>
      <explain>文本全半角错误。</explain>
      <paraID> 26D4D99</paraID>
      <start>6</start>
      <end>7</end>
      <status>unmodified</status>
      <modifiedWord/>
      <trackRevisions>false</trackRevisions>
    </reviewItem>
    <reviewItem>
      <errorID>db73945b-104a-4f25-bfff-06d5366707f9</errorID>
      <errorWord>(</errorWord>
      <group>L1_Format</group>
      <groupName>格式问题</groupName>
      <ability>L2_HalfPunc</ability>
      <abilityName>全半角检查</abilityName>
      <candidateList>
        <item>（</item>
      </candidateList>
      <explain>文本全半角错误。</explain>
      <paraID>2255A36B</paraID>
      <start>5</start>
      <end>6</end>
      <status>unmodified</status>
      <modifiedWord/>
      <trackRevisions>false</trackRevisions>
    </reviewItem>
    <reviewItem>
      <errorID>2e8e3396-1df8-4f09-aba1-6f2f5a2fab9c</errorID>
      <errorWord>)</errorWord>
      <group>L1_Format</group>
      <groupName>格式问题</groupName>
      <ability>L2_HalfPunc</ability>
      <abilityName>全半角检查</abilityName>
      <candidateList>
        <item>）</item>
      </candidateList>
      <explain>文本全半角错误。</explain>
      <paraID>2255A36B</paraID>
      <start>8</start>
      <end>9</end>
      <status>unmodified</status>
      <modifiedWord/>
      <trackRevisions>false</trackRevisions>
    </reviewItem>
    <reviewItem>
      <errorID>63b828ee-9114-4fb5-ba5b-9c0b02c99d8b</errorID>
      <errorWord>(</errorWord>
      <group>L1_Format</group>
      <groupName>格式问题</groupName>
      <ability>L2_HalfPunc</ability>
      <abilityName>全半角检查</abilityName>
      <candidateList>
        <item>（</item>
      </candidateList>
      <explain>文本全半角错误。</explain>
      <paraID>29D1EA65</paraID>
      <start>4</start>
      <end>5</end>
      <status>unmodified</status>
      <modifiedWord/>
      <trackRevisions>false</trackRevisions>
    </reviewItem>
    <reviewItem>
      <errorID>a6703a9b-3b49-4a96-b096-721d7095fac6</errorID>
      <errorWord>)</errorWord>
      <group>L1_Format</group>
      <groupName>格式问题</groupName>
      <ability>L2_HalfPunc</ability>
      <abilityName>全半角检查</abilityName>
      <candidateList>
        <item>）</item>
      </candidateList>
      <explain>文本全半角错误。</explain>
      <paraID>29D1EA65</paraID>
      <start>6</start>
      <end>7</end>
      <status>unmodified</status>
      <modifiedWord/>
      <trackRevisions>false</trackRevisions>
    </reviewItem>
    <reviewItem>
      <errorID>3c8c4133-27cf-4197-8904-c1ab245fe8ea</errorID>
      <errorWord>(</errorWord>
      <group>L1_Format</group>
      <groupName>格式问题</groupName>
      <ability>L2_HalfPunc</ability>
      <abilityName>全半角检查</abilityName>
      <candidateList>
        <item>（</item>
      </candidateList>
      <explain>文本全半角错误。</explain>
      <paraID>6C857C8F</paraID>
      <start>7</start>
      <end>8</end>
      <status>unmodified</status>
      <modifiedWord/>
      <trackRevisions>false</trackRevisions>
    </reviewItem>
    <reviewItem>
      <errorID>bea8452d-99e8-407e-90f0-4407b2f1a54a</errorID>
      <errorWord>)</errorWord>
      <group>L1_Format</group>
      <groupName>格式问题</groupName>
      <ability>L2_HalfPunc</ability>
      <abilityName>全半角检查</abilityName>
      <candidateList>
        <item>）</item>
      </candidateList>
      <explain>文本全半角错误。</explain>
      <paraID>6C857C8F</paraID>
      <start>10</start>
      <end>11</end>
      <status>unmodified</status>
      <modifiedWord/>
      <trackRevisions>false</trackRevisions>
    </reviewItem>
    <reviewItem>
      <errorID>cdd611c1-1ef2-47da-af8e-8b766adb43aa</errorID>
      <errorWord>(</errorWord>
      <group>L1_Format</group>
      <groupName>格式问题</groupName>
      <ability>L2_HalfPunc</ability>
      <abilityName>全半角检查</abilityName>
      <candidateList>
        <item>（</item>
      </candidateList>
      <explain>文本全半角错误。</explain>
      <paraID>617662B5</paraID>
      <start>4</start>
      <end>5</end>
      <status>unmodified</status>
      <modifiedWord/>
      <trackRevisions>false</trackRevisions>
    </reviewItem>
    <reviewItem>
      <errorID>c0082f34-f2fe-4dd7-a339-c25974dc9d96</errorID>
      <errorWord>)</errorWord>
      <group>L1_Format</group>
      <groupName>格式问题</groupName>
      <ability>L2_HalfPunc</ability>
      <abilityName>全半角检查</abilityName>
      <candidateList>
        <item>）</item>
      </candidateList>
      <explain>文本全半角错误。</explain>
      <paraID>617662B5</paraID>
      <start>6</start>
      <end>7</end>
      <status>unmodified</status>
      <modifiedWord/>
      <trackRevisions>false</trackRevisions>
    </reviewItem>
    <reviewItem>
      <errorID>4c8882ee-060a-454b-9a5e-fee6285c09e6</errorID>
      <errorWord>(</errorWord>
      <group>L1_Format</group>
      <groupName>格式问题</groupName>
      <ability>L2_HalfPunc</ability>
      <abilityName>全半角检查</abilityName>
      <candidateList>
        <item>（</item>
      </candidateList>
      <explain>文本全半角错误。</explain>
      <paraID> 1C8C5B9</paraID>
      <start>7</start>
      <end>8</end>
      <status>unmodified</status>
      <modifiedWord/>
      <trackRevisions>false</trackRevisions>
    </reviewItem>
    <reviewItem>
      <errorID>cb238678-850d-4aa2-b82f-dcd5f89cabd5</errorID>
      <errorWord>)</errorWord>
      <group>L1_Format</group>
      <groupName>格式问题</groupName>
      <ability>L2_HalfPunc</ability>
      <abilityName>全半角检查</abilityName>
      <candidateList>
        <item>）</item>
      </candidateList>
      <explain>文本全半角错误。</explain>
      <paraID> 1C8C5B9</paraID>
      <start>11</start>
      <end>12</end>
      <status>unmodified</status>
      <modifiedWord/>
      <trackRevisions>false</trackRevisions>
    </reviewItem>
    <reviewItem>
      <errorID>ccc4733c-cec9-4b86-ab31-bbea846144ec</errorID>
      <errorWord>(</errorWord>
      <group>L1_Format</group>
      <groupName>格式问题</groupName>
      <ability>L2_HalfPunc</ability>
      <abilityName>全半角检查</abilityName>
      <candidateList>
        <item>（</item>
      </candidateList>
      <explain>文本全半角错误。</explain>
      <paraID>14179E6E</paraID>
      <start>4</start>
      <end>5</end>
      <status>unmodified</status>
      <modifiedWord/>
      <trackRevisions>false</trackRevisions>
    </reviewItem>
    <reviewItem>
      <errorID>4a38d9f5-0593-4cd9-bfcc-3a99897c562c</errorID>
      <errorWord>)</errorWord>
      <group>L1_Format</group>
      <groupName>格式问题</groupName>
      <ability>L2_HalfPunc</ability>
      <abilityName>全半角检查</abilityName>
      <candidateList>
        <item>）</item>
      </candidateList>
      <explain>文本全半角错误。</explain>
      <paraID>14179E6E</paraID>
      <start>6</start>
      <end>7</end>
      <status>unmodified</status>
      <modifiedWord/>
      <trackRevisions>false</trackRevisions>
    </reviewItem>
    <reviewItem>
      <errorID>3d732307-78ab-473b-ac85-5dc6fb128ba4</errorID>
      <errorWord>(</errorWord>
      <group>L1_Format</group>
      <groupName>格式问题</groupName>
      <ability>L2_HalfPunc</ability>
      <abilityName>全半角检查</abilityName>
      <candidateList>
        <item>（</item>
      </candidateList>
      <explain>文本全半角错误。</explain>
      <paraID>791127D9</paraID>
      <start>5</start>
      <end>6</end>
      <status>unmodified</status>
      <modifiedWord/>
      <trackRevisions>false</trackRevisions>
    </reviewItem>
    <reviewItem>
      <errorID>970544bd-e181-4c18-a831-c14f775fcd33</errorID>
      <errorWord>)</errorWord>
      <group>L1_Format</group>
      <groupName>格式问题</groupName>
      <ability>L2_HalfPunc</ability>
      <abilityName>全半角检查</abilityName>
      <candidateList>
        <item>）</item>
      </candidateList>
      <explain>文本全半角错误。</explain>
      <paraID>791127D9</paraID>
      <start>7</start>
      <end>8</end>
      <status>unmodified</status>
      <modifiedWord/>
      <trackRevisions>false</trackRevisions>
    </reviewItem>
    <reviewItem>
      <errorID>378bb9fd-71fa-45b8-ab93-16d5a2ad26e3</errorID>
      <errorWord>(</errorWord>
      <group>L1_Format</group>
      <groupName>格式问题</groupName>
      <ability>L2_HalfPunc</ability>
      <abilityName>全半角检查</abilityName>
      <candidateList>
        <item>（</item>
      </candidateList>
      <explain>文本全半角错误。</explain>
      <paraID>7EBD2238</paraID>
      <start>4</start>
      <end>5</end>
      <status>unmodified</status>
      <modifiedWord/>
      <trackRevisions>false</trackRevisions>
    </reviewItem>
    <reviewItem>
      <errorID>6948ecaf-8741-4ea9-8fc5-7e63b493b13b</errorID>
      <errorWord>)</errorWord>
      <group>L1_Format</group>
      <groupName>格式问题</groupName>
      <ability>L2_HalfPunc</ability>
      <abilityName>全半角检查</abilityName>
      <candidateList>
        <item>）</item>
      </candidateList>
      <explain>文本全半角错误。</explain>
      <paraID>7EBD2238</paraID>
      <start>6</start>
      <end>7</end>
      <status>unmodified</status>
      <modifiedWord/>
      <trackRevisions>false</trackRevisions>
    </reviewItem>
    <reviewItem>
      <errorID>caf02922-0067-4315-9eea-0fa43fb64571</errorID>
      <errorWord>(</errorWord>
      <group>L1_Format</group>
      <groupName>格式问题</groupName>
      <ability>L2_HalfPunc</ability>
      <abilityName>全半角检查</abilityName>
      <candidateList>
        <item>（</item>
      </candidateList>
      <explain>文本全半角错误。</explain>
      <paraID>291C6263</paraID>
      <start>3</start>
      <end>4</end>
      <status>unmodified</status>
      <modifiedWord/>
      <trackRevisions>false</trackRevisions>
    </reviewItem>
    <reviewItem>
      <errorID>fb917a6f-1117-462d-bb4e-4d35ef0f15d3</errorID>
      <errorWord>)</errorWord>
      <group>L1_Format</group>
      <groupName>格式问题</groupName>
      <ability>L2_HalfPunc</ability>
      <abilityName>全半角检查</abilityName>
      <candidateList>
        <item>）</item>
      </candidateList>
      <explain>文本全半角错误。</explain>
      <paraID>291C6263</paraID>
      <start>5</start>
      <end>6</end>
      <status>unmodified</status>
      <modifiedWord/>
      <trackRevisions>false</trackRevisions>
    </reviewItem>
    <reviewItem>
      <errorID>4e96c781-173e-46fc-b060-9608d526764d</errorID>
      <errorWord>(</errorWord>
      <group>L1_Format</group>
      <groupName>格式问题</groupName>
      <ability>L2_HalfPunc</ability>
      <abilityName>全半角检查</abilityName>
      <candidateList>
        <item>（</item>
      </candidateList>
      <explain>文本全半角错误。</explain>
      <paraID>2F22B1F7</paraID>
      <start>5</start>
      <end>6</end>
      <status>unmodified</status>
      <modifiedWord/>
      <trackRevisions>false</trackRevisions>
    </reviewItem>
    <reviewItem>
      <errorID>12415e44-a0ae-4c1a-b65f-c91bb71c907d</errorID>
      <errorWord>)</errorWord>
      <group>L1_Format</group>
      <groupName>格式问题</groupName>
      <ability>L2_HalfPunc</ability>
      <abilityName>全半角检查</abilityName>
      <candidateList>
        <item>）</item>
      </candidateList>
      <explain>文本全半角错误。</explain>
      <paraID>2F22B1F7</paraID>
      <start>7</start>
      <end>8</end>
      <status>unmodified</status>
      <modifiedWord/>
      <trackRevisions>false</trackRevisions>
    </reviewItem>
    <reviewItem>
      <errorID>abfbd496-89eb-4fa1-9ee2-6047154b56d1</errorID>
      <errorWord>(</errorWord>
      <group>L1_Format</group>
      <groupName>格式问题</groupName>
      <ability>L2_HalfPunc</ability>
      <abilityName>全半角检查</abilityName>
      <candidateList>
        <item>（</item>
      </candidateList>
      <explain>文本全半角错误。</explain>
      <paraID> 3E88907</paraID>
      <start>4</start>
      <end>5</end>
      <status>unmodified</status>
      <modifiedWord/>
      <trackRevisions>false</trackRevisions>
    </reviewItem>
    <reviewItem>
      <errorID>9aaf0106-7075-4e1d-980f-80725cef29db</errorID>
      <errorWord>)</errorWord>
      <group>L1_Format</group>
      <groupName>格式问题</groupName>
      <ability>L2_HalfPunc</ability>
      <abilityName>全半角检查</abilityName>
      <candidateList>
        <item>）</item>
      </candidateList>
      <explain>文本全半角错误。</explain>
      <paraID> 3E88907</paraID>
      <start>6</start>
      <end>7</end>
      <status>unmodified</status>
      <modifiedWord/>
      <trackRevisions>false</trackRevisions>
    </reviewItem>
    <reviewItem>
      <errorID>cbad9a75-8600-4409-9814-2172000ee4f3</errorID>
      <errorWord>(</errorWord>
      <group>L1_Format</group>
      <groupName>格式问题</groupName>
      <ability>L2_HalfPunc</ability>
      <abilityName>全半角检查</abilityName>
      <candidateList>
        <item>（</item>
      </candidateList>
      <explain>文本全半角错误。</explain>
      <paraID>7476A1D3</paraID>
      <start>5</start>
      <end>6</end>
      <status>unmodified</status>
      <modifiedWord/>
      <trackRevisions>false</trackRevisions>
    </reviewItem>
    <reviewItem>
      <errorID>c7ad1f02-b4dd-442f-92f8-9a478f756e3c</errorID>
      <errorWord>)</errorWord>
      <group>L1_Format</group>
      <groupName>格式问题</groupName>
      <ability>L2_HalfPunc</ability>
      <abilityName>全半角检查</abilityName>
      <candidateList>
        <item>）</item>
      </candidateList>
      <explain>文本全半角错误。</explain>
      <paraID>7476A1D3</paraID>
      <start>7</start>
      <end>8</end>
      <status>unmodified</status>
      <modifiedWord/>
      <trackRevisions>false</trackRevisions>
    </reviewItem>
    <reviewItem>
      <errorID>3c0294ab-bcb8-4620-bbe2-26842320f8ac</errorID>
      <errorWord>(</errorWord>
      <group>L1_Format</group>
      <groupName>格式问题</groupName>
      <ability>L2_HalfPunc</ability>
      <abilityName>全半角检查</abilityName>
      <candidateList>
        <item>（</item>
      </candidateList>
      <explain>文本全半角错误。</explain>
      <paraID>65B84CDB</paraID>
      <start>4</start>
      <end>5</end>
      <status>unmodified</status>
      <modifiedWord/>
      <trackRevisions>false</trackRevisions>
    </reviewItem>
    <reviewItem>
      <errorID>ef62ac74-b17d-46b5-87f5-8a84bc54ed45</errorID>
      <errorWord>)</errorWord>
      <group>L1_Format</group>
      <groupName>格式问题</groupName>
      <ability>L2_HalfPunc</ability>
      <abilityName>全半角检查</abilityName>
      <candidateList>
        <item>）</item>
      </candidateList>
      <explain>文本全半角错误。</explain>
      <paraID>65B84CDB</paraID>
      <start>6</start>
      <end>7</end>
      <status>unmodified</status>
      <modifiedWord/>
      <trackRevisions>false</trackRevisions>
    </reviewItem>
    <reviewItem>
      <errorID>51338be1-3587-4b83-95f8-c6c70e1abfdf</errorID>
      <errorWord>(</errorWord>
      <group>L1_Format</group>
      <groupName>格式问题</groupName>
      <ability>L2_HalfPunc</ability>
      <abilityName>全半角检查</abilityName>
      <candidateList>
        <item>（</item>
      </candidateList>
      <explain>文本全半角错误。</explain>
      <paraID>5A279DAC</paraID>
      <start>5</start>
      <end>6</end>
      <status>unmodified</status>
      <modifiedWord/>
      <trackRevisions>false</trackRevisions>
    </reviewItem>
    <reviewItem>
      <errorID>4fb8f5e9-662c-41e6-a666-c82eb54d1367</errorID>
      <errorWord>)</errorWord>
      <group>L1_Format</group>
      <groupName>格式问题</groupName>
      <ability>L2_HalfPunc</ability>
      <abilityName>全半角检查</abilityName>
      <candidateList>
        <item>）</item>
      </candidateList>
      <explain>文本全半角错误。</explain>
      <paraID>5A279DAC</paraID>
      <start>7</start>
      <end>8</end>
      <status>unmodified</status>
      <modifiedWord/>
      <trackRevisions>false</trackRevisions>
    </reviewItem>
    <reviewItem>
      <errorID>f2f9c059-9811-41a4-8eac-4fbf3763449e</errorID>
      <errorWord>(</errorWord>
      <group>L1_Format</group>
      <groupName>格式问题</groupName>
      <ability>L2_HalfPunc</ability>
      <abilityName>全半角检查</abilityName>
      <candidateList>
        <item>（</item>
      </candidateList>
      <explain>文本全半角错误。</explain>
      <paraID>5CF3D8CC</paraID>
      <start>4</start>
      <end>5</end>
      <status>unmodified</status>
      <modifiedWord/>
      <trackRevisions>false</trackRevisions>
    </reviewItem>
    <reviewItem>
      <errorID>b596af24-e3ea-405d-b2d6-a5b2ded3bd38</errorID>
      <errorWord>)</errorWord>
      <group>L1_Format</group>
      <groupName>格式问题</groupName>
      <ability>L2_HalfPunc</ability>
      <abilityName>全半角检查</abilityName>
      <candidateList>
        <item>）</item>
      </candidateList>
      <explain>文本全半角错误。</explain>
      <paraID>5CF3D8CC</paraID>
      <start>6</start>
      <end>7</end>
      <status>unmodified</status>
      <modifiedWord/>
      <trackRevisions>false</trackRevisions>
    </reviewItem>
    <reviewItem>
      <errorID>2cfba5e1-baa7-4ce8-abae-6ba3f9c026de</errorID>
      <errorWord>(</errorWord>
      <group>L1_Format</group>
      <groupName>格式问题</groupName>
      <ability>L2_HalfPunc</ability>
      <abilityName>全半角检查</abilityName>
      <candidateList>
        <item>（</item>
      </candidateList>
      <explain>文本全半角错误。</explain>
      <paraID>1C7CB41D</paraID>
      <start>6</start>
      <end>7</end>
      <status>unmodified</status>
      <modifiedWord/>
      <trackRevisions>false</trackRevisions>
    </reviewItem>
    <reviewItem>
      <errorID>ef8ef9c7-507f-4c52-8f08-7d21d646fa1b</errorID>
      <errorWord>)</errorWord>
      <group>L1_Format</group>
      <groupName>格式问题</groupName>
      <ability>L2_HalfPunc</ability>
      <abilityName>全半角检查</abilityName>
      <candidateList>
        <item>）</item>
      </candidateList>
      <explain>文本全半角错误。</explain>
      <paraID>1C7CB41D</paraID>
      <start>11</start>
      <end>12</end>
      <status>unmodified</status>
      <modifiedWord/>
      <trackRevisions>false</trackRevisions>
    </reviewItem>
    <reviewItem>
      <errorID>2994ec05-588c-4a13-8fd0-bcc1d290ae40</errorID>
      <errorWord>(</errorWord>
      <group>L1_Format</group>
      <groupName>格式问题</groupName>
      <ability>L2_HalfPunc</ability>
      <abilityName>全半角检查</abilityName>
      <candidateList>
        <item>（</item>
      </candidateList>
      <explain>文本全半角错误。</explain>
      <paraID>644C3DCF</paraID>
      <start>4</start>
      <end>5</end>
      <status>unmodified</status>
      <modifiedWord/>
      <trackRevisions>false</trackRevisions>
    </reviewItem>
    <reviewItem>
      <errorID>e087f479-7c64-4d2a-a26c-89cc0049138a</errorID>
      <errorWord>)</errorWord>
      <group>L1_Format</group>
      <groupName>格式问题</groupName>
      <ability>L2_HalfPunc</ability>
      <abilityName>全半角检查</abilityName>
      <candidateList>
        <item>）</item>
      </candidateList>
      <explain>文本全半角错误。</explain>
      <paraID>644C3DCF</paraID>
      <start>6</start>
      <end>7</end>
      <status>unmodified</status>
      <modifiedWord/>
      <trackRevisions>false</trackRevisions>
    </reviewItem>
    <reviewItem>
      <errorID>c8923509-8ecc-4764-b8bb-3a1f6c143626</errorID>
      <errorWord>(</errorWord>
      <group>L1_Format</group>
      <groupName>格式问题</groupName>
      <ability>L2_HalfPunc</ability>
      <abilityName>全半角检查</abilityName>
      <candidateList>
        <item>（</item>
      </candidateList>
      <explain>文本全半角错误。</explain>
      <paraID>56D78691</paraID>
      <start>6</start>
      <end>7</end>
      <status>unmodified</status>
      <modifiedWord/>
      <trackRevisions>false</trackRevisions>
    </reviewItem>
    <reviewItem>
      <errorID>76eb8597-27ba-408a-b720-6254fe83c439</errorID>
      <errorWord>)</errorWord>
      <group>L1_Format</group>
      <groupName>格式问题</groupName>
      <ability>L2_HalfPunc</ability>
      <abilityName>全半角检查</abilityName>
      <candidateList>
        <item>）</item>
      </candidateList>
      <explain>文本全半角错误。</explain>
      <paraID>56D78691</paraID>
      <start>10</start>
      <end>11</end>
      <status>unmodified</status>
      <modifiedWord/>
      <trackRevisions>false</trackRevisions>
    </reviewItem>
    <reviewItem>
      <errorID>970c72b1-64c0-4d13-84e6-0f3c3069a995</errorID>
      <errorWord>(</errorWord>
      <group>L1_Format</group>
      <groupName>格式问题</groupName>
      <ability>L2_HalfPunc</ability>
      <abilityName>全半角检查</abilityName>
      <candidateList>
        <item>（</item>
      </candidateList>
      <explain>文本全半角错误。</explain>
      <paraID>2F278678</paraID>
      <start>4</start>
      <end>5</end>
      <status>unmodified</status>
      <modifiedWord/>
      <trackRevisions>false</trackRevisions>
    </reviewItem>
    <reviewItem>
      <errorID>4505198a-c1a7-48c4-a160-84485127c314</errorID>
      <errorWord>)</errorWord>
      <group>L1_Format</group>
      <groupName>格式问题</groupName>
      <ability>L2_HalfPunc</ability>
      <abilityName>全半角检查</abilityName>
      <candidateList>
        <item>）</item>
      </candidateList>
      <explain>文本全半角错误。</explain>
      <paraID>2F278678</paraID>
      <start>6</start>
      <end>7</end>
      <status>unmodified</status>
      <modifiedWord/>
      <trackRevisions>false</trackRevisions>
    </reviewItem>
    <reviewItem>
      <errorID>f263dc57-ae8a-4852-af1b-d038f3af6706</errorID>
      <errorWord>(</errorWord>
      <group>L1_Format</group>
      <groupName>格式问题</groupName>
      <ability>L2_HalfPunc</ability>
      <abilityName>全半角检查</abilityName>
      <candidateList>
        <item>（</item>
      </candidateList>
      <explain>文本全半角错误。</explain>
      <paraID>16F8DE29</paraID>
      <start>5</start>
      <end>6</end>
      <status>unmodified</status>
      <modifiedWord/>
      <trackRevisions>false</trackRevisions>
    </reviewItem>
    <reviewItem>
      <errorID>6a95d292-f590-4869-b11a-f8cb037b9911</errorID>
      <errorWord>)</errorWord>
      <group>L1_Format</group>
      <groupName>格式问题</groupName>
      <ability>L2_HalfPunc</ability>
      <abilityName>全半角检查</abilityName>
      <candidateList>
        <item>）</item>
      </candidateList>
      <explain>文本全半角错误。</explain>
      <paraID>16F8DE29</paraID>
      <start>7</start>
      <end>8</end>
      <status>unmodified</status>
      <modifiedWord/>
      <trackRevisions>false</trackRevisions>
    </reviewItem>
    <reviewItem>
      <errorID>65920ded-0206-4168-8a55-4a12b0db0220</errorID>
      <errorWord>(</errorWord>
      <group>L1_Format</group>
      <groupName>格式问题</groupName>
      <ability>L2_HalfPunc</ability>
      <abilityName>全半角检查</abilityName>
      <candidateList>
        <item>（</item>
      </candidateList>
      <explain>文本全半角错误。</explain>
      <paraID>53FB6022</paraID>
      <start>6</start>
      <end>7</end>
      <status>unmodified</status>
      <modifiedWord/>
      <trackRevisions>false</trackRevisions>
    </reviewItem>
    <reviewItem>
      <errorID>42e77d8b-9ee4-418f-af55-d5b0d2d9c7c9</errorID>
      <errorWord>)</errorWord>
      <group>L1_Format</group>
      <groupName>格式问题</groupName>
      <ability>L2_HalfPunc</ability>
      <abilityName>全半角检查</abilityName>
      <candidateList>
        <item>）</item>
      </candidateList>
      <explain>文本全半角错误。</explain>
      <paraID>53FB6022</paraID>
      <start>11</start>
      <end>12</end>
      <status>unmodified</status>
      <modifiedWord/>
      <trackRevisions>false</trackRevisions>
    </reviewItem>
    <reviewItem>
      <errorID>50d2b83b-cbee-4dbe-9657-4c7a6901880f</errorID>
      <errorWord>(</errorWord>
      <group>L1_Format</group>
      <groupName>格式问题</groupName>
      <ability>L2_HalfPunc</ability>
      <abilityName>全半角检查</abilityName>
      <candidateList>
        <item>（</item>
      </candidateList>
      <explain>文本全半角错误。</explain>
      <paraID>6F93ACFB</paraID>
      <start>4</start>
      <end>5</end>
      <status>unmodified</status>
      <modifiedWord/>
      <trackRevisions>false</trackRevisions>
    </reviewItem>
    <reviewItem>
      <errorID>9e248ff5-c367-4e12-9909-ac69d3e42032</errorID>
      <errorWord>)</errorWord>
      <group>L1_Format</group>
      <groupName>格式问题</groupName>
      <ability>L2_HalfPunc</ability>
      <abilityName>全半角检查</abilityName>
      <candidateList>
        <item>）</item>
      </candidateList>
      <explain>文本全半角错误。</explain>
      <paraID>6F93ACFB</paraID>
      <start>6</start>
      <end>7</end>
      <status>unmodified</status>
      <modifiedWord/>
      <trackRevisions>false</trackRevisions>
    </reviewItem>
    <reviewItem>
      <errorID>d0a98de4-29e4-4e66-aa68-56d85bd4587e</errorID>
      <errorWord>(</errorWord>
      <group>L1_Format</group>
      <groupName>格式问题</groupName>
      <ability>L2_HalfPunc</ability>
      <abilityName>全半角检查</abilityName>
      <candidateList>
        <item>（</item>
      </candidateList>
      <explain>文本全半角错误。</explain>
      <paraID>1291251F</paraID>
      <start>6</start>
      <end>7</end>
      <status>unmodified</status>
      <modifiedWord/>
      <trackRevisions>false</trackRevisions>
    </reviewItem>
    <reviewItem>
      <errorID>ea423b4e-2d40-4c51-8237-cafe681ae65d</errorID>
      <errorWord>)</errorWord>
      <group>L1_Format</group>
      <groupName>格式问题</groupName>
      <ability>L2_HalfPunc</ability>
      <abilityName>全半角检查</abilityName>
      <candidateList>
        <item>）</item>
      </candidateList>
      <explain>文本全半角错误。</explain>
      <paraID>1291251F</paraID>
      <start>10</start>
      <end>11</end>
      <status>unmodified</status>
      <modifiedWord/>
      <trackRevisions>false</trackRevisions>
    </reviewItem>
    <reviewItem>
      <errorID>0f4072a2-a6e7-474d-971b-468a5f30cdc3</errorID>
      <errorWord>(</errorWord>
      <group>L1_Format</group>
      <groupName>格式问题</groupName>
      <ability>L2_HalfPunc</ability>
      <abilityName>全半角检查</abilityName>
      <candidateList>
        <item>（</item>
      </candidateList>
      <explain>文本全半角错误。</explain>
      <paraID>78DBA3EA</paraID>
      <start>2</start>
      <end>3</end>
      <status>unmodified</status>
      <modifiedWord/>
      <trackRevisions>false</trackRevisions>
    </reviewItem>
    <reviewItem>
      <errorID>d674c3ae-5a42-4903-bd5e-96ccab60b363</errorID>
      <errorWord>)</errorWord>
      <group>L1_Format</group>
      <groupName>格式问题</groupName>
      <ability>L2_HalfPunc</ability>
      <abilityName>全半角检查</abilityName>
      <candidateList>
        <item>）</item>
      </candidateList>
      <explain>文本全半角错误。</explain>
      <paraID>78DBA3EA</paraID>
      <start>4</start>
      <end>5</end>
      <status>unmodified</status>
      <modifiedWord/>
      <trackRevisions>false</trackRevisions>
    </reviewItem>
    <reviewItem>
      <errorID>4d99d132-d8e0-4f9f-a618-4763bb2dab70</errorID>
      <errorWord>(</errorWord>
      <group>L1_Format</group>
      <groupName>格式问题</groupName>
      <ability>L2_HalfPunc</ability>
      <abilityName>全半角检查</abilityName>
      <candidateList>
        <item>（</item>
      </candidateList>
      <explain>文本全半角错误。</explain>
      <paraID>37DE627C</paraID>
      <start>6</start>
      <end>7</end>
      <status>unmodified</status>
      <modifiedWord/>
      <trackRevisions>false</trackRevisions>
    </reviewItem>
    <reviewItem>
      <errorID>353bcf0a-c176-4b43-bfc2-ffbe258aeb97</errorID>
      <errorWord>)</errorWord>
      <group>L1_Format</group>
      <groupName>格式问题</groupName>
      <ability>L2_HalfPunc</ability>
      <abilityName>全半角检查</abilityName>
      <candidateList>
        <item>）</item>
      </candidateList>
      <explain>文本全半角错误。</explain>
      <paraID>37DE627C</paraID>
      <start>11</start>
      <end>12</end>
      <status>unmodified</status>
      <modifiedWord/>
      <trackRevisions>false</trackRevisions>
    </reviewItem>
    <reviewItem>
      <errorID>6373a17e-93f4-444c-8cb6-a4c5b4b66772</errorID>
      <errorWord>(</errorWord>
      <group>L1_Format</group>
      <groupName>格式问题</groupName>
      <ability>L2_HalfPunc</ability>
      <abilityName>全半角检查</abilityName>
      <candidateList>
        <item>（</item>
      </candidateList>
      <explain>文本全半角错误。</explain>
      <paraID>7C84D477</paraID>
      <start>3</start>
      <end>4</end>
      <status>unmodified</status>
      <modifiedWord/>
      <trackRevisions>false</trackRevisions>
    </reviewItem>
    <reviewItem>
      <errorID>68618a9c-9d05-4d4f-92a6-f39081178745</errorID>
      <errorWord>)</errorWord>
      <group>L1_Format</group>
      <groupName>格式问题</groupName>
      <ability>L2_HalfPunc</ability>
      <abilityName>全半角检查</abilityName>
      <candidateList>
        <item>）</item>
      </candidateList>
      <explain>文本全半角错误。</explain>
      <paraID>7C84D477</paraID>
      <start>7</start>
      <end>8</end>
      <status>unmodified</status>
      <modifiedWord/>
      <trackRevisions>false</trackRevisions>
    </reviewItem>
    <reviewItem>
      <errorID>2a13b9f1-b75b-4a60-bcfc-38812b7b2de7</errorID>
      <errorWord>(</errorWord>
      <group>L1_Format</group>
      <groupName>格式问题</groupName>
      <ability>L2_HalfPunc</ability>
      <abilityName>全半角检查</abilityName>
      <candidateList>
        <item>（</item>
      </candidateList>
      <explain>文本全半角错误。</explain>
      <paraID>7202FA59</paraID>
      <start>4</start>
      <end>5</end>
      <status>unmodified</status>
      <modifiedWord/>
      <trackRevisions>false</trackRevisions>
    </reviewItem>
    <reviewItem>
      <errorID>950ac69d-1f63-48cc-855b-5ed216da83ed</errorID>
      <errorWord>)</errorWord>
      <group>L1_Format</group>
      <groupName>格式问题</groupName>
      <ability>L2_HalfPunc</ability>
      <abilityName>全半角检查</abilityName>
      <candidateList>
        <item>）</item>
      </candidateList>
      <explain>文本全半角错误。</explain>
      <paraID>7202FA59</paraID>
      <start>8</start>
      <end>9</end>
      <status>unmodified</status>
      <modifiedWord/>
      <trackRevisions>false</trackRevisions>
    </reviewItem>
    <reviewItem>
      <errorID>0bae1fc1-6664-4e20-ae3c-fe770e2a1a27</errorID>
      <errorWord>(</errorWord>
      <group>L1_Format</group>
      <groupName>格式问题</groupName>
      <ability>L2_HalfPunc</ability>
      <abilityName>全半角检查</abilityName>
      <candidateList>
        <item>（</item>
      </candidateList>
      <explain>文本全半角错误。</explain>
      <paraID>4D10B9E1</paraID>
      <start>4</start>
      <end>5</end>
      <status>unmodified</status>
      <modifiedWord/>
      <trackRevisions>false</trackRevisions>
    </reviewItem>
    <reviewItem>
      <errorID>36bd095a-ed35-48f1-84af-0c0c3e3667f2</errorID>
      <errorWord>)</errorWord>
      <group>L1_Format</group>
      <groupName>格式问题</groupName>
      <ability>L2_HalfPunc</ability>
      <abilityName>全半角检查</abilityName>
      <candidateList>
        <item>）</item>
      </candidateList>
      <explain>文本全半角错误。</explain>
      <paraID>4D10B9E1</paraID>
      <start>8</start>
      <end>9</end>
      <status>unmodified</status>
      <modifiedWord/>
      <trackRevisions>false</trackRevisions>
    </reviewItem>
    <reviewItem>
      <errorID>27c48232-7618-40e5-85ea-d8e23302cd25</errorID>
      <errorWord>(</errorWord>
      <group>L1_Format</group>
      <groupName>格式问题</groupName>
      <ability>L2_HalfPunc</ability>
      <abilityName>全半角检查</abilityName>
      <candidateList>
        <item>（</item>
      </candidateList>
      <explain>文本全半角错误。</explain>
      <paraID> 752D6C6</paraID>
      <start>2</start>
      <end>3</end>
      <status>unmodified</status>
      <modifiedWord/>
      <trackRevisions>false</trackRevisions>
    </reviewItem>
    <reviewItem>
      <errorID>a6a63320-6734-4d0f-af2d-074ad8773a21</errorID>
      <errorWord>)</errorWord>
      <group>L1_Format</group>
      <groupName>格式问题</groupName>
      <ability>L2_HalfPunc</ability>
      <abilityName>全半角检查</abilityName>
      <candidateList>
        <item>）</item>
      </candidateList>
      <explain>文本全半角错误。</explain>
      <paraID> 752D6C6</paraID>
      <start>4</start>
      <end>5</end>
      <status>unmodified</status>
      <modifiedWord/>
      <trackRevisions>false</trackRevisions>
    </reviewItem>
    <reviewItem>
      <errorID>58109117-cd36-4eb4-ac2f-308c6914afb3</errorID>
      <errorWord>(</errorWord>
      <group>L1_Format</group>
      <groupName>格式问题</groupName>
      <ability>L2_HalfPunc</ability>
      <abilityName>全半角检查</abilityName>
      <candidateList>
        <item>（</item>
      </candidateList>
      <explain>文本全半角错误。</explain>
      <paraID>362161CA</paraID>
      <start>3</start>
      <end>4</end>
      <status>unmodified</status>
      <modifiedWord/>
      <trackRevisions>false</trackRevisions>
    </reviewItem>
    <reviewItem>
      <errorID>4b9e00dc-cd2d-4815-a93c-1545b9497c12</errorID>
      <errorWord>)</errorWord>
      <group>L1_Format</group>
      <groupName>格式问题</groupName>
      <ability>L2_HalfPunc</ability>
      <abilityName>全半角检查</abilityName>
      <candidateList>
        <item>）</item>
      </candidateList>
      <explain>文本全半角错误。</explain>
      <paraID>362161CA</paraID>
      <start>7</start>
      <end>8</end>
      <status>unmodified</status>
      <modifiedWord/>
      <trackRevisions>false</trackRevisions>
    </reviewItem>
    <reviewItem>
      <errorID>039c0ae0-d600-47b9-820b-5994321bf890</errorID>
      <errorWord>(</errorWord>
      <group>L1_Format</group>
      <groupName>格式问题</groupName>
      <ability>L2_HalfPunc</ability>
      <abilityName>全半角检查</abilityName>
      <candidateList>
        <item>（</item>
      </candidateList>
      <explain>文本全半角错误。</explain>
      <paraID>42C3CE8D</paraID>
      <start>4</start>
      <end>5</end>
      <status>unmodified</status>
      <modifiedWord/>
      <trackRevisions>false</trackRevisions>
    </reviewItem>
    <reviewItem>
      <errorID>614443f0-8efe-4917-b220-b1f99452a09d</errorID>
      <errorWord>)</errorWord>
      <group>L1_Format</group>
      <groupName>格式问题</groupName>
      <ability>L2_HalfPunc</ability>
      <abilityName>全半角检查</abilityName>
      <candidateList>
        <item>）</item>
      </candidateList>
      <explain>文本全半角错误。</explain>
      <paraID>42C3CE8D</paraID>
      <start>6</start>
      <end>7</end>
      <status>unmodified</status>
      <modifiedWord/>
      <trackRevisions>false</trackRevisions>
    </reviewItem>
    <reviewItem>
      <errorID>ddafe759-35fe-4662-8570-87f44ef154df</errorID>
      <errorWord>(</errorWord>
      <group>L1_Format</group>
      <groupName>格式问题</groupName>
      <ability>L2_HalfPunc</ability>
      <abilityName>全半角检查</abilityName>
      <candidateList>
        <item>（</item>
      </candidateList>
      <explain>文本全半角错误。</explain>
      <paraID>112CF2AA</paraID>
      <start>6</start>
      <end>7</end>
      <status>unmodified</status>
      <modifiedWord/>
      <trackRevisions>false</trackRevisions>
    </reviewItem>
    <reviewItem>
      <errorID>dc7bb32d-267e-4d81-8959-3de5056fda6b</errorID>
      <errorWord>)</errorWord>
      <group>L1_Format</group>
      <groupName>格式问题</groupName>
      <ability>L2_HalfPunc</ability>
      <abilityName>全半角检查</abilityName>
      <candidateList>
        <item>）</item>
      </candidateList>
      <explain>文本全半角错误。</explain>
      <paraID>112CF2AA</paraID>
      <start>11</start>
      <end>12</end>
      <status>unmodified</status>
      <modifiedWord/>
      <trackRevisions>false</trackRevisions>
    </reviewItem>
    <reviewItem>
      <errorID>b3cd2e75-53c3-407c-9599-f07dd8534731</errorID>
      <errorWord>(</errorWord>
      <group>L1_Format</group>
      <groupName>格式问题</groupName>
      <ability>L2_HalfPunc</ability>
      <abilityName>全半角检查</abilityName>
      <candidateList>
        <item>（</item>
      </candidateList>
      <explain>文本全半角错误。</explain>
      <paraID>31AB16E2</paraID>
      <start>2</start>
      <end>3</end>
      <status>unmodified</status>
      <modifiedWord/>
      <trackRevisions>false</trackRevisions>
    </reviewItem>
    <reviewItem>
      <errorID>f472d0e1-ac83-4890-a6a9-61563f388211</errorID>
      <errorWord>)</errorWord>
      <group>L1_Format</group>
      <groupName>格式问题</groupName>
      <ability>L2_HalfPunc</ability>
      <abilityName>全半角检查</abilityName>
      <candidateList>
        <item>）</item>
      </candidateList>
      <explain>文本全半角错误。</explain>
      <paraID>31AB16E2</paraID>
      <start>4</start>
      <end>5</end>
      <status>unmodified</status>
      <modifiedWord/>
      <trackRevisions>false</trackRevisions>
    </reviewItem>
    <reviewItem>
      <errorID>c28e8d4f-99d9-4bd2-ab29-5a52b749ae02</errorID>
      <errorWord>(</errorWord>
      <group>L1_Format</group>
      <groupName>格式问题</groupName>
      <ability>L2_HalfPunc</ability>
      <abilityName>全半角检查</abilityName>
      <candidateList>
        <item>（</item>
      </candidateList>
      <explain>文本全半角错误。</explain>
      <paraID> 810CF03</paraID>
      <start>2</start>
      <end>3</end>
      <status>unmodified</status>
      <modifiedWord/>
      <trackRevisions>false</trackRevisions>
    </reviewItem>
    <reviewItem>
      <errorID>43607c1a-9d38-4c04-bea5-3d800ac41604</errorID>
      <errorWord>)</errorWord>
      <group>L1_Format</group>
      <groupName>格式问题</groupName>
      <ability>L2_HalfPunc</ability>
      <abilityName>全半角检查</abilityName>
      <candidateList>
        <item>）</item>
      </candidateList>
      <explain>文本全半角错误。</explain>
      <paraID> 810CF03</paraID>
      <start>6</start>
      <end>7</end>
      <status>unmodified</status>
      <modifiedWord/>
      <trackRevisions>false</trackRevisions>
    </reviewItem>
    <reviewItem>
      <errorID>2e10da0e-3a84-4b81-b215-dd6f714d1278</errorID>
      <errorWord>(</errorWord>
      <group>L1_Format</group>
      <groupName>格式问题</groupName>
      <ability>L2_HalfPunc</ability>
      <abilityName>全半角检查</abilityName>
      <candidateList>
        <item>（</item>
      </candidateList>
      <explain>文本全半角错误。</explain>
      <paraID>4AF397B3</paraID>
      <start>2</start>
      <end>3</end>
      <status>unmodified</status>
      <modifiedWord/>
      <trackRevisions>false</trackRevisions>
    </reviewItem>
    <reviewItem>
      <errorID>d4ccec74-97a9-4319-a7c7-a0be69bcf5ea</errorID>
      <errorWord>)</errorWord>
      <group>L1_Format</group>
      <groupName>格式问题</groupName>
      <ability>L2_HalfPunc</ability>
      <abilityName>全半角检查</abilityName>
      <candidateList>
        <item>）</item>
      </candidateList>
      <explain>文本全半角错误。</explain>
      <paraID>4AF397B3</paraID>
      <start>4</start>
      <end>5</end>
      <status>unmodified</status>
      <modifiedWord/>
      <trackRevisions>false</trackRevisions>
    </reviewItem>
    <reviewItem>
      <errorID>1dbb97db-8beb-43a9-97c0-8bbdd8efc0bd</errorID>
      <errorWord>(</errorWord>
      <group>L1_Format</group>
      <groupName>格式问题</groupName>
      <ability>L2_HalfPunc</ability>
      <abilityName>全半角检查</abilityName>
      <candidateList>
        <item>（</item>
      </candidateList>
      <explain>文本全半角错误。</explain>
      <paraID> 8FFF863</paraID>
      <start>2</start>
      <end>3</end>
      <status>unmodified</status>
      <modifiedWord/>
      <trackRevisions>false</trackRevisions>
    </reviewItem>
    <reviewItem>
      <errorID>a361477a-cd7d-41b3-8dbf-0660f666f316</errorID>
      <errorWord>)</errorWord>
      <group>L1_Format</group>
      <groupName>格式问题</groupName>
      <ability>L2_HalfPunc</ability>
      <abilityName>全半角检查</abilityName>
      <candidateList>
        <item>）</item>
      </candidateList>
      <explain>文本全半角错误。</explain>
      <paraID> 8FFF863</paraID>
      <start>6</start>
      <end>7</end>
      <status>unmodified</status>
      <modifiedWord/>
      <trackRevisions>false</trackRevisions>
    </reviewItem>
    <reviewItem>
      <errorID>0f86d51b-397b-47a7-b5e6-5f7fc64ccf75</errorID>
      <errorWord>(</errorWord>
      <group>L1_Format</group>
      <groupName>格式问题</groupName>
      <ability>L2_HalfPunc</ability>
      <abilityName>全半角检查</abilityName>
      <candidateList>
        <item>（</item>
      </candidateList>
      <explain>文本全半角错误。</explain>
      <paraID>6EF77A8D</paraID>
      <start>4</start>
      <end>5</end>
      <status>unmodified</status>
      <modifiedWord/>
      <trackRevisions>false</trackRevisions>
    </reviewItem>
    <reviewItem>
      <errorID>b3e0817e-5ec7-45cb-ae72-6244c91c1727</errorID>
      <errorWord>)</errorWord>
      <group>L1_Format</group>
      <groupName>格式问题</groupName>
      <ability>L2_HalfPunc</ability>
      <abilityName>全半角检查</abilityName>
      <candidateList>
        <item>）</item>
      </candidateList>
      <explain>文本全半角错误。</explain>
      <paraID>6EF77A8D</paraID>
      <start>6</start>
      <end>7</end>
      <status>unmodified</status>
      <modifiedWord/>
      <trackRevisions>false</trackRevisions>
    </reviewItem>
    <reviewItem>
      <errorID>ed90cdf7-ff92-4e9e-b3de-b367ce6aed30</errorID>
      <errorWord>(</errorWord>
      <group>L1_Format</group>
      <groupName>格式问题</groupName>
      <ability>L2_HalfPunc</ability>
      <abilityName>全半角检查</abilityName>
      <candidateList>
        <item>（</item>
      </candidateList>
      <explain>文本全半角错误。</explain>
      <paraID>2830FBFB</paraID>
      <start>4</start>
      <end>5</end>
      <status>unmodified</status>
      <modifiedWord/>
      <trackRevisions>false</trackRevisions>
    </reviewItem>
    <reviewItem>
      <errorID>1280d892-7ab0-4c2a-958d-04c34e9e5b23</errorID>
      <errorWord>)</errorWord>
      <group>L1_Format</group>
      <groupName>格式问题</groupName>
      <ability>L2_HalfPunc</ability>
      <abilityName>全半角检查</abilityName>
      <candidateList>
        <item>）</item>
      </candidateList>
      <explain>文本全半角错误。</explain>
      <paraID>2830FBFB</paraID>
      <start>6</start>
      <end>7</end>
      <status>unmodified</status>
      <modifiedWord/>
      <trackRevisions>false</trackRevisions>
    </reviewItem>
    <reviewItem>
      <errorID>e9826aba-b362-40cd-9267-875ce8320f99</errorID>
      <errorWord>(</errorWord>
      <group>L1_Format</group>
      <groupName>格式问题</groupName>
      <ability>L2_HalfPunc</ability>
      <abilityName>全半角检查</abilityName>
      <candidateList>
        <item>（</item>
      </candidateList>
      <explain>文本全半角错误。</explain>
      <paraID>3FC56FDB</paraID>
      <start>4</start>
      <end>5</end>
      <status>unmodified</status>
      <modifiedWord/>
      <trackRevisions>false</trackRevisions>
    </reviewItem>
    <reviewItem>
      <errorID>cd9a627d-29a0-477b-b10a-47b313c485d3</errorID>
      <errorWord>)</errorWord>
      <group>L1_Format</group>
      <groupName>格式问题</groupName>
      <ability>L2_HalfPunc</ability>
      <abilityName>全半角检查</abilityName>
      <candidateList>
        <item>）</item>
      </candidateList>
      <explain>文本全半角错误。</explain>
      <paraID>3FC56FDB</paraID>
      <start>6</start>
      <end>7</end>
      <status>unmodified</status>
      <modifiedWord/>
      <trackRevisions>false</trackRevisions>
    </reviewItem>
    <reviewItem>
      <errorID>dc3d8cdd-260e-4492-8b3f-f70f9096838b</errorID>
      <errorWord>(</errorWord>
      <group>L1_Format</group>
      <groupName>格式问题</groupName>
      <ability>L2_HalfPunc</ability>
      <abilityName>全半角检查</abilityName>
      <candidateList>
        <item>（</item>
      </candidateList>
      <explain>文本全半角错误。</explain>
      <paraID>23D9779F</paraID>
      <start>6</start>
      <end>7</end>
      <status>unmodified</status>
      <modifiedWord/>
      <trackRevisions>false</trackRevisions>
    </reviewItem>
    <reviewItem>
      <errorID>809250ad-3a5b-4d6e-9288-1ddc759fe616</errorID>
      <errorWord>)</errorWord>
      <group>L1_Format</group>
      <groupName>格式问题</groupName>
      <ability>L2_HalfPunc</ability>
      <abilityName>全半角检查</abilityName>
      <candidateList>
        <item>）</item>
      </candidateList>
      <explain>文本全半角错误。</explain>
      <paraID>23D9779F</paraID>
      <start>11</start>
      <end>12</end>
      <status>unmodified</status>
      <modifiedWord/>
      <trackRevisions>false</trackRevisions>
    </reviewItem>
    <reviewItem>
      <errorID>33432d3b-b017-492d-9d72-355cd7c3a8e9</errorID>
      <errorWord>(</errorWord>
      <group>L1_Format</group>
      <groupName>格式问题</groupName>
      <ability>L2_HalfPunc</ability>
      <abilityName>全半角检查</abilityName>
      <candidateList>
        <item>（</item>
      </candidateList>
      <explain>文本全半角错误。</explain>
      <paraID> FB35BC6</paraID>
      <start>6</start>
      <end>7</end>
      <status>unmodified</status>
      <modifiedWord/>
      <trackRevisions>false</trackRevisions>
    </reviewItem>
    <reviewItem>
      <errorID>416e2ef9-ac8d-4d96-bf36-26e64c7b9d5a</errorID>
      <errorWord>)</errorWord>
      <group>L1_Format</group>
      <groupName>格式问题</groupName>
      <ability>L2_HalfPunc</ability>
      <abilityName>全半角检查</abilityName>
      <candidateList>
        <item>）</item>
      </candidateList>
      <explain>文本全半角错误。</explain>
      <paraID> FB35BC6</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b872a-f9eb-438a-b087-9e5acc260696}">
  <ds:schemaRefs/>
</ds:datastoreItem>
</file>

<file path=docProps/app.xml><?xml version="1.0" encoding="utf-8"?>
<Properties xmlns="http://schemas.openxmlformats.org/officeDocument/2006/extended-properties" xmlns:vt="http://schemas.openxmlformats.org/officeDocument/2006/docPropsVTypes">
  <Template>Normal.dotm</Template>
  <Pages>48</Pages>
  <Words>8303</Words>
  <Characters>9752</Characters>
  <Lines>36</Lines>
  <Paragraphs>10</Paragraphs>
  <TotalTime>0</TotalTime>
  <ScaleCrop>false</ScaleCrop>
  <LinksUpToDate>false</LinksUpToDate>
  <CharactersWithSpaces>10025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2017-02-09T03:34:00Z</dcterms:created>
  <dc:creator>LENOVO</dc:creator>
  <cp:lastModifiedBy>ω偽谁婷镏</cp:lastModifiedBy>
  <cp:lastPrinted>2016-04-14T14:18:00Z</cp:lastPrinted>
  <dcterms:modified xsi:type="dcterms:W3CDTF">2026-04-22T07:04:11Z</dcterms:modified>
  <dc:title>福州市闽侯县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998365106F454C8DB6B6877B278E1581_13</vt:lpwstr>
  </property>
  <property fmtid="{D5CDD505-2E9C-101B-9397-08002B2CF9AE}" pid="5" name="KSOTemplateDocerSaveRecord">
    <vt:lpwstr>eyJoZGlkIjoiY2QwNmY0NDU1M2MwM2Y4M2JmOTFjYzQzZjIzMGQ0NmIiLCJ1c2VySWQiOiIyNDE4OTgzMTYifQ==</vt:lpwstr>
  </property>
</Properties>
</file>