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DC1" w:rsidRDefault="006709A1" w:rsidP="00270DC1">
      <w:pPr>
        <w:tabs>
          <w:tab w:val="left" w:pos="6960"/>
        </w:tabs>
        <w:spacing w:line="440" w:lineRule="exact"/>
      </w:pPr>
      <w:r>
        <w:rPr>
          <w:noProof/>
        </w:rPr>
        <w:pict>
          <v:shapetype id="_x0000_t202" coordsize="21600,21600" o:spt="202" path="m,l,21600r21600,l21600,xe">
            <v:stroke joinstyle="miter"/>
            <v:path gradientshapeok="t" o:connecttype="rect"/>
          </v:shapetype>
          <v:shape id="_x0000_s1026" type="#_x0000_t202" style="position:absolute;left:0;text-align:left;margin-left:339.9pt;margin-top:-95.55pt;width:176.05pt;height:28pt;z-index:251660288;mso-width-percent:400;mso-position-horizontal:absolute;mso-width-percent:400;mso-width-relative:margin;mso-height-relative:margin" strokecolor="white [3212]">
            <v:textbox>
              <w:txbxContent>
                <w:p w:rsidR="006709A1" w:rsidRPr="00317A49" w:rsidRDefault="006709A1" w:rsidP="006709A1">
                  <w:pPr>
                    <w:rPr>
                      <w:sz w:val="24"/>
                    </w:rPr>
                  </w:pPr>
                  <w:r w:rsidRPr="00317A49">
                    <w:rPr>
                      <w:rFonts w:hint="eastAsia"/>
                      <w:sz w:val="24"/>
                    </w:rPr>
                    <w:t>QZ04901-1100-2019-0002</w:t>
                  </w:r>
                  <w:r>
                    <w:rPr>
                      <w:rFonts w:hint="eastAsia"/>
                      <w:sz w:val="24"/>
                    </w:rPr>
                    <w:t>4</w:t>
                  </w:r>
                </w:p>
                <w:p w:rsidR="006709A1" w:rsidRDefault="006709A1"/>
              </w:txbxContent>
            </v:textbox>
          </v:shape>
        </w:pict>
      </w:r>
    </w:p>
    <w:p w:rsidR="00270DC1" w:rsidRDefault="00270DC1" w:rsidP="00270DC1">
      <w:pPr>
        <w:tabs>
          <w:tab w:val="left" w:pos="6960"/>
        </w:tabs>
        <w:spacing w:line="440" w:lineRule="exact"/>
      </w:pPr>
    </w:p>
    <w:p w:rsidR="00270DC1" w:rsidRDefault="00270DC1" w:rsidP="00270DC1">
      <w:pPr>
        <w:spacing w:line="440" w:lineRule="exact"/>
      </w:pPr>
    </w:p>
    <w:p w:rsidR="00270DC1" w:rsidRDefault="00270DC1" w:rsidP="00270DC1">
      <w:pPr>
        <w:spacing w:line="540" w:lineRule="exact"/>
      </w:pPr>
    </w:p>
    <w:p w:rsidR="002D5724" w:rsidRDefault="00270DC1">
      <w:pPr>
        <w:pStyle w:val="a7"/>
        <w:spacing w:before="0" w:beforeAutospacing="0" w:after="0" w:afterAutospacing="0" w:line="540" w:lineRule="exact"/>
        <w:jc w:val="center"/>
        <w:rPr>
          <w:rFonts w:ascii="仿宋_GB2312" w:eastAsia="仿宋_GB2312"/>
          <w:sz w:val="32"/>
          <w:szCs w:val="32"/>
        </w:rPr>
      </w:pPr>
      <w:r>
        <w:rPr>
          <w:rFonts w:ascii="仿宋_GB2312" w:eastAsia="仿宋_GB2312" w:hint="eastAsia"/>
          <w:sz w:val="32"/>
          <w:szCs w:val="32"/>
        </w:rPr>
        <w:t>泉港南政〔2019〕30号</w:t>
      </w:r>
    </w:p>
    <w:p w:rsidR="00270DC1" w:rsidRDefault="00270DC1" w:rsidP="00270DC1">
      <w:pPr>
        <w:spacing w:line="680" w:lineRule="exact"/>
        <w:ind w:firstLineChars="200" w:firstLine="883"/>
        <w:jc w:val="center"/>
        <w:rPr>
          <w:rFonts w:ascii="宋体" w:hAnsi="宋体"/>
          <w:b/>
          <w:sz w:val="44"/>
          <w:szCs w:val="44"/>
        </w:rPr>
      </w:pPr>
    </w:p>
    <w:p w:rsidR="002D5724" w:rsidRDefault="00270DC1" w:rsidP="00270DC1">
      <w:pPr>
        <w:pStyle w:val="a7"/>
        <w:spacing w:before="0" w:beforeAutospacing="0" w:after="0" w:afterAutospacing="0" w:line="560" w:lineRule="exact"/>
        <w:jc w:val="center"/>
        <w:rPr>
          <w:b/>
          <w:sz w:val="44"/>
          <w:szCs w:val="44"/>
        </w:rPr>
      </w:pPr>
      <w:r>
        <w:rPr>
          <w:rFonts w:hint="eastAsia"/>
          <w:b/>
          <w:sz w:val="44"/>
          <w:szCs w:val="44"/>
        </w:rPr>
        <w:t>泉港区南埔镇人民政府关于印发</w:t>
      </w:r>
    </w:p>
    <w:p w:rsidR="002D5724" w:rsidRDefault="00270DC1" w:rsidP="00270DC1">
      <w:pPr>
        <w:pStyle w:val="a7"/>
        <w:spacing w:before="0" w:beforeAutospacing="0" w:after="0" w:afterAutospacing="0" w:line="560" w:lineRule="exact"/>
        <w:jc w:val="center"/>
        <w:rPr>
          <w:b/>
          <w:spacing w:val="-30"/>
          <w:sz w:val="44"/>
          <w:szCs w:val="44"/>
        </w:rPr>
      </w:pPr>
      <w:bookmarkStart w:id="0" w:name="_GoBack"/>
      <w:r>
        <w:rPr>
          <w:rFonts w:hint="eastAsia"/>
          <w:b/>
          <w:spacing w:val="-30"/>
          <w:sz w:val="44"/>
          <w:szCs w:val="44"/>
        </w:rPr>
        <w:t>《南埔镇2019年重大动物疫病防控应急预案》</w:t>
      </w:r>
      <w:bookmarkEnd w:id="0"/>
      <w:r>
        <w:rPr>
          <w:rFonts w:hint="eastAsia"/>
          <w:b/>
          <w:spacing w:val="-30"/>
          <w:sz w:val="44"/>
          <w:szCs w:val="44"/>
        </w:rPr>
        <w:t>的通知</w:t>
      </w:r>
    </w:p>
    <w:p w:rsidR="002D5724" w:rsidRDefault="002D5724">
      <w:pPr>
        <w:pStyle w:val="a7"/>
        <w:spacing w:before="0" w:beforeAutospacing="0" w:after="0" w:afterAutospacing="0" w:line="326" w:lineRule="atLeast"/>
        <w:rPr>
          <w:rFonts w:ascii="仿宋_GB2312" w:eastAsia="仿宋_GB2312"/>
          <w:b/>
          <w:sz w:val="32"/>
          <w:szCs w:val="32"/>
        </w:rPr>
      </w:pPr>
    </w:p>
    <w:p w:rsidR="002D5724" w:rsidRDefault="00270DC1">
      <w:pPr>
        <w:pStyle w:val="a7"/>
        <w:spacing w:before="0" w:beforeAutospacing="0" w:after="0" w:afterAutospacing="0" w:line="540" w:lineRule="exact"/>
        <w:rPr>
          <w:rFonts w:ascii="仿宋_GB2312" w:eastAsia="仿宋_GB2312"/>
          <w:sz w:val="32"/>
          <w:szCs w:val="32"/>
        </w:rPr>
      </w:pPr>
      <w:r>
        <w:rPr>
          <w:rFonts w:ascii="仿宋_GB2312" w:eastAsia="仿宋_GB2312" w:hint="eastAsia"/>
          <w:sz w:val="32"/>
          <w:szCs w:val="32"/>
        </w:rPr>
        <w:t>各村，养殖场、养殖专业户：</w:t>
      </w:r>
    </w:p>
    <w:p w:rsidR="002D5724" w:rsidRDefault="00270DC1">
      <w:pPr>
        <w:pStyle w:val="a7"/>
        <w:spacing w:before="0" w:beforeAutospacing="0" w:after="0" w:afterAutospacing="0" w:line="540" w:lineRule="exact"/>
        <w:ind w:firstLine="645"/>
        <w:rPr>
          <w:rFonts w:ascii="仿宋_GB2312" w:eastAsia="仿宋_GB2312"/>
          <w:sz w:val="32"/>
          <w:szCs w:val="32"/>
          <w:lang w:val="zh-CN"/>
        </w:rPr>
      </w:pPr>
      <w:r>
        <w:rPr>
          <w:rFonts w:ascii="仿宋_GB2312" w:eastAsia="仿宋_GB2312" w:hint="eastAsia"/>
          <w:sz w:val="32"/>
          <w:szCs w:val="32"/>
          <w:lang w:val="zh-CN"/>
        </w:rPr>
        <w:t>为贯彻落实省、市、区关于防控重大动物疫病的有关文件精神，有力、有序、有效地抓好动物疫病防控工作，确保畜禽免疫密度和质量，实现全年无重大动物疫病防控目标的实现，现将《南埔镇2019年重大动物疫病防控应急预案》印发给你们，请认真遵照执行。</w:t>
      </w:r>
    </w:p>
    <w:p w:rsidR="002D5724" w:rsidRDefault="002D5724">
      <w:pPr>
        <w:pStyle w:val="a7"/>
        <w:spacing w:before="0" w:beforeAutospacing="0" w:after="0" w:afterAutospacing="0" w:line="540" w:lineRule="exact"/>
        <w:ind w:firstLine="645"/>
        <w:rPr>
          <w:rFonts w:ascii="仿宋_GB2312" w:eastAsia="仿宋_GB2312"/>
          <w:sz w:val="32"/>
          <w:szCs w:val="32"/>
          <w:lang w:val="zh-CN"/>
        </w:rPr>
      </w:pPr>
    </w:p>
    <w:p w:rsidR="002D5724" w:rsidRDefault="002D5724">
      <w:pPr>
        <w:pStyle w:val="a7"/>
        <w:spacing w:before="0" w:beforeAutospacing="0" w:after="0" w:afterAutospacing="0" w:line="540" w:lineRule="exact"/>
        <w:ind w:firstLine="645"/>
        <w:rPr>
          <w:rFonts w:ascii="仿宋_GB2312" w:eastAsia="仿宋_GB2312"/>
          <w:sz w:val="32"/>
          <w:szCs w:val="32"/>
          <w:lang w:val="zh-CN"/>
        </w:rPr>
      </w:pPr>
    </w:p>
    <w:p w:rsidR="002D5724" w:rsidRDefault="002D5724">
      <w:pPr>
        <w:pStyle w:val="a7"/>
        <w:spacing w:before="0" w:beforeAutospacing="0" w:after="0" w:afterAutospacing="0" w:line="540" w:lineRule="exact"/>
        <w:ind w:firstLine="645"/>
        <w:rPr>
          <w:rFonts w:ascii="仿宋_GB2312" w:eastAsia="仿宋_GB2312"/>
          <w:sz w:val="32"/>
          <w:szCs w:val="32"/>
          <w:lang w:val="zh-CN"/>
        </w:rPr>
      </w:pPr>
    </w:p>
    <w:p w:rsidR="002D5724" w:rsidRDefault="00270DC1">
      <w:pPr>
        <w:pStyle w:val="a7"/>
        <w:spacing w:before="0" w:beforeAutospacing="0" w:after="0" w:afterAutospacing="0" w:line="540" w:lineRule="exact"/>
        <w:ind w:firstLine="645"/>
        <w:rPr>
          <w:rFonts w:ascii="仿宋_GB2312" w:eastAsia="仿宋_GB2312"/>
          <w:sz w:val="32"/>
          <w:szCs w:val="32"/>
        </w:rPr>
      </w:pPr>
      <w:r>
        <w:rPr>
          <w:rFonts w:ascii="仿宋_GB2312" w:eastAsia="仿宋_GB2312" w:hint="eastAsia"/>
          <w:sz w:val="32"/>
          <w:szCs w:val="32"/>
          <w:lang w:val="zh-CN"/>
        </w:rPr>
        <w:t xml:space="preserve">                          泉港区南埔镇人民政府</w:t>
      </w:r>
    </w:p>
    <w:p w:rsidR="002D5724" w:rsidRDefault="00270DC1">
      <w:pPr>
        <w:pStyle w:val="a7"/>
        <w:spacing w:before="0" w:beforeAutospacing="0" w:after="0" w:afterAutospacing="0" w:line="540" w:lineRule="exact"/>
        <w:jc w:val="center"/>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sz w:val="32"/>
          <w:szCs w:val="32"/>
        </w:rPr>
        <w:t xml:space="preserve">                   2019年3月28日</w:t>
      </w:r>
    </w:p>
    <w:p w:rsidR="002D5724" w:rsidRDefault="002D5724">
      <w:pPr>
        <w:pStyle w:val="a7"/>
        <w:spacing w:beforeAutospacing="0" w:afterAutospacing="0" w:line="540" w:lineRule="exact"/>
        <w:rPr>
          <w:b/>
          <w:sz w:val="44"/>
          <w:szCs w:val="44"/>
        </w:rPr>
      </w:pPr>
    </w:p>
    <w:p w:rsidR="002D5724" w:rsidRDefault="002D5724">
      <w:pPr>
        <w:pStyle w:val="a7"/>
        <w:spacing w:beforeAutospacing="0" w:afterAutospacing="0" w:line="540" w:lineRule="exact"/>
        <w:rPr>
          <w:b/>
          <w:sz w:val="44"/>
          <w:szCs w:val="44"/>
        </w:rPr>
      </w:pPr>
    </w:p>
    <w:p w:rsidR="002D5724" w:rsidRDefault="002D5724">
      <w:pPr>
        <w:pStyle w:val="a7"/>
        <w:spacing w:beforeAutospacing="0" w:afterAutospacing="0" w:line="540" w:lineRule="exact"/>
        <w:rPr>
          <w:b/>
          <w:sz w:val="44"/>
          <w:szCs w:val="44"/>
        </w:rPr>
      </w:pPr>
    </w:p>
    <w:p w:rsidR="002D5724" w:rsidRDefault="00270DC1">
      <w:pPr>
        <w:pStyle w:val="a7"/>
        <w:spacing w:beforeAutospacing="0" w:afterAutospacing="0" w:line="540" w:lineRule="exact"/>
        <w:jc w:val="center"/>
        <w:rPr>
          <w:b/>
          <w:sz w:val="44"/>
          <w:szCs w:val="44"/>
        </w:rPr>
      </w:pPr>
      <w:r>
        <w:rPr>
          <w:rFonts w:hint="eastAsia"/>
          <w:b/>
          <w:sz w:val="44"/>
          <w:szCs w:val="44"/>
        </w:rPr>
        <w:lastRenderedPageBreak/>
        <w:t>南埔镇2019年</w:t>
      </w:r>
      <w:r>
        <w:rPr>
          <w:b/>
          <w:sz w:val="44"/>
          <w:szCs w:val="44"/>
        </w:rPr>
        <w:t>重大动物疫</w:t>
      </w:r>
      <w:r>
        <w:rPr>
          <w:rFonts w:hint="eastAsia"/>
          <w:b/>
          <w:sz w:val="44"/>
          <w:szCs w:val="44"/>
        </w:rPr>
        <w:t>病防控</w:t>
      </w:r>
      <w:r>
        <w:rPr>
          <w:b/>
          <w:sz w:val="44"/>
          <w:szCs w:val="44"/>
        </w:rPr>
        <w:t>应急预案</w:t>
      </w:r>
    </w:p>
    <w:p w:rsidR="002D5724" w:rsidRDefault="00270DC1">
      <w:pPr>
        <w:pStyle w:val="a7"/>
        <w:spacing w:before="0" w:beforeAutospacing="0" w:after="0" w:afterAutospacing="0" w:line="540" w:lineRule="exact"/>
        <w:ind w:firstLineChars="200" w:firstLine="640"/>
        <w:rPr>
          <w:rFonts w:ascii="黑体" w:eastAsia="黑体" w:hAnsi="黑体"/>
          <w:sz w:val="32"/>
          <w:szCs w:val="32"/>
        </w:rPr>
      </w:pPr>
      <w:r>
        <w:rPr>
          <w:rFonts w:ascii="仿宋_GB2312" w:eastAsia="仿宋_GB2312" w:hint="eastAsia"/>
          <w:sz w:val="32"/>
          <w:szCs w:val="32"/>
        </w:rPr>
        <w:t>为了进一步加强重大动物疫病防控力度，确保畜牧业的健康发展及广大人民群众的身体健康，有效预防、控制和扑灭重大动物疫病，把动物防疫工作和各项措施落到实处，切实有效抓好我镇重大动物防疫工作,特制定本预案：</w:t>
      </w:r>
      <w:r>
        <w:rPr>
          <w:rFonts w:ascii="仿宋_GB2312" w:eastAsia="仿宋_GB2312" w:hint="eastAsia"/>
          <w:sz w:val="32"/>
          <w:szCs w:val="32"/>
        </w:rPr>
        <w:br/>
        <w:t xml:space="preserve">   </w:t>
      </w:r>
      <w:r>
        <w:rPr>
          <w:rFonts w:ascii="仿宋_GB2312" w:eastAsia="仿宋_GB2312" w:hint="eastAsia"/>
          <w:b/>
          <w:sz w:val="32"/>
          <w:szCs w:val="32"/>
        </w:rPr>
        <w:t xml:space="preserve"> </w:t>
      </w:r>
      <w:r>
        <w:rPr>
          <w:rFonts w:ascii="黑体" w:eastAsia="黑体" w:hAnsi="黑体" w:hint="eastAsia"/>
          <w:sz w:val="32"/>
          <w:szCs w:val="32"/>
        </w:rPr>
        <w:t>一、</w:t>
      </w:r>
      <w:r>
        <w:rPr>
          <w:rFonts w:ascii="黑体" w:eastAsia="黑体" w:hAnsi="黑体" w:hint="eastAsia"/>
          <w:sz w:val="32"/>
        </w:rPr>
        <w:t>疫情报告</w:t>
      </w:r>
      <w:r>
        <w:rPr>
          <w:rFonts w:ascii="仿宋_GB2312" w:eastAsia="仿宋_GB2312" w:hint="eastAsia"/>
          <w:sz w:val="32"/>
          <w:szCs w:val="32"/>
        </w:rPr>
        <w:br/>
      </w:r>
      <w:r>
        <w:rPr>
          <w:rFonts w:eastAsia="仿宋_GB2312" w:hint="eastAsia"/>
          <w:sz w:val="32"/>
          <w:szCs w:val="32"/>
        </w:rPr>
        <w:t>  </w:t>
      </w:r>
      <w:r>
        <w:rPr>
          <w:rFonts w:ascii="仿宋_GB2312" w:eastAsia="仿宋_GB2312" w:hint="eastAsia"/>
          <w:sz w:val="32"/>
          <w:szCs w:val="32"/>
        </w:rPr>
        <w:t>我镇区域的任何单位和个人发现畜禽发病急、传播迅速，死亡率高等异常情况，应及时向镇农业综合服务中心或区疫控办报告。镇农业综合服务中心在接到报告或了解上述情况后，立即派村级防疫员到现场进行调查核查，并立即向区疫控办报告。任何单位和个人不得瞒报、谎报、阻碍他人报告疫情。</w:t>
      </w:r>
      <w:r>
        <w:rPr>
          <w:rFonts w:ascii="仿宋_GB2312" w:eastAsia="仿宋_GB2312" w:hint="eastAsia"/>
          <w:sz w:val="32"/>
          <w:szCs w:val="32"/>
        </w:rPr>
        <w:br/>
      </w:r>
      <w:r>
        <w:rPr>
          <w:rFonts w:eastAsia="仿宋_GB2312" w:hint="eastAsia"/>
          <w:sz w:val="32"/>
          <w:szCs w:val="32"/>
        </w:rPr>
        <w:t>  </w:t>
      </w:r>
      <w:r>
        <w:rPr>
          <w:rFonts w:ascii="黑体" w:eastAsia="黑体" w:hAnsi="黑体" w:hint="eastAsia"/>
          <w:sz w:val="32"/>
          <w:szCs w:val="32"/>
        </w:rPr>
        <w:t>二、</w:t>
      </w:r>
      <w:r>
        <w:rPr>
          <w:rFonts w:ascii="黑体" w:eastAsia="黑体" w:hAnsi="黑体" w:hint="eastAsia"/>
          <w:sz w:val="32"/>
        </w:rPr>
        <w:t>疫情调查和诊断</w:t>
      </w:r>
      <w:r>
        <w:rPr>
          <w:rFonts w:ascii="黑体" w:eastAsia="黑体" w:hAnsi="黑体" w:hint="eastAsia"/>
          <w:sz w:val="32"/>
          <w:szCs w:val="32"/>
        </w:rPr>
        <w:br/>
      </w:r>
      <w:r>
        <w:rPr>
          <w:rFonts w:eastAsia="仿宋_GB2312" w:hint="eastAsia"/>
          <w:sz w:val="32"/>
          <w:szCs w:val="32"/>
        </w:rPr>
        <w:t>  </w:t>
      </w:r>
      <w:r>
        <w:rPr>
          <w:rFonts w:ascii="仿宋_GB2312" w:eastAsia="仿宋_GB2312" w:hint="eastAsia"/>
          <w:sz w:val="32"/>
          <w:szCs w:val="32"/>
        </w:rPr>
        <w:t>农业综合服务中心接到疫情报告后，要立即派人到现场，配合区疫控办工作人员调查疫源，划定疫点、疫区、受威胁区，勘验发病动物和同群动物数量等现场情况。根据临床症状，会同区疫控办作出初步诊断。临床难以诊断的，将采集的病料样本报送上一级有关部门进行确诊。</w:t>
      </w:r>
      <w:r>
        <w:rPr>
          <w:rFonts w:ascii="仿宋_GB2312" w:eastAsia="仿宋_GB2312" w:hint="eastAsia"/>
          <w:sz w:val="32"/>
          <w:szCs w:val="32"/>
        </w:rPr>
        <w:br/>
      </w:r>
      <w:r>
        <w:rPr>
          <w:rFonts w:eastAsia="仿宋_GB2312" w:hint="eastAsia"/>
          <w:sz w:val="32"/>
          <w:szCs w:val="32"/>
        </w:rPr>
        <w:t>  </w:t>
      </w:r>
      <w:r>
        <w:rPr>
          <w:rFonts w:ascii="黑体" w:eastAsia="黑体" w:hAnsi="黑体" w:hint="eastAsia"/>
          <w:sz w:val="32"/>
          <w:szCs w:val="32"/>
        </w:rPr>
        <w:t>三、</w:t>
      </w:r>
      <w:r>
        <w:rPr>
          <w:rFonts w:ascii="黑体" w:eastAsia="黑体" w:hAnsi="黑体" w:hint="eastAsia"/>
          <w:sz w:val="32"/>
        </w:rPr>
        <w:t>建立应急领导小组和部门分工</w:t>
      </w:r>
    </w:p>
    <w:p w:rsidR="002D5724" w:rsidRDefault="00270DC1">
      <w:pPr>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（一）本镇应急领导小组的组长由镇长担任，副组长由镇分管领导担任，组员由镇农业综合服务中心、卫生、宣传、财政所、工商、派出所、村委会等单位负责人组成。由组长统一指挥扑灭疫情的具体工作。</w:t>
      </w:r>
    </w:p>
    <w:p w:rsidR="002D5724" w:rsidRDefault="00270DC1">
      <w:pPr>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（二）发生重大疫病应急工作由镇政府应急领导小组统一领</w:t>
      </w:r>
      <w:r>
        <w:rPr>
          <w:rFonts w:ascii="仿宋_GB2312" w:eastAsia="仿宋_GB2312" w:hAnsi="宋体" w:cs="宋体" w:hint="eastAsia"/>
          <w:kern w:val="0"/>
          <w:sz w:val="32"/>
          <w:szCs w:val="32"/>
        </w:rPr>
        <w:lastRenderedPageBreak/>
        <w:t>导有关部门分工负责。</w:t>
      </w:r>
    </w:p>
    <w:p w:rsidR="002D5724" w:rsidRDefault="00270DC1">
      <w:pPr>
        <w:tabs>
          <w:tab w:val="left" w:pos="1155"/>
        </w:tabs>
        <w:spacing w:line="540" w:lineRule="exact"/>
        <w:ind w:firstLineChars="200" w:firstLine="640"/>
        <w:rPr>
          <w:rFonts w:ascii="仿宋_GB2312" w:eastAsia="仿宋_GB2312" w:hAnsi="宋体" w:cs="宋体"/>
          <w:kern w:val="0"/>
          <w:sz w:val="32"/>
          <w:szCs w:val="32"/>
        </w:rPr>
      </w:pPr>
      <w:r>
        <w:rPr>
          <w:rFonts w:ascii="楷体_GB2312" w:eastAsia="楷体_GB2312" w:hAnsi="宋体" w:cs="宋体" w:hint="eastAsia"/>
          <w:kern w:val="0"/>
          <w:sz w:val="32"/>
          <w:szCs w:val="32"/>
        </w:rPr>
        <w:t>1.农业综合服务中心：</w:t>
      </w:r>
      <w:r>
        <w:rPr>
          <w:rFonts w:ascii="仿宋_GB2312" w:eastAsia="仿宋_GB2312" w:hAnsi="宋体" w:cs="宋体" w:hint="eastAsia"/>
          <w:kern w:val="0"/>
          <w:sz w:val="32"/>
          <w:szCs w:val="32"/>
        </w:rPr>
        <w:t>负责做好疫点、疫区、受威胁区的处置办法，负责疫情监测报告，疫源调查追踪，对疫点和疫区相关畜禽的扑杀进行技术指导，组织实施检疫、消毒、无害化处理和紧急免疫接种。</w:t>
      </w:r>
    </w:p>
    <w:p w:rsidR="002D5724" w:rsidRDefault="00270DC1">
      <w:pPr>
        <w:tabs>
          <w:tab w:val="left" w:pos="1155"/>
        </w:tabs>
        <w:spacing w:line="540" w:lineRule="exact"/>
        <w:ind w:firstLineChars="200" w:firstLine="640"/>
        <w:rPr>
          <w:rFonts w:ascii="仿宋_GB2312" w:eastAsia="仿宋_GB2312" w:hAnsi="宋体" w:cs="宋体"/>
          <w:kern w:val="0"/>
          <w:sz w:val="32"/>
          <w:szCs w:val="32"/>
        </w:rPr>
      </w:pPr>
      <w:r>
        <w:rPr>
          <w:rFonts w:ascii="楷体_GB2312" w:eastAsia="楷体_GB2312" w:hAnsi="宋体" w:cs="宋体" w:hint="eastAsia"/>
          <w:kern w:val="0"/>
          <w:sz w:val="32"/>
          <w:szCs w:val="32"/>
        </w:rPr>
        <w:t>2.卫生部门：</w:t>
      </w:r>
      <w:r>
        <w:rPr>
          <w:rFonts w:ascii="仿宋_GB2312" w:eastAsia="仿宋_GB2312" w:hAnsi="宋体" w:cs="宋体" w:hint="eastAsia"/>
          <w:kern w:val="0"/>
          <w:sz w:val="32"/>
          <w:szCs w:val="32"/>
        </w:rPr>
        <w:t>负责组织做好人畜禽共患病防治工作。当发生人畜禽共患疫情时，按照有关规定具体组织实施处置工作，负责做好日常的消毒和畜产品的生产、加工、经营和饮食等单位的食品卫生监督工作。</w:t>
      </w:r>
    </w:p>
    <w:p w:rsidR="002D5724" w:rsidRDefault="00270DC1">
      <w:pPr>
        <w:tabs>
          <w:tab w:val="left" w:pos="1155"/>
        </w:tabs>
        <w:spacing w:line="540" w:lineRule="exact"/>
        <w:ind w:firstLineChars="200" w:firstLine="640"/>
        <w:rPr>
          <w:rFonts w:ascii="仿宋_GB2312" w:eastAsia="仿宋_GB2312" w:hAnsi="宋体" w:cs="宋体"/>
          <w:kern w:val="0"/>
          <w:sz w:val="32"/>
          <w:szCs w:val="32"/>
        </w:rPr>
      </w:pPr>
      <w:r>
        <w:rPr>
          <w:rFonts w:ascii="楷体_GB2312" w:eastAsia="楷体_GB2312" w:hAnsi="宋体" w:cs="宋体" w:hint="eastAsia"/>
          <w:kern w:val="0"/>
          <w:sz w:val="32"/>
          <w:szCs w:val="32"/>
        </w:rPr>
        <w:t>3.宣传部门：</w:t>
      </w:r>
      <w:r>
        <w:rPr>
          <w:rFonts w:ascii="仿宋_GB2312" w:eastAsia="仿宋_GB2312" w:hAnsi="宋体" w:cs="宋体" w:hint="eastAsia"/>
          <w:kern w:val="0"/>
          <w:sz w:val="32"/>
          <w:szCs w:val="32"/>
        </w:rPr>
        <w:t>统一宣传口径，加强动物疫病科普知识宣传，</w:t>
      </w:r>
      <w:r>
        <w:rPr>
          <w:rFonts w:ascii="仿宋_GB2312" w:eastAsia="仿宋_GB2312" w:hAnsi="宋体" w:cs="宋体" w:hint="eastAsia"/>
          <w:spacing w:val="-10"/>
          <w:kern w:val="0"/>
          <w:sz w:val="32"/>
          <w:szCs w:val="32"/>
        </w:rPr>
        <w:t>依靠广大群众对重大动物疫病群防群控，把各项防治措施落实到位。</w:t>
      </w:r>
    </w:p>
    <w:p w:rsidR="002D5724" w:rsidRDefault="00270DC1">
      <w:pPr>
        <w:tabs>
          <w:tab w:val="left" w:pos="1155"/>
        </w:tabs>
        <w:spacing w:line="540" w:lineRule="exact"/>
        <w:ind w:firstLineChars="200" w:firstLine="616"/>
        <w:rPr>
          <w:rFonts w:ascii="仿宋_GB2312" w:eastAsia="仿宋_GB2312" w:hAnsi="宋体" w:cs="宋体"/>
          <w:spacing w:val="-6"/>
          <w:kern w:val="0"/>
          <w:sz w:val="32"/>
          <w:szCs w:val="32"/>
        </w:rPr>
      </w:pPr>
      <w:r>
        <w:rPr>
          <w:rFonts w:ascii="楷体_GB2312" w:eastAsia="楷体_GB2312" w:hAnsi="宋体" w:cs="宋体" w:hint="eastAsia"/>
          <w:spacing w:val="-6"/>
          <w:kern w:val="0"/>
          <w:sz w:val="32"/>
          <w:szCs w:val="32"/>
        </w:rPr>
        <w:t>4.财政所：</w:t>
      </w:r>
      <w:r>
        <w:rPr>
          <w:rFonts w:ascii="仿宋_GB2312" w:eastAsia="仿宋_GB2312" w:hAnsi="宋体" w:cs="宋体" w:hint="eastAsia"/>
          <w:spacing w:val="-6"/>
          <w:kern w:val="0"/>
          <w:sz w:val="32"/>
          <w:szCs w:val="32"/>
        </w:rPr>
        <w:t>经费及时足额到位，负责防治经费的管理和监督。</w:t>
      </w:r>
    </w:p>
    <w:p w:rsidR="002D5724" w:rsidRDefault="00270DC1">
      <w:pPr>
        <w:tabs>
          <w:tab w:val="left" w:pos="1155"/>
        </w:tabs>
        <w:spacing w:line="540" w:lineRule="exact"/>
        <w:ind w:firstLineChars="200" w:firstLine="640"/>
        <w:rPr>
          <w:rFonts w:ascii="仿宋_GB2312" w:eastAsia="仿宋_GB2312" w:hAnsi="宋体" w:cs="宋体"/>
          <w:kern w:val="0"/>
          <w:sz w:val="32"/>
          <w:szCs w:val="32"/>
        </w:rPr>
      </w:pPr>
      <w:r>
        <w:rPr>
          <w:rFonts w:ascii="楷体_GB2312" w:eastAsia="楷体_GB2312" w:hAnsi="宋体" w:cs="宋体" w:hint="eastAsia"/>
          <w:kern w:val="0"/>
          <w:sz w:val="32"/>
          <w:szCs w:val="32"/>
        </w:rPr>
        <w:t>5.市场监督所：</w:t>
      </w:r>
      <w:r>
        <w:rPr>
          <w:rFonts w:ascii="仿宋_GB2312" w:eastAsia="仿宋_GB2312" w:hAnsi="宋体" w:cs="宋体" w:hint="eastAsia"/>
          <w:kern w:val="0"/>
          <w:sz w:val="32"/>
          <w:szCs w:val="32"/>
        </w:rPr>
        <w:t>协助做好疫区封锁工作，禁止易感活畜禽进出和易染畜禽产品运出及本镇集贸市场的监督管理。加大对违法经营畜禽及其产品的查处和打击力度。</w:t>
      </w:r>
    </w:p>
    <w:p w:rsidR="002D5724" w:rsidRDefault="00270DC1">
      <w:pPr>
        <w:tabs>
          <w:tab w:val="left" w:pos="1155"/>
        </w:tabs>
        <w:spacing w:line="540" w:lineRule="exact"/>
        <w:ind w:firstLineChars="200" w:firstLine="640"/>
        <w:rPr>
          <w:rFonts w:ascii="仿宋_GB2312" w:eastAsia="仿宋_GB2312" w:hAnsi="宋体" w:cs="宋体"/>
          <w:kern w:val="0"/>
          <w:sz w:val="32"/>
          <w:szCs w:val="32"/>
        </w:rPr>
      </w:pPr>
      <w:r>
        <w:rPr>
          <w:rFonts w:ascii="楷体_GB2312" w:eastAsia="楷体_GB2312" w:hAnsi="宋体" w:cs="宋体" w:hint="eastAsia"/>
          <w:kern w:val="0"/>
          <w:sz w:val="32"/>
          <w:szCs w:val="32"/>
        </w:rPr>
        <w:t>6.派出所：</w:t>
      </w:r>
      <w:r>
        <w:rPr>
          <w:rFonts w:ascii="仿宋_GB2312" w:eastAsia="仿宋_GB2312" w:hAnsi="宋体" w:cs="宋体" w:hint="eastAsia"/>
          <w:kern w:val="0"/>
          <w:sz w:val="32"/>
          <w:szCs w:val="32"/>
        </w:rPr>
        <w:t>负责疫区的安全保卫和社会治安管理工作，协助做好疫区封锁、强制扑杀以及在封锁区设立临时检疫消毒站等工作。</w:t>
      </w:r>
    </w:p>
    <w:p w:rsidR="002D5724" w:rsidRDefault="00270DC1">
      <w:pPr>
        <w:pStyle w:val="a7"/>
        <w:spacing w:before="0" w:beforeAutospacing="0" w:after="0" w:afterAutospacing="0" w:line="540" w:lineRule="exact"/>
        <w:ind w:firstLineChars="200" w:firstLine="640"/>
        <w:rPr>
          <w:rFonts w:ascii="仿宋_GB2312" w:eastAsia="仿宋_GB2312"/>
          <w:sz w:val="32"/>
          <w:szCs w:val="32"/>
        </w:rPr>
      </w:pPr>
      <w:r>
        <w:rPr>
          <w:rFonts w:ascii="楷体_GB2312" w:eastAsia="楷体_GB2312" w:hint="eastAsia"/>
          <w:sz w:val="32"/>
          <w:szCs w:val="32"/>
        </w:rPr>
        <w:t>7.村委会：</w:t>
      </w:r>
      <w:r>
        <w:rPr>
          <w:rFonts w:ascii="仿宋_GB2312" w:eastAsia="仿宋_GB2312" w:hint="eastAsia"/>
          <w:sz w:val="32"/>
          <w:szCs w:val="32"/>
        </w:rPr>
        <w:t>配合做好各部门和农户的解说宣传工作。组织人员做好扑杀和消毒工作。</w:t>
      </w:r>
    </w:p>
    <w:p w:rsidR="002D5724" w:rsidRDefault="00270DC1">
      <w:pPr>
        <w:pStyle w:val="a7"/>
        <w:spacing w:before="0" w:beforeAutospacing="0" w:after="0" w:afterAutospacing="0" w:line="54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rPr>
        <w:t>控制措施</w:t>
      </w:r>
    </w:p>
    <w:p w:rsidR="002D5724" w:rsidRDefault="00270DC1">
      <w:pPr>
        <w:pStyle w:val="2"/>
        <w:spacing w:after="0" w:line="540" w:lineRule="exact"/>
        <w:ind w:leftChars="0" w:left="0"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一旦发现疫情，要按照“早、快、严”的原则坚决扑杀，彻底消毒、严格隔离、强制免疫、严防疫情扩散。</w:t>
      </w:r>
    </w:p>
    <w:p w:rsidR="002D5724" w:rsidRDefault="00270DC1">
      <w:pPr>
        <w:spacing w:line="540" w:lineRule="exact"/>
        <w:ind w:firstLineChars="200" w:firstLine="643"/>
        <w:rPr>
          <w:rFonts w:ascii="楷体_GB2312" w:eastAsia="楷体_GB2312"/>
          <w:b/>
          <w:sz w:val="32"/>
        </w:rPr>
      </w:pPr>
      <w:r>
        <w:rPr>
          <w:rFonts w:ascii="楷体_GB2312" w:eastAsia="楷体_GB2312" w:hint="eastAsia"/>
          <w:b/>
          <w:sz w:val="32"/>
        </w:rPr>
        <w:lastRenderedPageBreak/>
        <w:t>（一）查找疫源</w:t>
      </w:r>
    </w:p>
    <w:p w:rsidR="002D5724" w:rsidRDefault="00270DC1">
      <w:pPr>
        <w:pStyle w:val="2"/>
        <w:spacing w:after="0" w:line="540" w:lineRule="exact"/>
        <w:ind w:leftChars="0" w:left="0"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配合查找疫源和可能存在的传染源，以及疫情潜伏期和发病期间售出的畜禽及其产品。</w:t>
      </w:r>
    </w:p>
    <w:p w:rsidR="002D5724" w:rsidRDefault="00270DC1">
      <w:pPr>
        <w:spacing w:line="540" w:lineRule="exact"/>
        <w:ind w:firstLineChars="200" w:firstLine="643"/>
        <w:rPr>
          <w:rFonts w:ascii="楷体_GB2312" w:eastAsia="楷体_GB2312"/>
          <w:b/>
          <w:sz w:val="32"/>
        </w:rPr>
      </w:pPr>
      <w:r>
        <w:rPr>
          <w:rFonts w:ascii="楷体_GB2312" w:eastAsia="楷体_GB2312" w:hint="eastAsia"/>
          <w:b/>
          <w:sz w:val="32"/>
        </w:rPr>
        <w:t>（二）疫点内应采取的措施</w:t>
      </w:r>
    </w:p>
    <w:p w:rsidR="002D5724" w:rsidRDefault="00270DC1">
      <w:pPr>
        <w:pStyle w:val="2"/>
        <w:spacing w:after="0" w:line="540" w:lineRule="exact"/>
        <w:ind w:leftChars="0" w:left="0" w:firstLineChars="200" w:firstLine="640"/>
        <w:rPr>
          <w:rFonts w:ascii="仿宋_GB2312" w:eastAsia="仿宋_GB2312" w:hAnsi="宋体" w:cs="宋体"/>
          <w:spacing w:val="-6"/>
          <w:kern w:val="0"/>
          <w:sz w:val="32"/>
          <w:szCs w:val="32"/>
        </w:rPr>
      </w:pPr>
      <w:r>
        <w:rPr>
          <w:rFonts w:ascii="仿宋_GB2312" w:eastAsia="仿宋_GB2312" w:hAnsi="宋体" w:cs="宋体" w:hint="eastAsia"/>
          <w:kern w:val="0"/>
          <w:sz w:val="32"/>
          <w:szCs w:val="32"/>
        </w:rPr>
        <w:t>扑杀所有的畜禽，并对所有病死畜禽，被扑杀及其畜禽产品按国家规定标准进行无害化处理，对畜禽的排泄物，被污染的物</w:t>
      </w:r>
      <w:r>
        <w:rPr>
          <w:rFonts w:ascii="仿宋_GB2312" w:eastAsia="仿宋_GB2312" w:hAnsi="宋体" w:cs="宋体" w:hint="eastAsia"/>
          <w:spacing w:val="-6"/>
          <w:kern w:val="0"/>
          <w:sz w:val="32"/>
          <w:szCs w:val="32"/>
        </w:rPr>
        <w:t>品、交通工具、用具、棚舍、场地进行严格彻底消毒，并消灭病原。</w:t>
      </w:r>
    </w:p>
    <w:p w:rsidR="002D5724" w:rsidRDefault="00270DC1">
      <w:pPr>
        <w:tabs>
          <w:tab w:val="left" w:pos="1575"/>
        </w:tabs>
        <w:spacing w:line="540" w:lineRule="exact"/>
        <w:ind w:firstLineChars="196" w:firstLine="630"/>
        <w:rPr>
          <w:rFonts w:ascii="楷体_GB2312" w:eastAsia="楷体_GB2312"/>
          <w:b/>
          <w:sz w:val="32"/>
        </w:rPr>
      </w:pPr>
      <w:r>
        <w:rPr>
          <w:rFonts w:ascii="楷体_GB2312" w:eastAsia="楷体_GB2312" w:hint="eastAsia"/>
          <w:b/>
          <w:sz w:val="32"/>
        </w:rPr>
        <w:t>（三）疫区内采取的措施</w:t>
      </w:r>
    </w:p>
    <w:p w:rsidR="002D5724" w:rsidRDefault="00270DC1">
      <w:pPr>
        <w:tabs>
          <w:tab w:val="left" w:pos="1155"/>
        </w:tabs>
        <w:spacing w:line="540" w:lineRule="exact"/>
        <w:ind w:firstLineChars="200" w:firstLine="640"/>
        <w:rPr>
          <w:rFonts w:ascii="仿宋_GB2312" w:eastAsia="仿宋_GB2312"/>
          <w:sz w:val="32"/>
        </w:rPr>
      </w:pPr>
      <w:r>
        <w:rPr>
          <w:rFonts w:ascii="仿宋_GB2312" w:eastAsia="仿宋_GB2312" w:hint="eastAsia"/>
          <w:sz w:val="32"/>
        </w:rPr>
        <w:t>1．在疫区周围设置警示标志，对疫区实施封锁。在出入疫区的交通路口设置动物检疫消毒站，对出入的车辆和有关物品进行消毒。</w:t>
      </w:r>
    </w:p>
    <w:p w:rsidR="002D5724" w:rsidRDefault="00270DC1">
      <w:pPr>
        <w:tabs>
          <w:tab w:val="left" w:pos="1155"/>
        </w:tabs>
        <w:spacing w:line="540" w:lineRule="exact"/>
        <w:ind w:firstLineChars="200" w:firstLine="640"/>
        <w:rPr>
          <w:rFonts w:ascii="仿宋_GB2312" w:eastAsia="仿宋_GB2312"/>
          <w:sz w:val="32"/>
        </w:rPr>
      </w:pPr>
      <w:r>
        <w:rPr>
          <w:rFonts w:ascii="仿宋_GB2312" w:eastAsia="仿宋_GB2312" w:hint="eastAsia"/>
          <w:sz w:val="32"/>
        </w:rPr>
        <w:t>2．扑杀疫区内所有畜禽，逐户造册登记，并按国家</w:t>
      </w:r>
      <w:r>
        <w:rPr>
          <w:rFonts w:ascii="仿宋_GB2312" w:eastAsia="仿宋_GB2312" w:hAnsi="宋体" w:cs="宋体" w:hint="eastAsia"/>
          <w:kern w:val="0"/>
          <w:sz w:val="32"/>
          <w:szCs w:val="32"/>
        </w:rPr>
        <w:t>规定标准进行无害化处理</w:t>
      </w:r>
      <w:r>
        <w:rPr>
          <w:rFonts w:ascii="仿宋_GB2312" w:eastAsia="仿宋_GB2312" w:hint="eastAsia"/>
          <w:sz w:val="32"/>
        </w:rPr>
        <w:t>。</w:t>
      </w:r>
    </w:p>
    <w:p w:rsidR="002D5724" w:rsidRDefault="00270DC1">
      <w:pPr>
        <w:tabs>
          <w:tab w:val="left" w:pos="1155"/>
        </w:tabs>
        <w:spacing w:line="540" w:lineRule="exact"/>
        <w:ind w:firstLineChars="200" w:firstLine="640"/>
        <w:rPr>
          <w:rFonts w:ascii="仿宋_GB2312" w:eastAsia="仿宋_GB2312"/>
          <w:sz w:val="32"/>
        </w:rPr>
      </w:pPr>
      <w:r>
        <w:rPr>
          <w:rFonts w:ascii="仿宋_GB2312" w:eastAsia="仿宋_GB2312" w:hint="eastAsia"/>
          <w:sz w:val="32"/>
        </w:rPr>
        <w:t>3．禁止在集贸市场进行畜禽产品交易、禁止易感和畜禽进出和易感染畜禽产品运出。</w:t>
      </w:r>
    </w:p>
    <w:p w:rsidR="002D5724" w:rsidRDefault="00270DC1">
      <w:pPr>
        <w:tabs>
          <w:tab w:val="left" w:pos="1155"/>
        </w:tabs>
        <w:spacing w:line="540" w:lineRule="exact"/>
        <w:ind w:firstLineChars="200" w:firstLine="640"/>
        <w:rPr>
          <w:rFonts w:ascii="仿宋_GB2312" w:eastAsia="仿宋_GB2312"/>
          <w:sz w:val="32"/>
        </w:rPr>
      </w:pPr>
      <w:r>
        <w:rPr>
          <w:rFonts w:ascii="仿宋_GB2312" w:eastAsia="仿宋_GB2312" w:hint="eastAsia"/>
          <w:sz w:val="32"/>
        </w:rPr>
        <w:t>4．对排泄物、被污染饲料、垫料、污水进行无害化处理。</w:t>
      </w:r>
    </w:p>
    <w:p w:rsidR="002D5724" w:rsidRDefault="00270DC1">
      <w:pPr>
        <w:tabs>
          <w:tab w:val="left" w:pos="1155"/>
        </w:tabs>
        <w:spacing w:line="540" w:lineRule="exact"/>
        <w:ind w:firstLineChars="200" w:firstLine="640"/>
        <w:rPr>
          <w:rFonts w:ascii="仿宋_GB2312" w:eastAsia="仿宋_GB2312"/>
          <w:sz w:val="32"/>
        </w:rPr>
      </w:pPr>
      <w:r>
        <w:rPr>
          <w:rFonts w:ascii="仿宋_GB2312" w:eastAsia="仿宋_GB2312" w:hint="eastAsia"/>
          <w:sz w:val="32"/>
        </w:rPr>
        <w:t>5．对被污染的物品、交通工具、用具、棚舍、场地进行严格彻底消毒。</w:t>
      </w:r>
    </w:p>
    <w:p w:rsidR="002D5724" w:rsidRDefault="00270DC1">
      <w:pPr>
        <w:tabs>
          <w:tab w:val="left" w:pos="1155"/>
        </w:tabs>
        <w:spacing w:line="540" w:lineRule="exact"/>
        <w:ind w:firstLineChars="200" w:firstLine="640"/>
        <w:rPr>
          <w:rFonts w:ascii="仿宋_GB2312" w:eastAsia="仿宋_GB2312"/>
          <w:sz w:val="32"/>
        </w:rPr>
      </w:pPr>
      <w:r>
        <w:rPr>
          <w:rFonts w:ascii="仿宋_GB2312" w:eastAsia="仿宋_GB2312" w:hint="eastAsia"/>
          <w:sz w:val="32"/>
        </w:rPr>
        <w:t>6．认真贯彻落实区政府发布的封锁令，对疫区实行封锁。</w:t>
      </w:r>
    </w:p>
    <w:p w:rsidR="002D5724" w:rsidRDefault="00270DC1">
      <w:pPr>
        <w:spacing w:line="540" w:lineRule="exact"/>
        <w:ind w:firstLineChars="200" w:firstLine="643"/>
        <w:rPr>
          <w:rFonts w:ascii="楷体_GB2312" w:eastAsia="楷体_GB2312"/>
          <w:b/>
          <w:sz w:val="32"/>
        </w:rPr>
      </w:pPr>
      <w:r>
        <w:rPr>
          <w:rFonts w:ascii="楷体_GB2312" w:eastAsia="楷体_GB2312" w:hint="eastAsia"/>
          <w:b/>
          <w:sz w:val="32"/>
        </w:rPr>
        <w:t>（四）受威胁区应采取的措施</w:t>
      </w:r>
    </w:p>
    <w:p w:rsidR="002D5724" w:rsidRDefault="00270DC1">
      <w:pPr>
        <w:tabs>
          <w:tab w:val="left" w:pos="1155"/>
        </w:tabs>
        <w:spacing w:line="540" w:lineRule="exact"/>
        <w:ind w:firstLineChars="200" w:firstLine="640"/>
        <w:rPr>
          <w:rFonts w:ascii="仿宋_GB2312" w:eastAsia="仿宋_GB2312"/>
          <w:sz w:val="32"/>
        </w:rPr>
      </w:pPr>
      <w:r>
        <w:rPr>
          <w:rFonts w:ascii="仿宋_GB2312" w:eastAsia="仿宋_GB2312" w:hint="eastAsia"/>
          <w:sz w:val="32"/>
        </w:rPr>
        <w:t>1．对所有易感染畜禽进行紧急强制免疫接种，建立完整的免疫档案。</w:t>
      </w:r>
    </w:p>
    <w:p w:rsidR="002D5724" w:rsidRDefault="00270DC1">
      <w:pPr>
        <w:tabs>
          <w:tab w:val="left" w:pos="1155"/>
        </w:tabs>
        <w:spacing w:line="540" w:lineRule="exact"/>
        <w:ind w:firstLineChars="200" w:firstLine="640"/>
        <w:rPr>
          <w:rFonts w:ascii="仿宋_GB2312" w:eastAsia="仿宋_GB2312"/>
          <w:sz w:val="32"/>
        </w:rPr>
      </w:pPr>
      <w:r>
        <w:rPr>
          <w:rFonts w:ascii="仿宋_GB2312" w:eastAsia="仿宋_GB2312" w:hint="eastAsia"/>
          <w:sz w:val="32"/>
        </w:rPr>
        <w:t>2．对畜禽实行疫情监测，掌握疫情动态。</w:t>
      </w:r>
    </w:p>
    <w:p w:rsidR="002D5724" w:rsidRDefault="00270DC1">
      <w:pPr>
        <w:spacing w:line="540" w:lineRule="exact"/>
        <w:ind w:firstLineChars="196" w:firstLine="627"/>
        <w:rPr>
          <w:rFonts w:ascii="仿宋_GB2312" w:eastAsia="仿宋_GB2312"/>
          <w:sz w:val="32"/>
        </w:rPr>
      </w:pPr>
      <w:r>
        <w:rPr>
          <w:rFonts w:ascii="仿宋_GB2312" w:eastAsia="仿宋_GB2312" w:hint="eastAsia"/>
          <w:sz w:val="32"/>
        </w:rPr>
        <w:lastRenderedPageBreak/>
        <w:t>以上所述由农业综合服务中心组织实施。</w:t>
      </w:r>
    </w:p>
    <w:p w:rsidR="002D5724" w:rsidRDefault="00270DC1">
      <w:pPr>
        <w:spacing w:line="540" w:lineRule="exact"/>
        <w:ind w:firstLineChars="200" w:firstLine="643"/>
        <w:rPr>
          <w:rFonts w:ascii="楷体_GB2312" w:eastAsia="楷体_GB2312"/>
          <w:b/>
          <w:sz w:val="32"/>
        </w:rPr>
      </w:pPr>
      <w:r>
        <w:rPr>
          <w:rFonts w:ascii="楷体_GB2312" w:eastAsia="楷体_GB2312" w:hint="eastAsia"/>
          <w:b/>
          <w:sz w:val="32"/>
        </w:rPr>
        <w:t>（五）保障措施</w:t>
      </w:r>
    </w:p>
    <w:p w:rsidR="002D5724" w:rsidRDefault="00270DC1">
      <w:pPr>
        <w:tabs>
          <w:tab w:val="left" w:pos="1155"/>
        </w:tabs>
        <w:spacing w:line="540" w:lineRule="exact"/>
        <w:ind w:firstLineChars="200" w:firstLine="640"/>
        <w:rPr>
          <w:rFonts w:ascii="仿宋_GB2312" w:eastAsia="仿宋_GB2312"/>
          <w:sz w:val="32"/>
        </w:rPr>
      </w:pPr>
      <w:r>
        <w:rPr>
          <w:rFonts w:ascii="仿宋_GB2312" w:eastAsia="仿宋_GB2312" w:hint="eastAsia"/>
          <w:sz w:val="32"/>
        </w:rPr>
        <w:t>1．物资保障：由农业综合服务中心组织储备消毒品、消毒设备、防护用品和疫苗储备，其它储备物资由各责任部门储备。</w:t>
      </w:r>
    </w:p>
    <w:p w:rsidR="002D5724" w:rsidRDefault="00270DC1">
      <w:pPr>
        <w:tabs>
          <w:tab w:val="left" w:pos="1155"/>
        </w:tabs>
        <w:spacing w:line="540" w:lineRule="exact"/>
        <w:ind w:firstLineChars="200" w:firstLine="640"/>
        <w:rPr>
          <w:rFonts w:ascii="仿宋_GB2312" w:eastAsia="仿宋_GB2312"/>
          <w:sz w:val="32"/>
        </w:rPr>
      </w:pPr>
      <w:r>
        <w:rPr>
          <w:rFonts w:ascii="仿宋_GB2312" w:eastAsia="仿宋_GB2312" w:hint="eastAsia"/>
          <w:sz w:val="32"/>
        </w:rPr>
        <w:t>2．资金保障：重大疫病应急所需各项人员和物资经费纳入镇财政预算，其它经费根据区政府相关文件执行。</w:t>
      </w:r>
    </w:p>
    <w:p w:rsidR="002D5724" w:rsidRDefault="00270DC1">
      <w:pPr>
        <w:spacing w:line="540" w:lineRule="exact"/>
        <w:ind w:firstLineChars="200" w:firstLine="643"/>
        <w:rPr>
          <w:rFonts w:ascii="楷体_GB2312" w:eastAsia="楷体_GB2312"/>
          <w:b/>
          <w:sz w:val="32"/>
        </w:rPr>
      </w:pPr>
      <w:r>
        <w:rPr>
          <w:rFonts w:ascii="楷体_GB2312" w:eastAsia="楷体_GB2312" w:hint="eastAsia"/>
          <w:b/>
          <w:sz w:val="32"/>
        </w:rPr>
        <w:t>（六）人员保障</w:t>
      </w:r>
    </w:p>
    <w:p w:rsidR="002D5724" w:rsidRDefault="00270DC1">
      <w:pPr>
        <w:tabs>
          <w:tab w:val="left" w:pos="1155"/>
        </w:tabs>
        <w:spacing w:line="540" w:lineRule="exact"/>
        <w:ind w:firstLineChars="200" w:firstLine="640"/>
        <w:rPr>
          <w:rFonts w:ascii="仿宋_GB2312" w:eastAsia="仿宋_GB2312"/>
          <w:sz w:val="32"/>
        </w:rPr>
      </w:pPr>
      <w:r>
        <w:rPr>
          <w:rFonts w:ascii="仿宋_GB2312" w:eastAsia="仿宋_GB2312" w:hint="eastAsia"/>
          <w:sz w:val="32"/>
        </w:rPr>
        <w:t>1．成立镇重大动物疫病防控应急队伍，由农业综合服务中心全体工作人员和村级动物防疫员组成，具体实施疫情应急处理工作。</w:t>
      </w:r>
    </w:p>
    <w:p w:rsidR="002D5724" w:rsidRDefault="00270DC1">
      <w:pPr>
        <w:pStyle w:val="a7"/>
        <w:spacing w:before="0" w:beforeAutospacing="0" w:after="0" w:afterAutospacing="0" w:line="540" w:lineRule="exact"/>
        <w:ind w:firstLineChars="200" w:firstLine="640"/>
        <w:rPr>
          <w:rFonts w:ascii="仿宋_GB2312" w:eastAsia="仿宋_GB2312"/>
          <w:sz w:val="32"/>
          <w:szCs w:val="32"/>
        </w:rPr>
      </w:pPr>
      <w:r>
        <w:rPr>
          <w:rFonts w:ascii="仿宋_GB2312" w:eastAsia="仿宋_GB2312" w:hint="eastAsia"/>
          <w:sz w:val="32"/>
        </w:rPr>
        <w:t>2．要加强疫病科普知识宣传力度，依靠广大群众实行群防群控，把各项防疫措施落到实处。</w:t>
      </w:r>
    </w:p>
    <w:p w:rsidR="002D5724" w:rsidRDefault="00270DC1">
      <w:pPr>
        <w:spacing w:line="540" w:lineRule="exact"/>
        <w:ind w:firstLineChars="200" w:firstLine="640"/>
        <w:rPr>
          <w:rFonts w:ascii="黑体" w:eastAsia="黑体" w:hAnsi="黑体" w:cs="宋体"/>
          <w:kern w:val="0"/>
          <w:sz w:val="32"/>
        </w:rPr>
      </w:pPr>
      <w:r>
        <w:rPr>
          <w:rFonts w:ascii="黑体" w:eastAsia="黑体" w:hAnsi="黑体" w:cs="宋体" w:hint="eastAsia"/>
          <w:kern w:val="0"/>
          <w:sz w:val="32"/>
        </w:rPr>
        <w:t>五、有关说明</w:t>
      </w:r>
    </w:p>
    <w:p w:rsidR="002D5724" w:rsidRDefault="00270DC1">
      <w:pPr>
        <w:spacing w:line="54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1.从事动物饲养、经营和禽类产品生产、经营的单位和个人应当履行本预案的规定，并执行各级政府及有关部门为落实本预案做出的规定。</w:t>
      </w:r>
    </w:p>
    <w:p w:rsidR="002D5724" w:rsidRDefault="00270DC1">
      <w:pPr>
        <w:spacing w:line="54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2.实施本预案过程中所采取的各项措施均为强制性措施，涉及到的任何单位和个人不得以任何借口拒绝或推脱。</w:t>
      </w:r>
    </w:p>
    <w:p w:rsidR="002D5724" w:rsidRDefault="00270DC1">
      <w:pPr>
        <w:spacing w:line="54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3.本预案涉及的相关防控技术要求，按照农业部、国家质量监督检验总局等有关部门和单位发布的标准，防控技术规范、管理办法执行。</w:t>
      </w:r>
    </w:p>
    <w:p w:rsidR="002D5724" w:rsidRDefault="00270DC1">
      <w:pPr>
        <w:pStyle w:val="a7"/>
        <w:spacing w:before="0" w:beforeAutospacing="0" w:after="0" w:afterAutospacing="0" w:line="540" w:lineRule="exact"/>
        <w:ind w:firstLineChars="200" w:firstLine="640"/>
        <w:rPr>
          <w:rFonts w:ascii="仿宋_GB2312" w:eastAsia="仿宋_GB2312"/>
          <w:sz w:val="32"/>
        </w:rPr>
      </w:pPr>
      <w:r>
        <w:rPr>
          <w:rFonts w:ascii="仿宋_GB2312" w:eastAsia="仿宋_GB2312" w:hint="eastAsia"/>
          <w:sz w:val="32"/>
        </w:rPr>
        <w:t>4.本预案自发布之日起实施。</w:t>
      </w:r>
    </w:p>
    <w:p w:rsidR="002D5724" w:rsidRDefault="002D5724">
      <w:pPr>
        <w:pStyle w:val="a7"/>
        <w:spacing w:before="0" w:beforeAutospacing="0" w:after="0" w:afterAutospacing="0" w:line="540" w:lineRule="exact"/>
        <w:ind w:firstLineChars="200" w:firstLine="640"/>
        <w:rPr>
          <w:rFonts w:ascii="仿宋_GB2312" w:eastAsia="仿宋_GB2312"/>
          <w:sz w:val="32"/>
          <w:szCs w:val="32"/>
        </w:rPr>
      </w:pPr>
    </w:p>
    <w:p w:rsidR="002D5724" w:rsidRDefault="002D5724">
      <w:pPr>
        <w:pStyle w:val="a7"/>
        <w:spacing w:before="0" w:beforeAutospacing="0" w:after="0" w:afterAutospacing="0" w:line="540" w:lineRule="exact"/>
        <w:ind w:firstLineChars="200" w:firstLine="640"/>
        <w:rPr>
          <w:rFonts w:ascii="仿宋_GB2312" w:eastAsia="仿宋_GB2312"/>
          <w:sz w:val="32"/>
          <w:szCs w:val="32"/>
        </w:rPr>
      </w:pPr>
    </w:p>
    <w:p w:rsidR="002D5724" w:rsidRDefault="002D5724">
      <w:pPr>
        <w:pStyle w:val="a7"/>
        <w:spacing w:before="0" w:beforeAutospacing="0" w:after="0" w:afterAutospacing="0" w:line="540" w:lineRule="exact"/>
        <w:ind w:firstLineChars="200" w:firstLine="640"/>
        <w:rPr>
          <w:rFonts w:ascii="仿宋_GB2312" w:eastAsia="仿宋_GB2312"/>
          <w:sz w:val="32"/>
          <w:szCs w:val="32"/>
        </w:rPr>
      </w:pPr>
    </w:p>
    <w:p w:rsidR="002D5724" w:rsidRDefault="002D5724">
      <w:pPr>
        <w:pStyle w:val="a7"/>
        <w:spacing w:before="0" w:beforeAutospacing="0" w:after="0" w:afterAutospacing="0" w:line="560" w:lineRule="exact"/>
        <w:ind w:firstLineChars="200" w:firstLine="640"/>
        <w:rPr>
          <w:rFonts w:ascii="仿宋_GB2312" w:eastAsia="仿宋_GB2312"/>
          <w:sz w:val="32"/>
          <w:szCs w:val="32"/>
        </w:rPr>
      </w:pPr>
    </w:p>
    <w:p w:rsidR="002D5724" w:rsidRDefault="002D5724">
      <w:pPr>
        <w:pStyle w:val="a7"/>
        <w:spacing w:before="0" w:beforeAutospacing="0" w:after="0" w:afterAutospacing="0" w:line="560" w:lineRule="exact"/>
        <w:ind w:firstLineChars="200" w:firstLine="640"/>
        <w:rPr>
          <w:rFonts w:ascii="仿宋_GB2312" w:eastAsia="仿宋_GB2312"/>
          <w:sz w:val="32"/>
          <w:szCs w:val="32"/>
        </w:rPr>
      </w:pPr>
    </w:p>
    <w:p w:rsidR="002D5724" w:rsidRDefault="002D5724">
      <w:pPr>
        <w:pStyle w:val="a7"/>
        <w:spacing w:before="0" w:beforeAutospacing="0" w:after="0" w:afterAutospacing="0" w:line="560" w:lineRule="exact"/>
        <w:ind w:firstLineChars="200" w:firstLine="640"/>
        <w:rPr>
          <w:rFonts w:ascii="仿宋_GB2312" w:eastAsia="仿宋_GB2312"/>
          <w:sz w:val="32"/>
          <w:szCs w:val="32"/>
        </w:rPr>
      </w:pPr>
    </w:p>
    <w:p w:rsidR="002D5724" w:rsidRDefault="002D5724">
      <w:pPr>
        <w:pStyle w:val="a7"/>
        <w:spacing w:before="0" w:beforeAutospacing="0" w:after="0" w:afterAutospacing="0" w:line="560" w:lineRule="exact"/>
        <w:ind w:firstLineChars="200" w:firstLine="640"/>
        <w:rPr>
          <w:rFonts w:ascii="仿宋_GB2312" w:eastAsia="仿宋_GB2312"/>
          <w:sz w:val="32"/>
          <w:szCs w:val="32"/>
        </w:rPr>
      </w:pPr>
    </w:p>
    <w:p w:rsidR="002D5724" w:rsidRDefault="002D5724">
      <w:pPr>
        <w:pStyle w:val="a7"/>
        <w:spacing w:before="0" w:beforeAutospacing="0" w:after="0" w:afterAutospacing="0" w:line="560" w:lineRule="exact"/>
        <w:ind w:firstLineChars="200" w:firstLine="640"/>
        <w:rPr>
          <w:rFonts w:ascii="仿宋_GB2312" w:eastAsia="仿宋_GB2312"/>
          <w:sz w:val="32"/>
          <w:szCs w:val="32"/>
        </w:rPr>
      </w:pPr>
    </w:p>
    <w:p w:rsidR="002D5724" w:rsidRDefault="002D5724">
      <w:pPr>
        <w:pStyle w:val="a7"/>
        <w:spacing w:before="0" w:beforeAutospacing="0" w:after="0" w:afterAutospacing="0" w:line="560" w:lineRule="exact"/>
        <w:ind w:firstLineChars="200" w:firstLine="640"/>
        <w:rPr>
          <w:rFonts w:ascii="仿宋_GB2312" w:eastAsia="仿宋_GB2312"/>
          <w:sz w:val="32"/>
          <w:szCs w:val="32"/>
        </w:rPr>
      </w:pPr>
    </w:p>
    <w:p w:rsidR="002D5724" w:rsidRDefault="002D5724">
      <w:pPr>
        <w:pStyle w:val="a7"/>
        <w:spacing w:before="0" w:beforeAutospacing="0" w:after="0" w:afterAutospacing="0" w:line="560" w:lineRule="exact"/>
        <w:ind w:firstLineChars="200" w:firstLine="640"/>
        <w:rPr>
          <w:rFonts w:ascii="仿宋_GB2312" w:eastAsia="仿宋_GB2312"/>
          <w:sz w:val="32"/>
          <w:szCs w:val="32"/>
        </w:rPr>
      </w:pPr>
    </w:p>
    <w:p w:rsidR="002D5724" w:rsidRDefault="002D5724">
      <w:pPr>
        <w:pStyle w:val="a7"/>
        <w:spacing w:before="0" w:beforeAutospacing="0" w:after="0" w:afterAutospacing="0" w:line="560" w:lineRule="exact"/>
        <w:ind w:firstLineChars="200" w:firstLine="640"/>
        <w:rPr>
          <w:rFonts w:ascii="仿宋_GB2312" w:eastAsia="仿宋_GB2312"/>
          <w:sz w:val="32"/>
          <w:szCs w:val="32"/>
        </w:rPr>
      </w:pPr>
    </w:p>
    <w:p w:rsidR="002D5724" w:rsidRDefault="002D5724">
      <w:pPr>
        <w:pStyle w:val="a7"/>
        <w:spacing w:before="0" w:beforeAutospacing="0" w:after="0" w:afterAutospacing="0" w:line="560" w:lineRule="exact"/>
        <w:ind w:firstLineChars="200" w:firstLine="640"/>
        <w:rPr>
          <w:rFonts w:ascii="仿宋_GB2312" w:eastAsia="仿宋_GB2312"/>
          <w:sz w:val="32"/>
          <w:szCs w:val="32"/>
        </w:rPr>
      </w:pPr>
    </w:p>
    <w:p w:rsidR="002D5724" w:rsidRDefault="002D5724">
      <w:pPr>
        <w:pStyle w:val="a7"/>
        <w:spacing w:before="0" w:beforeAutospacing="0" w:after="0" w:afterAutospacing="0" w:line="560" w:lineRule="exact"/>
        <w:ind w:firstLineChars="200" w:firstLine="640"/>
        <w:rPr>
          <w:rFonts w:ascii="仿宋_GB2312" w:eastAsia="仿宋_GB2312"/>
          <w:sz w:val="32"/>
          <w:szCs w:val="32"/>
        </w:rPr>
      </w:pPr>
    </w:p>
    <w:p w:rsidR="002D5724" w:rsidRDefault="002D5724">
      <w:pPr>
        <w:pStyle w:val="a7"/>
        <w:spacing w:before="0" w:beforeAutospacing="0" w:after="0" w:afterAutospacing="0" w:line="560" w:lineRule="exact"/>
        <w:ind w:firstLineChars="200" w:firstLine="640"/>
        <w:rPr>
          <w:rFonts w:ascii="仿宋_GB2312" w:eastAsia="仿宋_GB2312"/>
          <w:sz w:val="32"/>
          <w:szCs w:val="32"/>
        </w:rPr>
      </w:pPr>
    </w:p>
    <w:p w:rsidR="002D5724" w:rsidRDefault="002D5724">
      <w:pPr>
        <w:pStyle w:val="a7"/>
        <w:spacing w:before="0" w:beforeAutospacing="0" w:after="0" w:afterAutospacing="0" w:line="500" w:lineRule="exact"/>
        <w:ind w:firstLineChars="200" w:firstLine="640"/>
        <w:rPr>
          <w:rFonts w:ascii="仿宋_GB2312" w:eastAsia="仿宋_GB2312"/>
          <w:sz w:val="32"/>
          <w:szCs w:val="32"/>
        </w:rPr>
      </w:pPr>
    </w:p>
    <w:p w:rsidR="002D5724" w:rsidRDefault="002D5724">
      <w:pPr>
        <w:pStyle w:val="a7"/>
        <w:spacing w:before="0" w:beforeAutospacing="0" w:after="0" w:afterAutospacing="0" w:line="500" w:lineRule="exact"/>
        <w:ind w:firstLineChars="200" w:firstLine="640"/>
        <w:rPr>
          <w:rFonts w:ascii="仿宋_GB2312" w:eastAsia="仿宋_GB2312"/>
          <w:sz w:val="32"/>
          <w:szCs w:val="32"/>
        </w:rPr>
      </w:pPr>
    </w:p>
    <w:p w:rsidR="002D5724" w:rsidRDefault="002D5724">
      <w:pPr>
        <w:pStyle w:val="a7"/>
        <w:spacing w:before="0" w:beforeAutospacing="0" w:after="0" w:afterAutospacing="0" w:line="500" w:lineRule="exact"/>
        <w:ind w:firstLineChars="200" w:firstLine="640"/>
        <w:rPr>
          <w:rFonts w:ascii="仿宋_GB2312" w:eastAsia="仿宋_GB2312"/>
          <w:sz w:val="32"/>
          <w:szCs w:val="32"/>
        </w:rPr>
      </w:pPr>
    </w:p>
    <w:p w:rsidR="002D5724" w:rsidRDefault="002D5724">
      <w:pPr>
        <w:pStyle w:val="a7"/>
        <w:spacing w:before="0" w:beforeAutospacing="0" w:after="0" w:afterAutospacing="0" w:line="500" w:lineRule="exact"/>
        <w:ind w:firstLineChars="200" w:firstLine="640"/>
        <w:rPr>
          <w:rFonts w:ascii="仿宋_GB2312" w:eastAsia="仿宋_GB2312"/>
          <w:sz w:val="32"/>
          <w:szCs w:val="32"/>
        </w:rPr>
      </w:pPr>
    </w:p>
    <w:p w:rsidR="002D5724" w:rsidRDefault="002D5724">
      <w:pPr>
        <w:pStyle w:val="a7"/>
        <w:spacing w:before="0" w:beforeAutospacing="0" w:after="0" w:afterAutospacing="0" w:line="500" w:lineRule="exact"/>
        <w:ind w:firstLineChars="200" w:firstLine="640"/>
        <w:rPr>
          <w:rFonts w:ascii="仿宋_GB2312" w:eastAsia="仿宋_GB2312"/>
          <w:sz w:val="32"/>
          <w:szCs w:val="32"/>
        </w:rPr>
      </w:pPr>
    </w:p>
    <w:p w:rsidR="002D5724" w:rsidRDefault="002D5724">
      <w:pPr>
        <w:pStyle w:val="a7"/>
        <w:spacing w:before="0" w:beforeAutospacing="0" w:after="0" w:afterAutospacing="0" w:line="500" w:lineRule="exact"/>
        <w:ind w:firstLineChars="200" w:firstLine="640"/>
        <w:rPr>
          <w:rFonts w:ascii="仿宋_GB2312" w:eastAsia="仿宋_GB2312"/>
          <w:sz w:val="32"/>
          <w:szCs w:val="32"/>
        </w:rPr>
      </w:pPr>
    </w:p>
    <w:p w:rsidR="002D5724" w:rsidRDefault="002D5724">
      <w:pPr>
        <w:pStyle w:val="a7"/>
        <w:spacing w:before="0" w:beforeAutospacing="0" w:after="0" w:afterAutospacing="0" w:line="500" w:lineRule="exact"/>
        <w:ind w:firstLineChars="200" w:firstLine="640"/>
        <w:rPr>
          <w:rFonts w:ascii="仿宋_GB2312" w:eastAsia="仿宋_GB2312"/>
          <w:sz w:val="32"/>
          <w:szCs w:val="32"/>
        </w:rPr>
      </w:pPr>
    </w:p>
    <w:p w:rsidR="002D5724" w:rsidRDefault="002D5724">
      <w:pPr>
        <w:pStyle w:val="a7"/>
        <w:spacing w:before="0" w:beforeAutospacing="0" w:after="0" w:afterAutospacing="0" w:line="500" w:lineRule="exact"/>
        <w:ind w:firstLineChars="200" w:firstLine="640"/>
        <w:rPr>
          <w:rFonts w:ascii="仿宋_GB2312" w:eastAsia="仿宋_GB2312"/>
          <w:sz w:val="32"/>
          <w:szCs w:val="32"/>
        </w:rPr>
      </w:pPr>
    </w:p>
    <w:p w:rsidR="002D5724" w:rsidRDefault="002D5724">
      <w:pPr>
        <w:pStyle w:val="a7"/>
        <w:spacing w:before="0" w:beforeAutospacing="0" w:after="0" w:afterAutospacing="0" w:line="500" w:lineRule="exact"/>
        <w:ind w:firstLineChars="200" w:firstLine="640"/>
        <w:rPr>
          <w:rFonts w:ascii="仿宋_GB2312" w:eastAsia="仿宋_GB2312"/>
          <w:sz w:val="32"/>
          <w:szCs w:val="32"/>
        </w:rPr>
      </w:pPr>
    </w:p>
    <w:p w:rsidR="002D5724" w:rsidRDefault="002D5724">
      <w:pPr>
        <w:pStyle w:val="a7"/>
        <w:spacing w:before="0" w:beforeAutospacing="0" w:after="0" w:afterAutospacing="0" w:line="500" w:lineRule="exact"/>
        <w:ind w:firstLineChars="200" w:firstLine="640"/>
        <w:rPr>
          <w:rFonts w:ascii="仿宋_GB2312" w:eastAsia="仿宋_GB2312"/>
          <w:sz w:val="32"/>
          <w:szCs w:val="32"/>
        </w:rPr>
      </w:pPr>
    </w:p>
    <w:tbl>
      <w:tblPr>
        <w:tblW w:w="9060" w:type="dxa"/>
        <w:tblBorders>
          <w:top w:val="single" w:sz="4" w:space="0" w:color="auto"/>
          <w:bottom w:val="single" w:sz="4" w:space="0" w:color="auto"/>
          <w:insideH w:val="single" w:sz="4" w:space="0" w:color="auto"/>
          <w:insideV w:val="single" w:sz="4" w:space="0" w:color="auto"/>
        </w:tblBorders>
        <w:tblLayout w:type="fixed"/>
        <w:tblLook w:val="04A0"/>
      </w:tblPr>
      <w:tblGrid>
        <w:gridCol w:w="9060"/>
      </w:tblGrid>
      <w:tr w:rsidR="002D5724" w:rsidRPr="00270DC1">
        <w:trPr>
          <w:trHeight w:val="470"/>
        </w:trPr>
        <w:tc>
          <w:tcPr>
            <w:tcW w:w="9060" w:type="dxa"/>
            <w:vAlign w:val="center"/>
          </w:tcPr>
          <w:p w:rsidR="002D5724" w:rsidRPr="00270DC1" w:rsidRDefault="00270DC1" w:rsidP="00270DC1">
            <w:pPr>
              <w:tabs>
                <w:tab w:val="left" w:pos="360"/>
                <w:tab w:val="left" w:pos="2000"/>
                <w:tab w:val="left" w:pos="6660"/>
              </w:tabs>
              <w:spacing w:line="380" w:lineRule="exact"/>
              <w:ind w:firstLineChars="100" w:firstLine="252"/>
              <w:rPr>
                <w:rFonts w:ascii="仿宋_GB2312" w:eastAsia="仿宋_GB2312"/>
                <w:spacing w:val="-14"/>
                <w:sz w:val="28"/>
                <w:szCs w:val="28"/>
              </w:rPr>
            </w:pPr>
            <w:r w:rsidRPr="00270DC1">
              <w:rPr>
                <w:rFonts w:ascii="仿宋_GB2312" w:eastAsia="仿宋_GB2312" w:hint="eastAsia"/>
                <w:spacing w:val="-14"/>
                <w:sz w:val="28"/>
                <w:szCs w:val="28"/>
              </w:rPr>
              <w:t xml:space="preserve">南埔镇党政办公室                        </w:t>
            </w:r>
            <w:r>
              <w:rPr>
                <w:rFonts w:ascii="仿宋_GB2312" w:eastAsia="仿宋_GB2312" w:hint="eastAsia"/>
                <w:spacing w:val="-14"/>
                <w:sz w:val="28"/>
                <w:szCs w:val="28"/>
              </w:rPr>
              <w:t xml:space="preserve">           </w:t>
            </w:r>
            <w:r w:rsidRPr="00270DC1">
              <w:rPr>
                <w:rFonts w:ascii="仿宋_GB2312" w:eastAsia="仿宋_GB2312" w:hint="eastAsia"/>
                <w:spacing w:val="-14"/>
                <w:sz w:val="28"/>
                <w:szCs w:val="28"/>
              </w:rPr>
              <w:t>2019年3月28日印发</w:t>
            </w:r>
          </w:p>
        </w:tc>
      </w:tr>
    </w:tbl>
    <w:p w:rsidR="002D5724" w:rsidRDefault="002D5724">
      <w:pPr>
        <w:pStyle w:val="a7"/>
        <w:spacing w:before="0" w:beforeAutospacing="0" w:after="0" w:afterAutospacing="0" w:line="20" w:lineRule="exact"/>
        <w:rPr>
          <w:rFonts w:ascii="仿宋_GB2312" w:eastAsia="仿宋_GB2312"/>
          <w:sz w:val="32"/>
          <w:szCs w:val="32"/>
        </w:rPr>
      </w:pPr>
    </w:p>
    <w:sectPr w:rsidR="002D5724" w:rsidSect="00270DC1">
      <w:footerReference w:type="even" r:id="rId7"/>
      <w:footerReference w:type="default" r:id="rId8"/>
      <w:pgSz w:w="11906" w:h="16838" w:code="9"/>
      <w:pgMar w:top="2211" w:right="1531" w:bottom="1871" w:left="1531" w:header="851" w:footer="1418" w:gutter="0"/>
      <w:pgNumType w:fmt="numberInDash"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724" w:rsidRDefault="002D5724" w:rsidP="002D5724">
      <w:r>
        <w:separator/>
      </w:r>
    </w:p>
  </w:endnote>
  <w:endnote w:type="continuationSeparator" w:id="0">
    <w:p w:rsidR="002D5724" w:rsidRDefault="002D5724" w:rsidP="002D5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4" w:rsidRDefault="00C1299D">
    <w:pPr>
      <w:pStyle w:val="a5"/>
      <w:framePr w:wrap="around" w:vAnchor="text" w:hAnchor="margin" w:xAlign="outside" w:y="1"/>
      <w:rPr>
        <w:rStyle w:val="a9"/>
      </w:rPr>
    </w:pPr>
    <w:r>
      <w:fldChar w:fldCharType="begin"/>
    </w:r>
    <w:r w:rsidR="00270DC1">
      <w:rPr>
        <w:rStyle w:val="a9"/>
      </w:rPr>
      <w:instrText xml:space="preserve">PAGE  </w:instrText>
    </w:r>
    <w:r>
      <w:fldChar w:fldCharType="end"/>
    </w:r>
  </w:p>
  <w:p w:rsidR="002D5724" w:rsidRDefault="002D5724">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4" w:rsidRDefault="00C1299D">
    <w:pPr>
      <w:pStyle w:val="a5"/>
      <w:framePr w:wrap="around" w:vAnchor="text" w:hAnchor="margin" w:xAlign="outside" w:y="1"/>
      <w:rPr>
        <w:rStyle w:val="a9"/>
        <w:rFonts w:ascii="宋体" w:hAnsi="宋体"/>
        <w:sz w:val="28"/>
        <w:szCs w:val="28"/>
      </w:rPr>
    </w:pPr>
    <w:r>
      <w:rPr>
        <w:rFonts w:ascii="宋体" w:hAnsi="宋体"/>
        <w:sz w:val="28"/>
        <w:szCs w:val="28"/>
      </w:rPr>
      <w:fldChar w:fldCharType="begin"/>
    </w:r>
    <w:r w:rsidR="00270DC1">
      <w:rPr>
        <w:rStyle w:val="a9"/>
        <w:rFonts w:ascii="宋体" w:hAnsi="宋体"/>
        <w:sz w:val="28"/>
        <w:szCs w:val="28"/>
      </w:rPr>
      <w:instrText xml:space="preserve">PAGE  </w:instrText>
    </w:r>
    <w:r>
      <w:rPr>
        <w:rFonts w:ascii="宋体" w:hAnsi="宋体"/>
        <w:sz w:val="28"/>
        <w:szCs w:val="28"/>
      </w:rPr>
      <w:fldChar w:fldCharType="separate"/>
    </w:r>
    <w:r w:rsidR="003F642F">
      <w:rPr>
        <w:rStyle w:val="a9"/>
        <w:rFonts w:ascii="宋体" w:hAnsi="宋体"/>
        <w:noProof/>
        <w:sz w:val="28"/>
        <w:szCs w:val="28"/>
      </w:rPr>
      <w:t>- 6 -</w:t>
    </w:r>
    <w:r>
      <w:rPr>
        <w:rFonts w:ascii="宋体" w:hAnsi="宋体"/>
        <w:sz w:val="28"/>
        <w:szCs w:val="28"/>
      </w:rPr>
      <w:fldChar w:fldCharType="end"/>
    </w:r>
  </w:p>
  <w:p w:rsidR="002D5724" w:rsidRDefault="002D5724">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724" w:rsidRDefault="002D5724" w:rsidP="002D5724">
      <w:r>
        <w:separator/>
      </w:r>
    </w:p>
  </w:footnote>
  <w:footnote w:type="continuationSeparator" w:id="0">
    <w:p w:rsidR="002D5724" w:rsidRDefault="002D5724" w:rsidP="002D57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7B96"/>
    <w:rsid w:val="00007FC7"/>
    <w:rsid w:val="000470A5"/>
    <w:rsid w:val="0006062F"/>
    <w:rsid w:val="00067C33"/>
    <w:rsid w:val="0007278B"/>
    <w:rsid w:val="000B07E7"/>
    <w:rsid w:val="000D7736"/>
    <w:rsid w:val="00137649"/>
    <w:rsid w:val="00164ADB"/>
    <w:rsid w:val="001953D3"/>
    <w:rsid w:val="00195FF2"/>
    <w:rsid w:val="001C2029"/>
    <w:rsid w:val="001E3BBD"/>
    <w:rsid w:val="001F7B21"/>
    <w:rsid w:val="002053F9"/>
    <w:rsid w:val="00211539"/>
    <w:rsid w:val="00242440"/>
    <w:rsid w:val="00242BD1"/>
    <w:rsid w:val="00270DC1"/>
    <w:rsid w:val="00284C6A"/>
    <w:rsid w:val="0029623B"/>
    <w:rsid w:val="002A541A"/>
    <w:rsid w:val="002D5724"/>
    <w:rsid w:val="002E44D2"/>
    <w:rsid w:val="00335D02"/>
    <w:rsid w:val="00335E3D"/>
    <w:rsid w:val="003504C0"/>
    <w:rsid w:val="003510A3"/>
    <w:rsid w:val="00354D96"/>
    <w:rsid w:val="003B7E56"/>
    <w:rsid w:val="003E6F61"/>
    <w:rsid w:val="003F642F"/>
    <w:rsid w:val="00422675"/>
    <w:rsid w:val="00422DC3"/>
    <w:rsid w:val="00432B73"/>
    <w:rsid w:val="004A19C3"/>
    <w:rsid w:val="0052248B"/>
    <w:rsid w:val="00565DB9"/>
    <w:rsid w:val="005F041F"/>
    <w:rsid w:val="005F65B0"/>
    <w:rsid w:val="0061153C"/>
    <w:rsid w:val="00614B15"/>
    <w:rsid w:val="00657A36"/>
    <w:rsid w:val="006709A1"/>
    <w:rsid w:val="00683AE4"/>
    <w:rsid w:val="006B6787"/>
    <w:rsid w:val="006C6AF3"/>
    <w:rsid w:val="006D221B"/>
    <w:rsid w:val="007215FF"/>
    <w:rsid w:val="0082337B"/>
    <w:rsid w:val="008313AD"/>
    <w:rsid w:val="0083151C"/>
    <w:rsid w:val="00881B8F"/>
    <w:rsid w:val="0089311D"/>
    <w:rsid w:val="008A091A"/>
    <w:rsid w:val="008D6D6F"/>
    <w:rsid w:val="008F0C58"/>
    <w:rsid w:val="008F7C99"/>
    <w:rsid w:val="009038FD"/>
    <w:rsid w:val="009911C3"/>
    <w:rsid w:val="009950E8"/>
    <w:rsid w:val="009C1D24"/>
    <w:rsid w:val="009C7B96"/>
    <w:rsid w:val="00A23CEE"/>
    <w:rsid w:val="00A27E43"/>
    <w:rsid w:val="00A647EA"/>
    <w:rsid w:val="00A663B0"/>
    <w:rsid w:val="00AA055A"/>
    <w:rsid w:val="00AA6DA0"/>
    <w:rsid w:val="00AC7159"/>
    <w:rsid w:val="00BA1648"/>
    <w:rsid w:val="00BC1B53"/>
    <w:rsid w:val="00BD79CF"/>
    <w:rsid w:val="00BF77F3"/>
    <w:rsid w:val="00C119D3"/>
    <w:rsid w:val="00C1299D"/>
    <w:rsid w:val="00C2538E"/>
    <w:rsid w:val="00C32C99"/>
    <w:rsid w:val="00C36AC9"/>
    <w:rsid w:val="00C652EC"/>
    <w:rsid w:val="00CF629C"/>
    <w:rsid w:val="00D26263"/>
    <w:rsid w:val="00DD7FE3"/>
    <w:rsid w:val="00E171E8"/>
    <w:rsid w:val="00E219ED"/>
    <w:rsid w:val="00E56F9F"/>
    <w:rsid w:val="00EF48C2"/>
    <w:rsid w:val="00F60E89"/>
    <w:rsid w:val="00F97ADC"/>
    <w:rsid w:val="074B67B5"/>
    <w:rsid w:val="387403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7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D5724"/>
    <w:pPr>
      <w:jc w:val="center"/>
    </w:pPr>
    <w:rPr>
      <w:rFonts w:eastAsia="方正小标宋简体"/>
      <w:sz w:val="40"/>
    </w:rPr>
  </w:style>
  <w:style w:type="paragraph" w:styleId="a4">
    <w:name w:val="Date"/>
    <w:basedOn w:val="a"/>
    <w:next w:val="a"/>
    <w:rsid w:val="002D5724"/>
    <w:pPr>
      <w:ind w:leftChars="2500" w:left="100"/>
    </w:pPr>
  </w:style>
  <w:style w:type="paragraph" w:styleId="2">
    <w:name w:val="Body Text Indent 2"/>
    <w:basedOn w:val="a"/>
    <w:rsid w:val="002D5724"/>
    <w:pPr>
      <w:spacing w:after="120" w:line="480" w:lineRule="auto"/>
      <w:ind w:leftChars="200" w:left="420"/>
    </w:pPr>
  </w:style>
  <w:style w:type="paragraph" w:styleId="a5">
    <w:name w:val="footer"/>
    <w:basedOn w:val="a"/>
    <w:rsid w:val="002D5724"/>
    <w:pPr>
      <w:tabs>
        <w:tab w:val="center" w:pos="4153"/>
        <w:tab w:val="right" w:pos="8306"/>
      </w:tabs>
      <w:snapToGrid w:val="0"/>
      <w:jc w:val="left"/>
    </w:pPr>
    <w:rPr>
      <w:sz w:val="18"/>
      <w:szCs w:val="18"/>
    </w:rPr>
  </w:style>
  <w:style w:type="paragraph" w:styleId="a6">
    <w:name w:val="header"/>
    <w:basedOn w:val="a"/>
    <w:rsid w:val="002D5724"/>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2D5724"/>
    <w:pPr>
      <w:widowControl/>
      <w:spacing w:before="100" w:beforeAutospacing="1" w:after="100" w:afterAutospacing="1"/>
      <w:jc w:val="left"/>
    </w:pPr>
    <w:rPr>
      <w:rFonts w:ascii="宋体" w:hAnsi="宋体" w:cs="宋体"/>
      <w:kern w:val="0"/>
      <w:sz w:val="24"/>
    </w:rPr>
  </w:style>
  <w:style w:type="table" w:styleId="a8">
    <w:name w:val="Table Grid"/>
    <w:basedOn w:val="a1"/>
    <w:rsid w:val="002D5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2D5724"/>
  </w:style>
  <w:style w:type="paragraph" w:styleId="aa">
    <w:name w:val="Balloon Text"/>
    <w:basedOn w:val="a"/>
    <w:link w:val="Char"/>
    <w:rsid w:val="006709A1"/>
    <w:rPr>
      <w:sz w:val="18"/>
      <w:szCs w:val="18"/>
    </w:rPr>
  </w:style>
  <w:style w:type="character" w:customStyle="1" w:styleId="Char">
    <w:name w:val="批注框文本 Char"/>
    <w:basedOn w:val="a0"/>
    <w:link w:val="aa"/>
    <w:rsid w:val="006709A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2061</Words>
  <Characters>221</Characters>
  <Application>Microsoft Office Word</Application>
  <DocSecurity>0</DocSecurity>
  <Lines>1</Lines>
  <Paragraphs>4</Paragraphs>
  <ScaleCrop>false</ScaleCrop>
  <Company>WWW.YlmF.CoM</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前黄镇重大动物疫情应急预案</dc:title>
  <dc:creator>雨林木风</dc:creator>
  <cp:lastModifiedBy>Administrator</cp:lastModifiedBy>
  <cp:revision>8</cp:revision>
  <cp:lastPrinted>2019-06-05T08:10:00Z</cp:lastPrinted>
  <dcterms:created xsi:type="dcterms:W3CDTF">2018-05-03T09:23:00Z</dcterms:created>
  <dcterms:modified xsi:type="dcterms:W3CDTF">2019-06-05T08:11:00Z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