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5E9F0">
      <w:pP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538EA2A5">
      <w:pPr>
        <w:adjustRightInd w:val="0"/>
        <w:snapToGrid w:val="0"/>
        <w:spacing w:line="560" w:lineRule="exact"/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</w:pPr>
    </w:p>
    <w:p w14:paraId="762A2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华文中宋" w:hAnsi="华文中宋" w:eastAsia="方正小标宋简体" w:cs="华文中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泉港区2026年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红火蚁防治药物采购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报价单</w:t>
      </w:r>
    </w:p>
    <w:p w14:paraId="6C19D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 w14:paraId="6B07E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泉港区农业农村和水务局：</w:t>
      </w:r>
    </w:p>
    <w:p w14:paraId="7D915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96F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以下为我公司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红火蚁防治药物</w:t>
      </w:r>
      <w:r>
        <w:rPr>
          <w:rFonts w:hint="eastAsia" w:ascii="仿宋" w:hAnsi="仿宋" w:eastAsia="仿宋" w:cs="仿宋"/>
          <w:sz w:val="32"/>
          <w:szCs w:val="32"/>
        </w:rPr>
        <w:t>的报价。</w:t>
      </w:r>
    </w:p>
    <w:p w14:paraId="3E4F2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报价单位：                   </w:t>
      </w:r>
    </w:p>
    <w:p w14:paraId="1E4E6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报价产品：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红火蚁防治药物</w:t>
      </w:r>
    </w:p>
    <w:p w14:paraId="0E6BE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技术参数：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</w:rPr>
        <w:t>0.6%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高效氯氰菊酯粉剂</w:t>
      </w:r>
    </w:p>
    <w:p w14:paraId="66659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报价（包括税费、运费、装卸费）：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元/吨</w:t>
      </w:r>
    </w:p>
    <w:p w14:paraId="0798CE75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联系人：          ；联系方式：          。</w:t>
      </w:r>
    </w:p>
    <w:p w14:paraId="3B5C985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3DD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0"/>
        <w:jc w:val="left"/>
        <w:textAlignment w:val="auto"/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</w:pPr>
    </w:p>
    <w:p w14:paraId="22270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</w:pPr>
    </w:p>
    <w:p w14:paraId="17E4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0"/>
        <w:jc w:val="left"/>
        <w:textAlignment w:val="auto"/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  <w:t xml:space="preserve">                       报价单位（盖章）：</w:t>
      </w:r>
    </w:p>
    <w:p w14:paraId="13F25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0"/>
        <w:jc w:val="left"/>
        <w:textAlignment w:val="auto"/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  <w:t xml:space="preserve">                         年  月  日</w:t>
      </w:r>
    </w:p>
    <w:p w14:paraId="6B504FF1">
      <w:pPr>
        <w:adjustRightInd w:val="0"/>
        <w:snapToGrid w:val="0"/>
        <w:spacing w:line="600" w:lineRule="exact"/>
        <w:ind w:firstLine="630"/>
        <w:jc w:val="left"/>
        <w:rPr>
          <w:rFonts w:hint="eastAsia" w:ascii="仿宋_GB2312" w:hAnsi="微软雅黑" w:eastAsia="仿宋_GB2312" w:cs="仿宋_GB2312"/>
          <w:snapToGrid w:val="0"/>
          <w:kern w:val="0"/>
          <w:sz w:val="32"/>
          <w:szCs w:val="32"/>
          <w:lang w:bidi="ar"/>
        </w:rPr>
      </w:pPr>
    </w:p>
    <w:p w14:paraId="0B8EB8A0">
      <w:pPr>
        <w:pStyle w:val="2"/>
        <w:rPr>
          <w:rFonts w:hint="eastAsia"/>
          <w:lang w:val="en-US" w:eastAsia="zh-CN"/>
        </w:rPr>
      </w:pPr>
    </w:p>
    <w:p w14:paraId="40959BCD">
      <w:pPr>
        <w:pStyle w:val="2"/>
        <w:rPr>
          <w:rFonts w:hint="eastAsia"/>
          <w:lang w:val="en-US" w:eastAsia="zh-CN"/>
        </w:rPr>
      </w:pPr>
    </w:p>
    <w:p w14:paraId="5C6DFE95">
      <w:pPr>
        <w:rPr>
          <w:rFonts w:hint="eastAsia"/>
          <w:lang w:val="en-US" w:eastAsia="zh-CN"/>
        </w:rPr>
      </w:pPr>
    </w:p>
    <w:p w14:paraId="031B469A">
      <w:pPr>
        <w:pStyle w:val="2"/>
        <w:rPr>
          <w:rFonts w:hint="eastAsia"/>
          <w:lang w:val="en-US" w:eastAsia="zh-CN"/>
        </w:rPr>
      </w:pPr>
    </w:p>
    <w:p w14:paraId="2F600CA6">
      <w:pPr>
        <w:rPr>
          <w:rFonts w:hint="eastAsia"/>
          <w:lang w:val="en-US" w:eastAsia="zh-CN"/>
        </w:rPr>
      </w:pPr>
    </w:p>
    <w:p w14:paraId="6611B3A8">
      <w:pPr>
        <w:rPr>
          <w:rFonts w:hint="eastAsia"/>
          <w:lang w:val="en-US" w:eastAsia="zh-CN"/>
        </w:rPr>
      </w:pPr>
    </w:p>
    <w:p w14:paraId="7B3E4D78">
      <w:pPr>
        <w:rPr>
          <w:rFonts w:hint="eastAsia"/>
          <w:lang w:val="en-US" w:eastAsia="zh-CN"/>
        </w:rPr>
      </w:pPr>
    </w:p>
    <w:p w14:paraId="18A804B8">
      <w:pPr>
        <w:rPr>
          <w:rFonts w:hint="eastAsia"/>
          <w:lang w:val="en-US" w:eastAsia="zh-CN"/>
        </w:rPr>
      </w:pPr>
    </w:p>
    <w:p w14:paraId="1E3CB071">
      <w:pPr>
        <w:pStyle w:val="6"/>
        <w:widowControl/>
        <w:spacing w:before="0" w:beforeAutospacing="0" w:after="0" w:afterAutospacing="0" w:line="27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4A59E142">
      <w:pPr>
        <w:pStyle w:val="6"/>
        <w:widowControl/>
        <w:spacing w:before="312" w:beforeAutospacing="0" w:after="312" w:afterAutospacing="0" w:line="560" w:lineRule="atLeast"/>
        <w:ind w:firstLine="601"/>
        <w:jc w:val="center"/>
        <w:rPr>
          <w:rFonts w:cs="Calibri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法定代表人授权委托书</w:t>
      </w:r>
    </w:p>
    <w:p w14:paraId="54FDF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致：            （采购人）</w:t>
      </w:r>
    </w:p>
    <w:p w14:paraId="12B6C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（供应商名称）系中华人民共和国境内合法企业（单位），特授权        代表我单位全权办理针对                （项目名称）的报价事宜，并签署全部有关文件、协议及合同。我单位对被授权人签名的所有文件负全部责任。被授权人签署的所有文件（在授权书有效期内签署的）不因授权的撤销而失效，本授权书的有效期自投标开始至合同履行完毕止。</w:t>
      </w:r>
    </w:p>
    <w:p w14:paraId="375A1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被授权人无权转委托。</w:t>
      </w:r>
    </w:p>
    <w:p w14:paraId="596A6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3FCAD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被授权人情况：</w:t>
      </w:r>
    </w:p>
    <w:p w14:paraId="0BB41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姓名：           </w:t>
      </w:r>
    </w:p>
    <w:p w14:paraId="688ED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身份证号码：                  </w:t>
      </w:r>
    </w:p>
    <w:p w14:paraId="0F3CE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通讯地址：                        </w:t>
      </w:r>
    </w:p>
    <w:p w14:paraId="3A245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联系电话：                  </w:t>
      </w:r>
    </w:p>
    <w:p w14:paraId="7EB5F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供应商名称（盖章）：                        </w:t>
      </w:r>
    </w:p>
    <w:p w14:paraId="45ED1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法定代表人（签字或盖章）：              </w:t>
      </w:r>
    </w:p>
    <w:p w14:paraId="73359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日期：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79EB2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11A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 w14:paraId="22259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jc w:val="center"/>
        <w:textAlignment w:val="auto"/>
        <w:rPr>
          <w:rFonts w:ascii="方正小标宋简体" w:hAnsi="方正小标宋简体" w:eastAsia="方正小标宋简体" w:cs="仿宋"/>
          <w:bCs/>
          <w:color w:val="000000"/>
          <w:sz w:val="38"/>
          <w:szCs w:val="38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8"/>
          <w:szCs w:val="38"/>
        </w:rPr>
        <w:t>符合《中华人民共和国政府采购法》第二十二条规定承诺函</w:t>
      </w:r>
    </w:p>
    <w:p w14:paraId="70D1A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致：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   （采购人）</w:t>
      </w:r>
    </w:p>
    <w:p w14:paraId="4D76F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我单位参加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（项目名称）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的采购活动，现郑重做出承诺如下：</w:t>
      </w:r>
    </w:p>
    <w:p w14:paraId="1CF45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我单位满足《中华人民共和国政府采购法》第二十二条规定：</w:t>
      </w:r>
    </w:p>
    <w:p w14:paraId="021B8B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（一）具有独立承担民事责任的能力；</w:t>
      </w:r>
    </w:p>
    <w:p w14:paraId="53BFDD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（二）具有良好的商业信誉和健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全的</w:t>
      </w:r>
      <w:r>
        <w:fldChar w:fldCharType="begin"/>
      </w:r>
      <w:r>
        <w:instrText xml:space="preserve"> HYPERLINK "http://baike.baidu.com/view/4427954.htm" </w:instrText>
      </w:r>
      <w:r>
        <w:fldChar w:fldCharType="separate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财务会计制度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；</w:t>
      </w:r>
    </w:p>
    <w:p w14:paraId="7FB7AC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（三）具有履行合同所必需的设备和专业技术能力；</w:t>
      </w:r>
    </w:p>
    <w:p w14:paraId="52D3337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（四）有依法缴纳税收和社会保障资金的良好记录;</w:t>
      </w:r>
    </w:p>
    <w:p w14:paraId="5A47F3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（五）参加政府采购活动前三年内，在经营活动中没有重大违法记录；</w:t>
      </w:r>
    </w:p>
    <w:p w14:paraId="0FA746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（六）法律、行政法规规定的其他条件。</w:t>
      </w:r>
    </w:p>
    <w:p w14:paraId="44F011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如违反以上承诺，本单位愿承担一切法律责任。</w:t>
      </w:r>
    </w:p>
    <w:p w14:paraId="3544968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</w:p>
    <w:p w14:paraId="223B50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供应商名称（盖章）：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14:paraId="696722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法定代表人或授权代表（签字或盖章）：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          </w:t>
      </w:r>
    </w:p>
    <w:p w14:paraId="1B84D8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日</w:t>
      </w:r>
    </w:p>
    <w:p w14:paraId="245733BA">
      <w:pPr>
        <w:rPr>
          <w:rFonts w:hint="eastAsia"/>
          <w:lang w:val="en-US" w:eastAsia="zh-CN"/>
        </w:rPr>
      </w:pPr>
      <w:bookmarkStart w:id="0" w:name="_GoBack"/>
      <w:bookmarkEnd w:id="0"/>
    </w:p>
    <w:p w14:paraId="0C9F84B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17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09D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50F5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50F5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9EC8C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2EFFC8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21860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YTg0YjYxZDg3M2YwZWQ3MjJjNDY3ZDRlN2UyNDUifQ=="/>
  </w:docVars>
  <w:rsids>
    <w:rsidRoot w:val="1BEF4D7A"/>
    <w:rsid w:val="00A364B9"/>
    <w:rsid w:val="014F03EF"/>
    <w:rsid w:val="0187402D"/>
    <w:rsid w:val="01B33237"/>
    <w:rsid w:val="02843193"/>
    <w:rsid w:val="03BD5AE4"/>
    <w:rsid w:val="04365242"/>
    <w:rsid w:val="0439541C"/>
    <w:rsid w:val="04A14890"/>
    <w:rsid w:val="0674058D"/>
    <w:rsid w:val="07D94258"/>
    <w:rsid w:val="082A1FA3"/>
    <w:rsid w:val="083E2F6B"/>
    <w:rsid w:val="0B7F70D3"/>
    <w:rsid w:val="0CF77FCE"/>
    <w:rsid w:val="0EE518B5"/>
    <w:rsid w:val="0EE52393"/>
    <w:rsid w:val="0F7D29E3"/>
    <w:rsid w:val="0F8A3CBD"/>
    <w:rsid w:val="0F90399C"/>
    <w:rsid w:val="105505C2"/>
    <w:rsid w:val="10B04B1B"/>
    <w:rsid w:val="10D47789"/>
    <w:rsid w:val="113B17F3"/>
    <w:rsid w:val="11A025A1"/>
    <w:rsid w:val="11E963A5"/>
    <w:rsid w:val="13BE5A05"/>
    <w:rsid w:val="14185977"/>
    <w:rsid w:val="145522E0"/>
    <w:rsid w:val="149F2000"/>
    <w:rsid w:val="154A0C01"/>
    <w:rsid w:val="178B5A00"/>
    <w:rsid w:val="17D85D93"/>
    <w:rsid w:val="17DD454F"/>
    <w:rsid w:val="182A4033"/>
    <w:rsid w:val="19533DA4"/>
    <w:rsid w:val="19B83B87"/>
    <w:rsid w:val="1BEF4D7A"/>
    <w:rsid w:val="1C35495A"/>
    <w:rsid w:val="1CAE2B29"/>
    <w:rsid w:val="1D0B7468"/>
    <w:rsid w:val="1E7F5F5B"/>
    <w:rsid w:val="1F211994"/>
    <w:rsid w:val="21B21F75"/>
    <w:rsid w:val="21FA7BD8"/>
    <w:rsid w:val="223B7F8C"/>
    <w:rsid w:val="22826478"/>
    <w:rsid w:val="23CB23F4"/>
    <w:rsid w:val="23D20CE0"/>
    <w:rsid w:val="244112F1"/>
    <w:rsid w:val="25C87BB4"/>
    <w:rsid w:val="274719E5"/>
    <w:rsid w:val="283E4C16"/>
    <w:rsid w:val="28506677"/>
    <w:rsid w:val="2874680A"/>
    <w:rsid w:val="29567CBD"/>
    <w:rsid w:val="2A510485"/>
    <w:rsid w:val="2ADF3CE2"/>
    <w:rsid w:val="2AFF1DAA"/>
    <w:rsid w:val="2B2D51B8"/>
    <w:rsid w:val="2B3E6C5B"/>
    <w:rsid w:val="2BA5057D"/>
    <w:rsid w:val="2D60110A"/>
    <w:rsid w:val="2E073E88"/>
    <w:rsid w:val="2F6614DD"/>
    <w:rsid w:val="30590093"/>
    <w:rsid w:val="31A83080"/>
    <w:rsid w:val="320B5CA2"/>
    <w:rsid w:val="3263191D"/>
    <w:rsid w:val="331C6DE3"/>
    <w:rsid w:val="33EE1409"/>
    <w:rsid w:val="34E2128B"/>
    <w:rsid w:val="35386E11"/>
    <w:rsid w:val="364F7F6E"/>
    <w:rsid w:val="37192788"/>
    <w:rsid w:val="3A515D34"/>
    <w:rsid w:val="3ED2705F"/>
    <w:rsid w:val="3FEE6A4A"/>
    <w:rsid w:val="41171FD0"/>
    <w:rsid w:val="419F1474"/>
    <w:rsid w:val="42CE08E3"/>
    <w:rsid w:val="433C187A"/>
    <w:rsid w:val="44424EF8"/>
    <w:rsid w:val="45AE28FA"/>
    <w:rsid w:val="45DE4E6B"/>
    <w:rsid w:val="4685178A"/>
    <w:rsid w:val="47775577"/>
    <w:rsid w:val="47BA5463"/>
    <w:rsid w:val="481608EC"/>
    <w:rsid w:val="49380D49"/>
    <w:rsid w:val="4A7234D2"/>
    <w:rsid w:val="4B355CD2"/>
    <w:rsid w:val="4C9A2718"/>
    <w:rsid w:val="4DFE760D"/>
    <w:rsid w:val="4E477AF5"/>
    <w:rsid w:val="4EA8604F"/>
    <w:rsid w:val="4F0008CA"/>
    <w:rsid w:val="4F7A3208"/>
    <w:rsid w:val="4FAE6B3A"/>
    <w:rsid w:val="5077289A"/>
    <w:rsid w:val="517C66A4"/>
    <w:rsid w:val="51976F41"/>
    <w:rsid w:val="51FF2240"/>
    <w:rsid w:val="528E01B8"/>
    <w:rsid w:val="55705593"/>
    <w:rsid w:val="55E25D9D"/>
    <w:rsid w:val="57FA1D13"/>
    <w:rsid w:val="597F1642"/>
    <w:rsid w:val="59817665"/>
    <w:rsid w:val="5ABE28B2"/>
    <w:rsid w:val="5B0A38AA"/>
    <w:rsid w:val="5B0F5D9A"/>
    <w:rsid w:val="5B80466A"/>
    <w:rsid w:val="5BB029AE"/>
    <w:rsid w:val="5D810966"/>
    <w:rsid w:val="5DDE3FAF"/>
    <w:rsid w:val="5DEC1995"/>
    <w:rsid w:val="5FC4513D"/>
    <w:rsid w:val="60D333C6"/>
    <w:rsid w:val="61FD4889"/>
    <w:rsid w:val="624A5358"/>
    <w:rsid w:val="65D77FEC"/>
    <w:rsid w:val="665D77A8"/>
    <w:rsid w:val="667115BD"/>
    <w:rsid w:val="66D300DA"/>
    <w:rsid w:val="674F1164"/>
    <w:rsid w:val="67D04F6F"/>
    <w:rsid w:val="683C7AA3"/>
    <w:rsid w:val="684352D5"/>
    <w:rsid w:val="69A74017"/>
    <w:rsid w:val="6A6C76A8"/>
    <w:rsid w:val="6A8876EF"/>
    <w:rsid w:val="6A946B9D"/>
    <w:rsid w:val="6ACB15B2"/>
    <w:rsid w:val="6AE85CC0"/>
    <w:rsid w:val="6B50067E"/>
    <w:rsid w:val="6BCB2400"/>
    <w:rsid w:val="6C9E700E"/>
    <w:rsid w:val="6CED4E1F"/>
    <w:rsid w:val="6D4723B5"/>
    <w:rsid w:val="6DDB6428"/>
    <w:rsid w:val="6E0362BF"/>
    <w:rsid w:val="6ECF5BB8"/>
    <w:rsid w:val="6F355C1A"/>
    <w:rsid w:val="6FE022AE"/>
    <w:rsid w:val="71201AB4"/>
    <w:rsid w:val="71FE1777"/>
    <w:rsid w:val="725D60C0"/>
    <w:rsid w:val="72741D59"/>
    <w:rsid w:val="72F84D39"/>
    <w:rsid w:val="734F7183"/>
    <w:rsid w:val="74257F85"/>
    <w:rsid w:val="749F6388"/>
    <w:rsid w:val="767174B1"/>
    <w:rsid w:val="76D0185E"/>
    <w:rsid w:val="76D34E8A"/>
    <w:rsid w:val="76ED6260"/>
    <w:rsid w:val="773109D4"/>
    <w:rsid w:val="79782905"/>
    <w:rsid w:val="7A28257D"/>
    <w:rsid w:val="7AA306F4"/>
    <w:rsid w:val="7ACA3634"/>
    <w:rsid w:val="7B922FC1"/>
    <w:rsid w:val="7BC71922"/>
    <w:rsid w:val="7C75137E"/>
    <w:rsid w:val="7CF46E42"/>
    <w:rsid w:val="7DDB23A1"/>
    <w:rsid w:val="7E2A3D01"/>
    <w:rsid w:val="7E4668FE"/>
    <w:rsid w:val="7E7F2785"/>
    <w:rsid w:val="7F8732A0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kern w:val="1"/>
      <w:szCs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405</Characters>
  <Lines>0</Lines>
  <Paragraphs>0</Paragraphs>
  <TotalTime>14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2020-04-28T00:57:00Z</dcterms:created>
  <dc:creator>Administrator</dc:creator>
  <cp:lastModifiedBy>小贤</cp:lastModifiedBy>
  <cp:lastPrinted>2026-05-27T01:30:00Z</cp:lastPrinted>
  <dcterms:modified xsi:type="dcterms:W3CDTF">2026-05-29T02:10:57Z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CC5FC7F15B764B40B750F0191F369F01_13</vt:lpwstr>
  </property>
  <property fmtid="{D5CDD505-2E9C-101B-9397-08002B2CF9AE}" pid="4" name="KSOTemplateDocerSaveRecord">
    <vt:lpwstr>eyJoZGlkIjoiMWE4YTg0YjYxZDg3M2YwZWQ3MjJjNDY3ZDRlN2UyNDUiLCJ1c2VySWQiOiI0MDYyNTM3NjcifQ==</vt:lpwstr>
  </property>
</Properties>
</file>