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D16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D38D8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泉港区审批服务网上中介超市http://qzzwfw.quanzhou.gov.cn/guide-web/zjfw/home/index.do?countyBelongToUnid=350505&amp;loginflag=false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;</w:t>
      </w:r>
    </w:p>
    <w:p w14:paraId="09EA1F2C"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泉州市工程建设项目“多测合一”信息平台https://59.57.6.219:9005/home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56F0D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92F6A"/>
    <w:rsid w:val="4CF9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2026-01-27T03:03:00Z</dcterms:created>
  <dc:creator>cc</dc:creator>
  <cp:lastModifiedBy>cc</cp:lastModifiedBy>
  <dcterms:modified xsi:type="dcterms:W3CDTF">2026-01-27T03:03:40Z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C69B3C9C732A4A928A99A4BAB474F2DC_11</vt:lpwstr>
  </property>
  <property fmtid="{D5CDD505-2E9C-101B-9397-08002B2CF9AE}" pid="4" name="KSOTemplateDocerSaveRecord">
    <vt:lpwstr>eyJoZGlkIjoiMjFiMWFlOTI5MjMzNDM1MmQ4YTY1NDA2ODE3ZmMyZWMiLCJ1c2VySWQiOiI2MzkxNjMyODAifQ==</vt:lpwstr>
  </property>
</Properties>
</file>