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r>
        <w:rPr>
          <w:rFonts w:hint="eastAsia" w:ascii="宋体" w:hAnsi="宋体" w:eastAsia="宋体" w:cs="宋体"/>
          <w:b/>
          <w:bCs/>
          <w:sz w:val="44"/>
          <w:szCs w:val="44"/>
        </w:rPr>
        <w:t>泉港区界山镇市场监督管理所</w:t>
      </w:r>
    </w:p>
    <w:p>
      <w:pPr>
        <w:tabs>
          <w:tab w:val="left" w:pos="3630"/>
        </w:tabs>
        <w:rPr>
          <w:rFonts w:hint="eastAsia" w:ascii="仿宋_GB2312" w:hAnsi="仿宋_GB2312" w:eastAsia="仿宋_GB2312" w:cs="仿宋_GB2312"/>
          <w:sz w:val="32"/>
          <w:szCs w:val="32"/>
        </w:rPr>
      </w:pP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职能：</w:t>
      </w:r>
      <w:r>
        <w:rPr>
          <w:rFonts w:hint="eastAsia" w:ascii="仿宋_GB2312" w:hAnsi="仿宋_GB2312" w:eastAsia="仿宋_GB2312" w:cs="仿宋_GB2312"/>
          <w:sz w:val="32"/>
          <w:szCs w:val="32"/>
        </w:rPr>
        <w:tab/>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1、在辖区内宣传贯彻工商行政管理、质量技术监督、食品药品监督管理法律法规，并依法查处违反上述法律、法规、规章的行为；</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2、按照泉港区市场监督管理局授权范围，负责辖区内工商行政管理、质量技术监督、食品药品监督管理行政许可、非行政许可审批事项的办理工作；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3、负责辖区内工商行政管理、质量技术监督、食品药品监督管理的日常监督管理工作及相关投诉、申诉和举报工作；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4、按照泉港区市场监督管理局规定程序转报执法大队职责范围的监管信息，组织配合相关工作；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5、协助上级部门、检验机构做好（食品药品）质量监督抽查、计量器具检定及处理工作；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6、承办泉港区市场监督管理局交办的其他工作；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7、配合所在镇（街道）做好相关的其他工作。</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办公地址：泉港区界山镇界山村交界285-17号</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负责人：陈荣升</w:t>
      </w:r>
    </w:p>
    <w:p>
      <w:pPr>
        <w:tabs>
          <w:tab w:val="left" w:pos="363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联系方式：87979585</w:t>
      </w:r>
    </w:p>
    <w:p>
      <w:pPr>
        <w:tabs>
          <w:tab w:val="left" w:pos="3630"/>
        </w:tabs>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705F"/>
    <w:rsid w:val="002645BE"/>
    <w:rsid w:val="002E72BB"/>
    <w:rsid w:val="0041111D"/>
    <w:rsid w:val="0055078A"/>
    <w:rsid w:val="00885156"/>
    <w:rsid w:val="008D293F"/>
    <w:rsid w:val="009C13D9"/>
    <w:rsid w:val="00AC705F"/>
    <w:rsid w:val="00B52D07"/>
    <w:rsid w:val="00C75CC0"/>
    <w:rsid w:val="00CE4D48"/>
    <w:rsid w:val="00DE1C46"/>
    <w:rsid w:val="00E416BA"/>
    <w:rsid w:val="00E71F1B"/>
    <w:rsid w:val="00EA0F9F"/>
    <w:rsid w:val="00FF7B34"/>
    <w:rsid w:val="19F61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169</Words>
  <Characters>210</Characters>
  <Lines>15</Lines>
  <Paragraphs>19</Paragraphs>
  <TotalTime>3</TotalTime>
  <ScaleCrop>false</ScaleCrop>
  <LinksUpToDate>false</LinksUpToDate>
  <CharactersWithSpaces>360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2021-03-22T09:08:00Z</dcterms:created>
  <dc:creator>evecom</dc:creator>
  <cp:lastModifiedBy>Administrator</cp:lastModifiedBy>
  <dcterms:modified xsi:type="dcterms:W3CDTF">2021-03-23T00:52:40Z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