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楷体" w:cs="Times New Roman"/>
          <w:b/>
          <w:bCs/>
          <w:sz w:val="48"/>
          <w:szCs w:val="52"/>
          <w:lang w:val="zh-CN"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autoSpaceDE w:val="0"/>
        <w:autoSpaceDN w:val="0"/>
        <w:adjustRightInd w:val="0"/>
        <w:jc w:val="center"/>
        <w:rPr>
          <w:rFonts w:hint="eastAsia" w:ascii="Times New Roman" w:hAnsi="Times New Roman" w:eastAsia="楷体" w:cs="Times New Roman"/>
          <w:b/>
          <w:bCs/>
          <w:sz w:val="48"/>
          <w:szCs w:val="52"/>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前黄镇昆山水库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eastAsia="楷体"/>
          <w:b/>
          <w:color w:val="auto"/>
          <w:sz w:val="52"/>
          <w:szCs w:val="52"/>
          <w:highlight w:val="none"/>
        </w:rPr>
      </w:pPr>
      <w:r>
        <w:rPr>
          <w:rFonts w:hint="eastAsia" w:ascii="方正小标宋简体" w:hAnsi="方正小标宋简体" w:eastAsia="方正小标宋简体" w:cs="方正小标宋简体"/>
          <w:b w:val="0"/>
          <w:bCs/>
          <w:kern w:val="0"/>
          <w:sz w:val="44"/>
          <w:szCs w:val="44"/>
          <w:lang w:val="en-US" w:eastAsia="zh-CN"/>
        </w:rPr>
        <w:t>2023年汛期防洪调度运用计划</w:t>
      </w:r>
    </w:p>
    <w:p>
      <w:pPr>
        <w:spacing w:line="360" w:lineRule="auto"/>
        <w:jc w:val="center"/>
        <w:rPr>
          <w:rFonts w:hint="default" w:ascii="Times New Roman" w:hAnsi="Times New Roman" w:eastAsia="楷体" w:cs="Times New Roman"/>
          <w:b/>
          <w:kern w:val="0"/>
          <w:sz w:val="44"/>
          <w:szCs w:val="44"/>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ind w:left="0" w:leftChars="0" w:firstLine="0" w:firstLineChars="0"/>
        <w:jc w:val="both"/>
        <w:rPr>
          <w:rFonts w:hint="default" w:ascii="Times New Roman" w:hAnsi="Times New Roman" w:eastAsia="楷体" w:cs="Times New Roman"/>
          <w:b/>
          <w:kern w:val="0"/>
          <w:sz w:val="52"/>
          <w:szCs w:val="52"/>
        </w:rPr>
      </w:pPr>
    </w:p>
    <w:p>
      <w:pPr>
        <w:spacing w:line="360" w:lineRule="auto"/>
        <w:jc w:val="both"/>
        <w:rPr>
          <w:rFonts w:hint="eastAsia" w:eastAsia="楷体" w:cs="Times New Roman"/>
          <w:b/>
          <w:sz w:val="36"/>
          <w:szCs w:val="36"/>
          <w:lang w:val="en-US" w:eastAsia="zh-CN"/>
        </w:rPr>
      </w:pPr>
    </w:p>
    <w:p>
      <w:pPr>
        <w:spacing w:line="360" w:lineRule="auto"/>
        <w:ind w:left="0" w:leftChars="0" w:firstLine="0" w:firstLineChars="0"/>
        <w:jc w:val="center"/>
        <w:rPr>
          <w:rFonts w:hint="eastAsia" w:eastAsia="楷体" w:cs="Times New Roman"/>
          <w:b/>
          <w:sz w:val="36"/>
          <w:szCs w:val="36"/>
          <w:lang w:val="en-US" w:eastAsia="zh-CN"/>
        </w:rPr>
      </w:pPr>
      <w:r>
        <w:rPr>
          <w:rFonts w:hint="eastAsia" w:eastAsia="楷体" w:cs="Times New Roman"/>
          <w:b/>
          <w:sz w:val="36"/>
          <w:szCs w:val="36"/>
          <w:lang w:val="en-US" w:eastAsia="zh-CN"/>
        </w:rPr>
        <w:t>前黄镇人民政府</w:t>
      </w:r>
    </w:p>
    <w:p>
      <w:pPr>
        <w:spacing w:line="360" w:lineRule="auto"/>
        <w:ind w:left="0" w:leftChars="0" w:firstLine="0" w:firstLineChars="0"/>
        <w:jc w:val="center"/>
        <w:rPr>
          <w:b/>
          <w:color w:val="auto"/>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pgNumType w:fmt="numberInDash" w:start="119"/>
          <w:cols w:space="720" w:num="1"/>
          <w:rtlGutter w:val="0"/>
          <w:docGrid w:type="lines" w:linePitch="389" w:charSpace="0"/>
        </w:sectPr>
      </w:pPr>
      <w:r>
        <w:rPr>
          <w:rFonts w:hint="default" w:ascii="Times New Roman" w:hAnsi="Times New Roman" w:eastAsia="楷体" w:cs="Times New Roman"/>
          <w:b/>
          <w:sz w:val="36"/>
          <w:szCs w:val="36"/>
        </w:rPr>
        <w:t>20</w:t>
      </w:r>
      <w:r>
        <w:rPr>
          <w:rFonts w:hint="eastAsia" w:eastAsia="楷体" w:cs="Times New Roman"/>
          <w:b/>
          <w:sz w:val="36"/>
          <w:szCs w:val="36"/>
          <w:lang w:val="en-US" w:eastAsia="zh-CN"/>
        </w:rPr>
        <w:t>23</w:t>
      </w:r>
      <w:r>
        <w:rPr>
          <w:rFonts w:hint="default" w:ascii="Times New Roman" w:hAnsi="Times New Roman" w:eastAsia="楷体" w:cs="Times New Roman"/>
          <w:b/>
          <w:sz w:val="36"/>
          <w:szCs w:val="36"/>
        </w:rPr>
        <w:t>年</w:t>
      </w:r>
      <w:r>
        <w:rPr>
          <w:rFonts w:hint="eastAsia" w:eastAsia="楷体" w:cs="Times New Roman"/>
          <w:b/>
          <w:sz w:val="36"/>
          <w:szCs w:val="36"/>
          <w:lang w:val="en-US" w:eastAsia="zh-CN"/>
        </w:rPr>
        <w:t>2</w:t>
      </w:r>
      <w:r>
        <w:rPr>
          <w:rFonts w:hint="default" w:ascii="Times New Roman" w:hAnsi="Times New Roman" w:eastAsia="楷体" w:cs="Times New Roman"/>
          <w:b/>
          <w:sz w:val="36"/>
          <w:szCs w:val="36"/>
        </w:rPr>
        <w:t>月</w:t>
      </w:r>
    </w:p>
    <w:p>
      <w:pPr>
        <w:ind w:left="0" w:leftChars="0" w:firstLine="0" w:firstLineChars="0"/>
        <w:jc w:val="center"/>
        <w:rPr>
          <w:b/>
          <w:color w:val="auto"/>
          <w:kern w:val="0"/>
          <w:sz w:val="44"/>
          <w:szCs w:val="44"/>
        </w:rPr>
      </w:pPr>
      <w:r>
        <w:rPr>
          <w:b/>
          <w:color w:val="auto"/>
          <w:kern w:val="0"/>
          <w:sz w:val="44"/>
          <w:szCs w:val="44"/>
        </w:rPr>
        <w:t>目  录</w:t>
      </w:r>
    </w:p>
    <w:p>
      <w:pPr>
        <w:pStyle w:val="8"/>
        <w:ind w:firstLine="560"/>
        <w:rPr>
          <w:rFonts w:ascii="Calibri" w:hAnsi="Calibri" w:eastAsia="宋体"/>
          <w:b w:val="0"/>
          <w:color w:val="auto"/>
          <w:sz w:val="21"/>
          <w:szCs w:val="22"/>
        </w:rPr>
      </w:pPr>
      <w:r>
        <w:rPr>
          <w:rFonts w:ascii="Times New Roman" w:eastAsia="楷体"/>
          <w:b w:val="0"/>
          <w:bCs/>
          <w:color w:val="auto"/>
          <w:kern w:val="0"/>
        </w:rPr>
        <w:fldChar w:fldCharType="begin"/>
      </w:r>
      <w:r>
        <w:rPr>
          <w:rFonts w:ascii="Times New Roman" w:eastAsia="楷体"/>
          <w:b w:val="0"/>
          <w:bCs/>
          <w:color w:val="auto"/>
          <w:kern w:val="0"/>
        </w:rPr>
        <w:instrText xml:space="preserve"> TOC \o "1-2" \h \z \u </w:instrText>
      </w:r>
      <w:r>
        <w:rPr>
          <w:rFonts w:ascii="Times New Roman" w:eastAsia="楷体"/>
          <w:b w:val="0"/>
          <w:bCs/>
          <w:color w:val="auto"/>
          <w:kern w:val="0"/>
        </w:rPr>
        <w:fldChar w:fldCharType="separate"/>
      </w:r>
      <w:r>
        <w:rPr>
          <w:color w:val="auto"/>
        </w:rPr>
        <w:fldChar w:fldCharType="begin"/>
      </w:r>
      <w:r>
        <w:rPr>
          <w:rStyle w:val="13"/>
          <w:color w:val="auto"/>
        </w:rPr>
        <w:instrText xml:space="preserve"> </w:instrText>
      </w:r>
      <w:r>
        <w:rPr>
          <w:color w:val="auto"/>
        </w:rPr>
        <w:instrText xml:space="preserve">HYPERLINK \l "_Toc3063921"</w:instrText>
      </w:r>
      <w:r>
        <w:rPr>
          <w:rStyle w:val="13"/>
          <w:color w:val="auto"/>
        </w:rPr>
        <w:instrText xml:space="preserve"> </w:instrText>
      </w:r>
      <w:r>
        <w:rPr>
          <w:color w:val="auto"/>
        </w:rPr>
        <w:fldChar w:fldCharType="separate"/>
      </w:r>
      <w:r>
        <w:rPr>
          <w:rStyle w:val="13"/>
          <w:color w:val="auto"/>
        </w:rPr>
        <w:t>1</w:t>
      </w:r>
      <w:r>
        <w:rPr>
          <w:rStyle w:val="13"/>
          <w:rFonts w:hint="eastAsia"/>
          <w:color w:val="auto"/>
        </w:rPr>
        <w:t>水库基本情况</w:t>
      </w:r>
      <w:r>
        <w:rPr>
          <w:color w:val="auto"/>
        </w:rPr>
        <w:tab/>
      </w:r>
      <w:r>
        <w:rPr>
          <w:color w:val="auto"/>
        </w:rPr>
        <w:fldChar w:fldCharType="begin"/>
      </w:r>
      <w:r>
        <w:rPr>
          <w:color w:val="auto"/>
        </w:rPr>
        <w:instrText xml:space="preserve"> PAGEREF _Toc3063921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"_Toc3063922"</w:instrText>
      </w:r>
      <w:r>
        <w:rPr>
          <w:rStyle w:val="13"/>
          <w:color w:val="auto"/>
        </w:rPr>
        <w:instrText xml:space="preserve"> </w:instrText>
      </w:r>
      <w:r>
        <w:rPr>
          <w:color w:val="auto"/>
        </w:rPr>
        <w:fldChar w:fldCharType="separate"/>
      </w:r>
      <w:r>
        <w:rPr>
          <w:rStyle w:val="13"/>
          <w:color w:val="auto"/>
        </w:rPr>
        <w:t>1.1</w:t>
      </w:r>
      <w:r>
        <w:rPr>
          <w:rStyle w:val="13"/>
          <w:rFonts w:hint="eastAsia"/>
          <w:color w:val="auto"/>
        </w:rPr>
        <w:t>工程概况</w:t>
      </w:r>
      <w:r>
        <w:rPr>
          <w:color w:val="auto"/>
        </w:rPr>
        <w:tab/>
      </w:r>
      <w:r>
        <w:rPr>
          <w:color w:val="auto"/>
        </w:rPr>
        <w:fldChar w:fldCharType="begin"/>
      </w:r>
      <w:r>
        <w:rPr>
          <w:color w:val="auto"/>
        </w:rPr>
        <w:instrText xml:space="preserve"> PAGEREF _Toc3063922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"_Toc3063923"</w:instrText>
      </w:r>
      <w:r>
        <w:rPr>
          <w:rStyle w:val="13"/>
          <w:color w:val="auto"/>
        </w:rPr>
        <w:instrText xml:space="preserve"> </w:instrText>
      </w:r>
      <w:r>
        <w:rPr>
          <w:color w:val="auto"/>
        </w:rPr>
        <w:fldChar w:fldCharType="separate"/>
      </w:r>
      <w:r>
        <w:rPr>
          <w:rStyle w:val="13"/>
          <w:color w:val="auto"/>
        </w:rPr>
        <w:t xml:space="preserve">1.2 </w:t>
      </w:r>
      <w:r>
        <w:rPr>
          <w:rStyle w:val="13"/>
          <w:rFonts w:hint="eastAsia"/>
          <w:color w:val="auto"/>
        </w:rPr>
        <w:t>水文气象</w:t>
      </w:r>
      <w:r>
        <w:rPr>
          <w:color w:val="auto"/>
        </w:rPr>
        <w:tab/>
      </w:r>
      <w:r>
        <w:rPr>
          <w:color w:val="auto"/>
        </w:rPr>
        <w:fldChar w:fldCharType="begin"/>
      </w:r>
      <w:r>
        <w:rPr>
          <w:color w:val="auto"/>
        </w:rPr>
        <w:instrText xml:space="preserve"> PAGEREF _Toc3063923 \h </w:instrText>
      </w:r>
      <w:r>
        <w:rPr>
          <w:color w:val="auto"/>
        </w:rPr>
        <w:fldChar w:fldCharType="separate"/>
      </w:r>
      <w:r>
        <w:rPr>
          <w:color w:val="auto"/>
        </w:rPr>
        <w:t>2</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"_Toc3063924"</w:instrText>
      </w:r>
      <w:r>
        <w:rPr>
          <w:rStyle w:val="13"/>
          <w:color w:val="auto"/>
        </w:rPr>
        <w:instrText xml:space="preserve"> </w:instrText>
      </w:r>
      <w:r>
        <w:rPr>
          <w:color w:val="auto"/>
        </w:rPr>
        <w:fldChar w:fldCharType="separate"/>
      </w:r>
      <w:r>
        <w:rPr>
          <w:rStyle w:val="13"/>
          <w:color w:val="auto"/>
        </w:rPr>
        <w:t xml:space="preserve">1.3 </w:t>
      </w:r>
      <w:r>
        <w:rPr>
          <w:rStyle w:val="13"/>
          <w:rFonts w:hint="eastAsia"/>
          <w:color w:val="auto"/>
        </w:rPr>
        <w:t>流域特性</w:t>
      </w:r>
      <w:r>
        <w:rPr>
          <w:color w:val="auto"/>
        </w:rPr>
        <w:tab/>
      </w:r>
      <w:r>
        <w:rPr>
          <w:color w:val="auto"/>
        </w:rPr>
        <w:fldChar w:fldCharType="begin"/>
      </w:r>
      <w:r>
        <w:rPr>
          <w:color w:val="auto"/>
        </w:rPr>
        <w:instrText xml:space="preserve"> PAGEREF _Toc3063924 \h </w:instrText>
      </w:r>
      <w:r>
        <w:rPr>
          <w:color w:val="auto"/>
        </w:rPr>
        <w:fldChar w:fldCharType="separate"/>
      </w:r>
      <w:r>
        <w:rPr>
          <w:color w:val="auto"/>
        </w:rPr>
        <w:t>3</w:t>
      </w:r>
      <w:r>
        <w:rPr>
          <w:color w:val="auto"/>
        </w:rPr>
        <w:fldChar w:fldCharType="end"/>
      </w:r>
      <w:r>
        <w:rPr>
          <w:color w:val="auto"/>
        </w:rPr>
        <w:fldChar w:fldCharType="end"/>
      </w:r>
    </w:p>
    <w:p>
      <w:pPr>
        <w:pStyle w:val="8"/>
        <w:ind w:firstLine="560"/>
        <w:rPr>
          <w:rFonts w:ascii="Calibri" w:hAnsi="Calibri" w:eastAsia="宋体"/>
          <w:b w:val="0"/>
          <w:color w:val="auto"/>
          <w:sz w:val="21"/>
          <w:szCs w:val="22"/>
        </w:rPr>
      </w:pPr>
      <w:r>
        <w:rPr>
          <w:color w:val="auto"/>
        </w:rPr>
        <w:fldChar w:fldCharType="begin"/>
      </w:r>
      <w:r>
        <w:rPr>
          <w:rStyle w:val="13"/>
          <w:color w:val="auto"/>
        </w:rPr>
        <w:instrText xml:space="preserve"> </w:instrText>
      </w:r>
      <w:r>
        <w:rPr>
          <w:color w:val="auto"/>
        </w:rPr>
        <w:instrText xml:space="preserve">HYPERLINK \l "_Toc3063925"</w:instrText>
      </w:r>
      <w:r>
        <w:rPr>
          <w:rStyle w:val="13"/>
          <w:color w:val="auto"/>
        </w:rPr>
        <w:instrText xml:space="preserve"> </w:instrText>
      </w:r>
      <w:r>
        <w:rPr>
          <w:color w:val="auto"/>
        </w:rPr>
        <w:fldChar w:fldCharType="separate"/>
      </w:r>
      <w:r>
        <w:rPr>
          <w:rStyle w:val="13"/>
          <w:color w:val="auto"/>
        </w:rPr>
        <w:t>2</w:t>
      </w:r>
      <w:r>
        <w:rPr>
          <w:rStyle w:val="13"/>
          <w:rFonts w:hint="eastAsia"/>
          <w:color w:val="auto"/>
        </w:rPr>
        <w:t>水库大坝安全运行状况</w:t>
      </w:r>
      <w:r>
        <w:rPr>
          <w:color w:val="auto"/>
        </w:rPr>
        <w:tab/>
      </w:r>
      <w:r>
        <w:rPr>
          <w:color w:val="auto"/>
        </w:rPr>
        <w:fldChar w:fldCharType="begin"/>
      </w:r>
      <w:r>
        <w:rPr>
          <w:color w:val="auto"/>
        </w:rPr>
        <w:instrText xml:space="preserve"> PAGEREF _Toc3063925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"_Toc3063926"</w:instrText>
      </w:r>
      <w:r>
        <w:rPr>
          <w:rStyle w:val="13"/>
          <w:color w:val="auto"/>
        </w:rPr>
        <w:instrText xml:space="preserve"> </w:instrText>
      </w:r>
      <w:r>
        <w:rPr>
          <w:color w:val="auto"/>
        </w:rPr>
        <w:fldChar w:fldCharType="separate"/>
      </w:r>
      <w:r>
        <w:rPr>
          <w:rStyle w:val="13"/>
          <w:color w:val="auto"/>
        </w:rPr>
        <w:t>2.1</w:t>
      </w:r>
      <w:r>
        <w:rPr>
          <w:rStyle w:val="13"/>
          <w:rFonts w:hint="eastAsia"/>
          <w:color w:val="auto"/>
        </w:rPr>
        <w:t>工程运行管理</w:t>
      </w:r>
      <w:r>
        <w:rPr>
          <w:color w:val="auto"/>
        </w:rPr>
        <w:tab/>
      </w:r>
      <w:r>
        <w:rPr>
          <w:color w:val="auto"/>
        </w:rPr>
        <w:fldChar w:fldCharType="begin"/>
      </w:r>
      <w:r>
        <w:rPr>
          <w:color w:val="auto"/>
        </w:rPr>
        <w:instrText xml:space="preserve"> PAGEREF _Toc3063926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"_Toc3063927"</w:instrText>
      </w:r>
      <w:r>
        <w:rPr>
          <w:rStyle w:val="13"/>
          <w:color w:val="auto"/>
        </w:rPr>
        <w:instrText xml:space="preserve"> </w:instrText>
      </w:r>
      <w:r>
        <w:rPr>
          <w:color w:val="auto"/>
        </w:rPr>
        <w:fldChar w:fldCharType="separate"/>
      </w:r>
      <w:r>
        <w:rPr>
          <w:rStyle w:val="13"/>
          <w:color w:val="auto"/>
        </w:rPr>
        <w:t>2.2</w:t>
      </w:r>
      <w:r>
        <w:rPr>
          <w:rStyle w:val="13"/>
          <w:rFonts w:hint="eastAsia"/>
          <w:color w:val="auto"/>
        </w:rPr>
        <w:t>工程安全状况分析评价</w:t>
      </w:r>
      <w:r>
        <w:rPr>
          <w:color w:val="auto"/>
        </w:rPr>
        <w:tab/>
      </w:r>
      <w:r>
        <w:rPr>
          <w:color w:val="auto"/>
        </w:rPr>
        <w:fldChar w:fldCharType="begin"/>
      </w:r>
      <w:r>
        <w:rPr>
          <w:color w:val="auto"/>
        </w:rPr>
        <w:instrText xml:space="preserve"> PAGEREF _Toc3063927 \h </w:instrText>
      </w:r>
      <w:r>
        <w:rPr>
          <w:color w:val="auto"/>
        </w:rPr>
        <w:fldChar w:fldCharType="separate"/>
      </w:r>
      <w:r>
        <w:rPr>
          <w:color w:val="auto"/>
        </w:rPr>
        <w:t>6</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"_Toc3063928"</w:instrText>
      </w:r>
      <w:r>
        <w:rPr>
          <w:rStyle w:val="13"/>
          <w:color w:val="auto"/>
        </w:rPr>
        <w:instrText xml:space="preserve"> </w:instrText>
      </w:r>
      <w:r>
        <w:rPr>
          <w:color w:val="auto"/>
        </w:rPr>
        <w:fldChar w:fldCharType="separate"/>
      </w:r>
      <w:r>
        <w:rPr>
          <w:rStyle w:val="13"/>
          <w:color w:val="auto"/>
        </w:rPr>
        <w:t>2.3</w:t>
      </w:r>
      <w:r>
        <w:rPr>
          <w:rStyle w:val="13"/>
          <w:rFonts w:hint="eastAsia"/>
          <w:color w:val="auto"/>
        </w:rPr>
        <w:t>水情工情测报系统及观测资料整理</w:t>
      </w:r>
      <w:r>
        <w:rPr>
          <w:color w:val="auto"/>
        </w:rPr>
        <w:tab/>
      </w:r>
      <w:r>
        <w:rPr>
          <w:color w:val="auto"/>
        </w:rPr>
        <w:fldChar w:fldCharType="begin"/>
      </w:r>
      <w:r>
        <w:rPr>
          <w:color w:val="auto"/>
        </w:rPr>
        <w:instrText xml:space="preserve"> PAGEREF _Toc3063928 \h </w:instrText>
      </w:r>
      <w:r>
        <w:rPr>
          <w:color w:val="auto"/>
        </w:rPr>
        <w:fldChar w:fldCharType="separate"/>
      </w:r>
      <w:r>
        <w:rPr>
          <w:color w:val="auto"/>
        </w:rPr>
        <w:t>10</w:t>
      </w:r>
      <w:r>
        <w:rPr>
          <w:color w:val="auto"/>
        </w:rPr>
        <w:fldChar w:fldCharType="end"/>
      </w:r>
      <w:r>
        <w:rPr>
          <w:color w:val="auto"/>
        </w:rPr>
        <w:fldChar w:fldCharType="end"/>
      </w:r>
    </w:p>
    <w:p>
      <w:pPr>
        <w:pStyle w:val="8"/>
        <w:ind w:firstLine="560"/>
        <w:rPr>
          <w:rFonts w:ascii="Calibri" w:hAnsi="Calibri" w:eastAsia="宋体"/>
          <w:b w:val="0"/>
          <w:color w:val="auto"/>
          <w:sz w:val="21"/>
          <w:szCs w:val="22"/>
        </w:rPr>
      </w:pPr>
      <w:r>
        <w:rPr>
          <w:color w:val="auto"/>
        </w:rPr>
        <w:fldChar w:fldCharType="begin"/>
      </w:r>
      <w:r>
        <w:rPr>
          <w:rStyle w:val="13"/>
          <w:color w:val="auto"/>
        </w:rPr>
        <w:instrText xml:space="preserve"> </w:instrText>
      </w:r>
      <w:r>
        <w:rPr>
          <w:color w:val="auto"/>
        </w:rPr>
        <w:instrText xml:space="preserve">HYPERLINK \l "_Toc3063929"</w:instrText>
      </w:r>
      <w:r>
        <w:rPr>
          <w:rStyle w:val="13"/>
          <w:color w:val="auto"/>
        </w:rPr>
        <w:instrText xml:space="preserve"> </w:instrText>
      </w:r>
      <w:r>
        <w:rPr>
          <w:color w:val="auto"/>
        </w:rPr>
        <w:fldChar w:fldCharType="separate"/>
      </w:r>
      <w:r>
        <w:rPr>
          <w:rStyle w:val="13"/>
          <w:color w:val="auto"/>
        </w:rPr>
        <w:t>3</w:t>
      </w:r>
      <w:r>
        <w:rPr>
          <w:rStyle w:val="13"/>
          <w:rFonts w:hint="eastAsia"/>
          <w:color w:val="auto"/>
        </w:rPr>
        <w:t>水库大坝防洪情况</w:t>
      </w:r>
      <w:r>
        <w:rPr>
          <w:color w:val="auto"/>
        </w:rPr>
        <w:tab/>
      </w:r>
      <w:r>
        <w:rPr>
          <w:color w:val="auto"/>
        </w:rPr>
        <w:fldChar w:fldCharType="begin"/>
      </w:r>
      <w:r>
        <w:rPr>
          <w:color w:val="auto"/>
        </w:rPr>
        <w:instrText xml:space="preserve"> PAGEREF _Toc3063929 \h </w:instrText>
      </w:r>
      <w:r>
        <w:rPr>
          <w:color w:val="auto"/>
        </w:rPr>
        <w:fldChar w:fldCharType="separate"/>
      </w:r>
      <w:r>
        <w:rPr>
          <w:color w:val="auto"/>
        </w:rPr>
        <w:t>11</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"_Toc3063930"</w:instrText>
      </w:r>
      <w:r>
        <w:rPr>
          <w:rStyle w:val="13"/>
          <w:color w:val="auto"/>
        </w:rPr>
        <w:instrText xml:space="preserve"> </w:instrText>
      </w:r>
      <w:r>
        <w:rPr>
          <w:color w:val="auto"/>
        </w:rPr>
        <w:fldChar w:fldCharType="separate"/>
      </w:r>
      <w:r>
        <w:rPr>
          <w:rStyle w:val="13"/>
          <w:color w:val="auto"/>
        </w:rPr>
        <w:t>3.1</w:t>
      </w:r>
      <w:r>
        <w:rPr>
          <w:rStyle w:val="13"/>
          <w:rFonts w:hint="eastAsia"/>
          <w:color w:val="auto"/>
        </w:rPr>
        <w:t>水库防洪标准</w:t>
      </w:r>
      <w:r>
        <w:rPr>
          <w:color w:val="auto"/>
        </w:rPr>
        <w:tab/>
      </w:r>
      <w:r>
        <w:rPr>
          <w:color w:val="auto"/>
        </w:rPr>
        <w:fldChar w:fldCharType="begin"/>
      </w:r>
      <w:r>
        <w:rPr>
          <w:color w:val="auto"/>
        </w:rPr>
        <w:instrText xml:space="preserve"> PAGEREF _Toc3063930 \h </w:instrText>
      </w:r>
      <w:r>
        <w:rPr>
          <w:color w:val="auto"/>
        </w:rPr>
        <w:fldChar w:fldCharType="separate"/>
      </w:r>
      <w:r>
        <w:rPr>
          <w:color w:val="auto"/>
        </w:rPr>
        <w:t>11</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"_Toc3063931"</w:instrText>
      </w:r>
      <w:r>
        <w:rPr>
          <w:rStyle w:val="13"/>
          <w:color w:val="auto"/>
        </w:rPr>
        <w:instrText xml:space="preserve"> </w:instrText>
      </w:r>
      <w:r>
        <w:rPr>
          <w:color w:val="auto"/>
        </w:rPr>
        <w:fldChar w:fldCharType="separate"/>
      </w:r>
      <w:r>
        <w:rPr>
          <w:rStyle w:val="13"/>
          <w:color w:val="auto"/>
        </w:rPr>
        <w:t>3.2</w:t>
      </w:r>
      <w:r>
        <w:rPr>
          <w:rStyle w:val="13"/>
          <w:rFonts w:hint="eastAsia"/>
          <w:color w:val="auto"/>
        </w:rPr>
        <w:t>水库特征曲线</w:t>
      </w:r>
      <w:r>
        <w:rPr>
          <w:color w:val="auto"/>
        </w:rPr>
        <w:tab/>
      </w:r>
      <w:r>
        <w:rPr>
          <w:color w:val="auto"/>
        </w:rPr>
        <w:fldChar w:fldCharType="begin"/>
      </w:r>
      <w:r>
        <w:rPr>
          <w:color w:val="auto"/>
        </w:rPr>
        <w:instrText xml:space="preserve"> PAGEREF _Toc3063931 \h </w:instrText>
      </w:r>
      <w:r>
        <w:rPr>
          <w:color w:val="auto"/>
        </w:rPr>
        <w:fldChar w:fldCharType="separate"/>
      </w:r>
      <w:r>
        <w:rPr>
          <w:color w:val="auto"/>
        </w:rPr>
        <w:t>11</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"_Toc3063932"</w:instrText>
      </w:r>
      <w:r>
        <w:rPr>
          <w:rStyle w:val="13"/>
          <w:color w:val="auto"/>
        </w:rPr>
        <w:instrText xml:space="preserve"> </w:instrText>
      </w:r>
      <w:r>
        <w:rPr>
          <w:color w:val="auto"/>
        </w:rPr>
        <w:fldChar w:fldCharType="separate"/>
      </w:r>
      <w:r>
        <w:rPr>
          <w:rStyle w:val="13"/>
          <w:color w:val="auto"/>
        </w:rPr>
        <w:t>3.3</w:t>
      </w:r>
      <w:r>
        <w:rPr>
          <w:rStyle w:val="13"/>
          <w:rFonts w:hint="eastAsia"/>
          <w:color w:val="auto"/>
        </w:rPr>
        <w:t>水库上、下游情况</w:t>
      </w:r>
      <w:r>
        <w:rPr>
          <w:color w:val="auto"/>
        </w:rPr>
        <w:tab/>
      </w:r>
      <w:r>
        <w:rPr>
          <w:color w:val="auto"/>
        </w:rPr>
        <w:fldChar w:fldCharType="begin"/>
      </w:r>
      <w:r>
        <w:rPr>
          <w:color w:val="auto"/>
        </w:rPr>
        <w:instrText xml:space="preserve"> PAGEREF _Toc3063932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"_Toc3063933"</w:instrText>
      </w:r>
      <w:r>
        <w:rPr>
          <w:rStyle w:val="13"/>
          <w:color w:val="auto"/>
        </w:rPr>
        <w:instrText xml:space="preserve"> </w:instrText>
      </w:r>
      <w:r>
        <w:rPr>
          <w:color w:val="auto"/>
        </w:rPr>
        <w:fldChar w:fldCharType="separate"/>
      </w:r>
      <w:r>
        <w:rPr>
          <w:rStyle w:val="13"/>
          <w:color w:val="auto"/>
        </w:rPr>
        <w:t>3.4</w:t>
      </w:r>
      <w:r>
        <w:rPr>
          <w:rStyle w:val="13"/>
          <w:rFonts w:hint="eastAsia"/>
          <w:color w:val="auto"/>
        </w:rPr>
        <w:t>上年度控制运用情况</w:t>
      </w:r>
      <w:r>
        <w:rPr>
          <w:color w:val="auto"/>
        </w:rPr>
        <w:tab/>
      </w:r>
      <w:r>
        <w:rPr>
          <w:color w:val="auto"/>
        </w:rPr>
        <w:fldChar w:fldCharType="begin"/>
      </w:r>
      <w:r>
        <w:rPr>
          <w:color w:val="auto"/>
        </w:rPr>
        <w:instrText xml:space="preserve"> PAGEREF _Toc3063933 \h </w:instrText>
      </w:r>
      <w:r>
        <w:rPr>
          <w:color w:val="auto"/>
        </w:rPr>
        <w:fldChar w:fldCharType="separate"/>
      </w:r>
      <w:r>
        <w:rPr>
          <w:color w:val="auto"/>
        </w:rPr>
        <w:t>12</w:t>
      </w:r>
      <w:r>
        <w:rPr>
          <w:color w:val="auto"/>
        </w:rPr>
        <w:fldChar w:fldCharType="end"/>
      </w:r>
      <w:r>
        <w:rPr>
          <w:color w:val="auto"/>
        </w:rPr>
        <w:fldChar w:fldCharType="end"/>
      </w:r>
    </w:p>
    <w:p>
      <w:pPr>
        <w:pStyle w:val="8"/>
        <w:ind w:firstLine="560"/>
        <w:rPr>
          <w:rFonts w:ascii="Calibri" w:hAnsi="Calibri" w:eastAsia="宋体"/>
          <w:b w:val="0"/>
          <w:color w:val="auto"/>
          <w:sz w:val="21"/>
          <w:szCs w:val="22"/>
        </w:rPr>
      </w:pPr>
      <w:r>
        <w:rPr>
          <w:color w:val="auto"/>
        </w:rPr>
        <w:fldChar w:fldCharType="begin"/>
      </w:r>
      <w:r>
        <w:rPr>
          <w:rStyle w:val="13"/>
          <w:color w:val="auto"/>
        </w:rPr>
        <w:instrText xml:space="preserve"> </w:instrText>
      </w:r>
      <w:r>
        <w:rPr>
          <w:color w:val="auto"/>
        </w:rPr>
        <w:instrText xml:space="preserve">HYPERLINK \l "_Toc3063934"</w:instrText>
      </w:r>
      <w:r>
        <w:rPr>
          <w:rStyle w:val="13"/>
          <w:color w:val="auto"/>
        </w:rPr>
        <w:instrText xml:space="preserve"> </w:instrText>
      </w:r>
      <w:r>
        <w:rPr>
          <w:color w:val="auto"/>
        </w:rPr>
        <w:fldChar w:fldCharType="separate"/>
      </w:r>
      <w:r>
        <w:rPr>
          <w:rStyle w:val="13"/>
          <w:color w:val="auto"/>
        </w:rPr>
        <w:t>4</w:t>
      </w:r>
      <w:r>
        <w:rPr>
          <w:rStyle w:val="13"/>
          <w:rFonts w:hint="eastAsia"/>
          <w:color w:val="auto"/>
        </w:rPr>
        <w:t>洪水调度原则</w:t>
      </w:r>
      <w:r>
        <w:rPr>
          <w:color w:val="auto"/>
        </w:rPr>
        <w:tab/>
      </w:r>
      <w:r>
        <w:rPr>
          <w:color w:val="auto"/>
        </w:rPr>
        <w:fldChar w:fldCharType="begin"/>
      </w:r>
      <w:r>
        <w:rPr>
          <w:color w:val="auto"/>
        </w:rPr>
        <w:instrText xml:space="preserve"> PAGEREF _Toc3063934 \h </w:instrText>
      </w:r>
      <w:r>
        <w:rPr>
          <w:color w:val="auto"/>
        </w:rPr>
        <w:fldChar w:fldCharType="separate"/>
      </w:r>
      <w:r>
        <w:rPr>
          <w:color w:val="auto"/>
        </w:rPr>
        <w:t>13</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"_Toc3063935"</w:instrText>
      </w:r>
      <w:r>
        <w:rPr>
          <w:rStyle w:val="13"/>
          <w:color w:val="auto"/>
        </w:rPr>
        <w:instrText xml:space="preserve"> </w:instrText>
      </w:r>
      <w:r>
        <w:rPr>
          <w:color w:val="auto"/>
        </w:rPr>
        <w:fldChar w:fldCharType="separate"/>
      </w:r>
      <w:r>
        <w:rPr>
          <w:rStyle w:val="13"/>
          <w:color w:val="auto"/>
        </w:rPr>
        <w:t>4.1</w:t>
      </w:r>
      <w:r>
        <w:rPr>
          <w:rStyle w:val="13"/>
          <w:rFonts w:hint="eastAsia"/>
          <w:color w:val="auto"/>
        </w:rPr>
        <w:t>汛期划分</w:t>
      </w:r>
      <w:r>
        <w:rPr>
          <w:color w:val="auto"/>
        </w:rPr>
        <w:tab/>
      </w:r>
      <w:r>
        <w:rPr>
          <w:color w:val="auto"/>
        </w:rPr>
        <w:fldChar w:fldCharType="begin"/>
      </w:r>
      <w:r>
        <w:rPr>
          <w:color w:val="auto"/>
        </w:rPr>
        <w:instrText xml:space="preserve"> PAGEREF _Toc3063935 \h </w:instrText>
      </w:r>
      <w:r>
        <w:rPr>
          <w:color w:val="auto"/>
        </w:rPr>
        <w:fldChar w:fldCharType="separate"/>
      </w:r>
      <w:r>
        <w:rPr>
          <w:color w:val="auto"/>
        </w:rPr>
        <w:t>13</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"_Toc3063936"</w:instrText>
      </w:r>
      <w:r>
        <w:rPr>
          <w:rStyle w:val="13"/>
          <w:color w:val="auto"/>
        </w:rPr>
        <w:instrText xml:space="preserve"> </w:instrText>
      </w:r>
      <w:r>
        <w:rPr>
          <w:color w:val="auto"/>
        </w:rPr>
        <w:fldChar w:fldCharType="separate"/>
      </w:r>
      <w:r>
        <w:rPr>
          <w:rStyle w:val="13"/>
          <w:color w:val="auto"/>
        </w:rPr>
        <w:t>4.2</w:t>
      </w:r>
      <w:r>
        <w:rPr>
          <w:rStyle w:val="13"/>
          <w:rFonts w:hint="eastAsia"/>
          <w:color w:val="auto"/>
        </w:rPr>
        <w:t>洪水调度原则</w:t>
      </w:r>
      <w:r>
        <w:rPr>
          <w:color w:val="auto"/>
        </w:rPr>
        <w:tab/>
      </w:r>
      <w:r>
        <w:rPr>
          <w:color w:val="auto"/>
        </w:rPr>
        <w:fldChar w:fldCharType="begin"/>
      </w:r>
      <w:r>
        <w:rPr>
          <w:color w:val="auto"/>
        </w:rPr>
        <w:instrText xml:space="preserve"> PAGEREF _Toc3063936 \h </w:instrText>
      </w:r>
      <w:r>
        <w:rPr>
          <w:color w:val="auto"/>
        </w:rPr>
        <w:fldChar w:fldCharType="separate"/>
      </w:r>
      <w:r>
        <w:rPr>
          <w:color w:val="auto"/>
        </w:rPr>
        <w:t>13</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rPr>
      </w:pPr>
      <w:r>
        <w:rPr>
          <w:color w:val="auto"/>
        </w:rPr>
        <w:fldChar w:fldCharType="begin"/>
      </w:r>
      <w:r>
        <w:rPr>
          <w:rStyle w:val="13"/>
          <w:color w:val="auto"/>
        </w:rPr>
        <w:instrText xml:space="preserve"> </w:instrText>
      </w:r>
      <w:r>
        <w:rPr>
          <w:color w:val="auto"/>
        </w:rPr>
        <w:instrText xml:space="preserve">HYPERLINK \l "_Toc3063937"</w:instrText>
      </w:r>
      <w:r>
        <w:rPr>
          <w:rStyle w:val="13"/>
          <w:color w:val="auto"/>
        </w:rPr>
        <w:instrText xml:space="preserve"> </w:instrText>
      </w:r>
      <w:r>
        <w:rPr>
          <w:color w:val="auto"/>
        </w:rPr>
        <w:fldChar w:fldCharType="separate"/>
      </w:r>
      <w:r>
        <w:rPr>
          <w:rStyle w:val="13"/>
          <w:color w:val="auto"/>
        </w:rPr>
        <w:t>4.3</w:t>
      </w:r>
      <w:r>
        <w:rPr>
          <w:rStyle w:val="13"/>
          <w:rFonts w:hint="eastAsia"/>
          <w:color w:val="auto"/>
        </w:rPr>
        <w:t>汛限水位的确定</w:t>
      </w:r>
      <w:r>
        <w:rPr>
          <w:color w:val="auto"/>
        </w:rPr>
        <w:tab/>
      </w:r>
      <w:r>
        <w:rPr>
          <w:color w:val="auto"/>
        </w:rPr>
        <w:fldChar w:fldCharType="begin"/>
      </w:r>
      <w:r>
        <w:rPr>
          <w:color w:val="auto"/>
        </w:rPr>
        <w:instrText xml:space="preserve"> PAGEREF _Toc3063937 \h </w:instrText>
      </w:r>
      <w:r>
        <w:rPr>
          <w:color w:val="auto"/>
        </w:rPr>
        <w:fldChar w:fldCharType="separate"/>
      </w:r>
      <w:r>
        <w:rPr>
          <w:color w:val="auto"/>
        </w:rPr>
        <w:t>14</w:t>
      </w:r>
      <w:r>
        <w:rPr>
          <w:color w:val="auto"/>
        </w:rPr>
        <w:fldChar w:fldCharType="end"/>
      </w:r>
      <w:r>
        <w:rPr>
          <w:color w:val="auto"/>
        </w:rPr>
        <w:fldChar w:fldCharType="end"/>
      </w:r>
    </w:p>
    <w:p>
      <w:pPr>
        <w:pStyle w:val="9"/>
        <w:tabs>
          <w:tab w:val="right" w:leader="dot" w:pos="8296"/>
        </w:tabs>
        <w:ind w:left="560" w:firstLine="560"/>
        <w:rPr>
          <w:rFonts w:ascii="Calibri" w:hAnsi="Calibri" w:eastAsia="宋体"/>
          <w:color w:val="auto"/>
          <w:sz w:val="21"/>
          <w:szCs w:val="22"/>
          <w:highlight w:val="none"/>
        </w:rPr>
      </w:pPr>
      <w:r>
        <w:rPr>
          <w:color w:val="auto"/>
          <w:highlight w:val="none"/>
        </w:rPr>
        <w:fldChar w:fldCharType="begin"/>
      </w:r>
      <w:r>
        <w:rPr>
          <w:rStyle w:val="13"/>
          <w:color w:val="auto"/>
          <w:highlight w:val="none"/>
        </w:rPr>
        <w:instrText xml:space="preserve"> </w:instrText>
      </w:r>
      <w:r>
        <w:rPr>
          <w:color w:val="auto"/>
          <w:highlight w:val="none"/>
        </w:rPr>
        <w:instrText xml:space="preserve">HYPERLINK \l "_Toc3063938"</w:instrText>
      </w:r>
      <w:r>
        <w:rPr>
          <w:rStyle w:val="13"/>
          <w:color w:val="auto"/>
          <w:highlight w:val="none"/>
        </w:rPr>
        <w:instrText xml:space="preserve"> </w:instrText>
      </w:r>
      <w:r>
        <w:rPr>
          <w:color w:val="auto"/>
          <w:highlight w:val="none"/>
        </w:rPr>
        <w:fldChar w:fldCharType="separate"/>
      </w:r>
      <w:r>
        <w:rPr>
          <w:rStyle w:val="13"/>
          <w:color w:val="auto"/>
          <w:highlight w:val="none"/>
        </w:rPr>
        <w:t>4.4</w:t>
      </w:r>
      <w:r>
        <w:rPr>
          <w:rStyle w:val="13"/>
          <w:rFonts w:hint="eastAsia"/>
          <w:color w:val="auto"/>
          <w:highlight w:val="none"/>
        </w:rPr>
        <w:t>汛期防洪调度方式</w:t>
      </w:r>
      <w:r>
        <w:rPr>
          <w:color w:val="auto"/>
          <w:highlight w:val="none"/>
        </w:rPr>
        <w:tab/>
      </w:r>
      <w:r>
        <w:rPr>
          <w:color w:val="auto"/>
          <w:highlight w:val="none"/>
        </w:rPr>
        <w:fldChar w:fldCharType="begin"/>
      </w:r>
      <w:r>
        <w:rPr>
          <w:color w:val="auto"/>
          <w:highlight w:val="none"/>
        </w:rPr>
        <w:instrText xml:space="preserve"> PAGEREF _Toc3063938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right" w:leader="dot" w:pos="8296"/>
        </w:tabs>
        <w:ind w:left="560" w:firstLine="560"/>
        <w:rPr>
          <w:rFonts w:ascii="Calibri" w:hAnsi="Calibri" w:eastAsia="宋体"/>
          <w:color w:val="auto"/>
          <w:sz w:val="21"/>
          <w:szCs w:val="22"/>
          <w:highlight w:val="none"/>
        </w:rPr>
      </w:pPr>
      <w:r>
        <w:rPr>
          <w:color w:val="auto"/>
          <w:highlight w:val="none"/>
        </w:rPr>
        <w:fldChar w:fldCharType="begin"/>
      </w:r>
      <w:r>
        <w:rPr>
          <w:rStyle w:val="13"/>
          <w:color w:val="auto"/>
          <w:highlight w:val="none"/>
        </w:rPr>
        <w:instrText xml:space="preserve"> </w:instrText>
      </w:r>
      <w:r>
        <w:rPr>
          <w:color w:val="auto"/>
          <w:highlight w:val="none"/>
        </w:rPr>
        <w:instrText xml:space="preserve">HYPERLINK \l "_Toc3063939"</w:instrText>
      </w:r>
      <w:r>
        <w:rPr>
          <w:rStyle w:val="13"/>
          <w:color w:val="auto"/>
          <w:highlight w:val="none"/>
        </w:rPr>
        <w:instrText xml:space="preserve"> </w:instrText>
      </w:r>
      <w:r>
        <w:rPr>
          <w:color w:val="auto"/>
          <w:highlight w:val="none"/>
        </w:rPr>
        <w:fldChar w:fldCharType="separate"/>
      </w:r>
      <w:r>
        <w:rPr>
          <w:rStyle w:val="13"/>
          <w:color w:val="auto"/>
          <w:highlight w:val="none"/>
        </w:rPr>
        <w:t>4.5</w:t>
      </w:r>
      <w:r>
        <w:rPr>
          <w:rStyle w:val="13"/>
          <w:rFonts w:hint="eastAsia"/>
          <w:color w:val="auto"/>
          <w:highlight w:val="none"/>
        </w:rPr>
        <w:t>汛期水库的管理工作</w:t>
      </w:r>
      <w:r>
        <w:rPr>
          <w:color w:val="auto"/>
          <w:highlight w:val="none"/>
        </w:rPr>
        <w:tab/>
      </w:r>
      <w:r>
        <w:rPr>
          <w:color w:val="auto"/>
          <w:highlight w:val="none"/>
        </w:rPr>
        <w:fldChar w:fldCharType="begin"/>
      </w:r>
      <w:r>
        <w:rPr>
          <w:color w:val="auto"/>
          <w:highlight w:val="none"/>
        </w:rPr>
        <w:instrText xml:space="preserve"> PAGEREF _Toc3063939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ind w:firstLine="137" w:firstLineChars="49"/>
        <w:rPr>
          <w:bCs/>
          <w:color w:val="auto"/>
          <w:kern w:val="0"/>
          <w:szCs w:val="28"/>
        </w:rPr>
      </w:pPr>
      <w:r>
        <w:rPr>
          <w:bCs/>
          <w:color w:val="auto"/>
          <w:kern w:val="0"/>
          <w:szCs w:val="28"/>
        </w:rPr>
        <w:fldChar w:fldCharType="end"/>
      </w:r>
    </w:p>
    <w:p>
      <w:pPr>
        <w:ind w:firstLine="137" w:firstLineChars="49"/>
        <w:rPr>
          <w:bCs/>
          <w:color w:val="auto"/>
          <w:kern w:val="0"/>
          <w:szCs w:val="28"/>
        </w:rPr>
      </w:pPr>
    </w:p>
    <w:p>
      <w:pPr>
        <w:ind w:firstLine="137" w:firstLineChars="49"/>
        <w:rPr>
          <w:bCs/>
          <w:color w:val="auto"/>
          <w:kern w:val="0"/>
          <w:szCs w:val="28"/>
        </w:rPr>
      </w:pPr>
    </w:p>
    <w:p>
      <w:pPr>
        <w:ind w:left="0" w:leftChars="0" w:firstLine="0" w:firstLineChars="0"/>
        <w:rPr>
          <w:bCs/>
          <w:color w:val="auto"/>
          <w:kern w:val="0"/>
          <w:szCs w:val="28"/>
        </w:rPr>
      </w:pPr>
    </w:p>
    <w:p>
      <w:pPr>
        <w:ind w:left="0" w:leftChars="0" w:firstLine="0" w:firstLineChars="0"/>
        <w:jc w:val="center"/>
        <w:rPr>
          <w:b/>
          <w:color w:val="auto"/>
          <w:szCs w:val="28"/>
        </w:rPr>
      </w:pPr>
      <w:r>
        <w:rPr>
          <w:rFonts w:hint="eastAsia"/>
          <w:b/>
          <w:color w:val="auto"/>
          <w:szCs w:val="28"/>
        </w:rPr>
        <w:t>昆山水库</w:t>
      </w:r>
      <w:r>
        <w:rPr>
          <w:b/>
          <w:color w:val="auto"/>
          <w:szCs w:val="28"/>
        </w:rPr>
        <w:t>工程特性表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3"/>
        <w:gridCol w:w="344"/>
        <w:gridCol w:w="974"/>
        <w:gridCol w:w="1549"/>
        <w:gridCol w:w="809"/>
        <w:gridCol w:w="1772"/>
        <w:gridCol w:w="578"/>
        <w:gridCol w:w="40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水库名称</w:t>
            </w:r>
          </w:p>
        </w:tc>
        <w:tc>
          <w:tcPr>
            <w:tcW w:w="1549" w:type="dxa"/>
            <w:noWrap w:val="0"/>
            <w:vAlign w:val="center"/>
          </w:tcPr>
          <w:p>
            <w:pPr>
              <w:pStyle w:val="15"/>
              <w:rPr>
                <w:color w:val="auto"/>
                <w:sz w:val="18"/>
                <w:szCs w:val="18"/>
              </w:rPr>
            </w:pPr>
            <w:r>
              <w:rPr>
                <w:rFonts w:hint="eastAsia"/>
                <w:color w:val="auto"/>
                <w:kern w:val="0"/>
                <w:sz w:val="18"/>
                <w:szCs w:val="18"/>
                <w:lang w:bidi="ar"/>
              </w:rPr>
              <w:t>昆山水库</w:t>
            </w:r>
          </w:p>
        </w:tc>
        <w:tc>
          <w:tcPr>
            <w:tcW w:w="3159" w:type="dxa"/>
            <w:gridSpan w:val="3"/>
            <w:noWrap w:val="0"/>
            <w:vAlign w:val="center"/>
          </w:tcPr>
          <w:p>
            <w:pPr>
              <w:pStyle w:val="15"/>
              <w:rPr>
                <w:color w:val="auto"/>
                <w:sz w:val="18"/>
                <w:szCs w:val="18"/>
              </w:rPr>
            </w:pPr>
            <w:r>
              <w:rPr>
                <w:color w:val="auto"/>
                <w:kern w:val="0"/>
                <w:sz w:val="18"/>
                <w:szCs w:val="18"/>
                <w:lang w:bidi="ar"/>
              </w:rPr>
              <w:t>主管部门</w:t>
            </w:r>
          </w:p>
        </w:tc>
        <w:tc>
          <w:tcPr>
            <w:tcW w:w="1729" w:type="dxa"/>
            <w:gridSpan w:val="2"/>
            <w:noWrap w:val="0"/>
            <w:vAlign w:val="center"/>
          </w:tcPr>
          <w:p>
            <w:pPr>
              <w:pStyle w:val="15"/>
              <w:rPr>
                <w:color w:val="auto"/>
                <w:sz w:val="18"/>
                <w:szCs w:val="18"/>
              </w:rPr>
            </w:pPr>
            <w:r>
              <w:rPr>
                <w:rFonts w:hint="eastAsia"/>
                <w:color w:val="auto"/>
                <w:kern w:val="0"/>
                <w:sz w:val="18"/>
                <w:szCs w:val="18"/>
                <w:lang w:bidi="ar"/>
              </w:rPr>
              <w:t>前黄镇人民政府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管理机构名称</w:t>
            </w:r>
          </w:p>
        </w:tc>
        <w:tc>
          <w:tcPr>
            <w:tcW w:w="1549" w:type="dxa"/>
            <w:noWrap w:val="0"/>
            <w:vAlign w:val="center"/>
          </w:tcPr>
          <w:p>
            <w:pPr>
              <w:pStyle w:val="15"/>
              <w:rPr>
                <w:color w:val="auto"/>
                <w:sz w:val="18"/>
                <w:szCs w:val="18"/>
              </w:rPr>
            </w:pPr>
            <w:r>
              <w:rPr>
                <w:rFonts w:hint="eastAsia"/>
                <w:color w:val="auto"/>
                <w:kern w:val="0"/>
                <w:sz w:val="18"/>
                <w:szCs w:val="18"/>
                <w:lang w:bidi="ar"/>
              </w:rPr>
              <w:t>三朱村村委会</w:t>
            </w:r>
          </w:p>
        </w:tc>
        <w:tc>
          <w:tcPr>
            <w:tcW w:w="3159" w:type="dxa"/>
            <w:gridSpan w:val="3"/>
            <w:noWrap w:val="0"/>
            <w:vAlign w:val="center"/>
          </w:tcPr>
          <w:p>
            <w:pPr>
              <w:pStyle w:val="15"/>
              <w:rPr>
                <w:color w:val="auto"/>
                <w:sz w:val="18"/>
                <w:szCs w:val="18"/>
              </w:rPr>
            </w:pPr>
            <w:r>
              <w:rPr>
                <w:color w:val="auto"/>
                <w:kern w:val="0"/>
                <w:sz w:val="18"/>
                <w:szCs w:val="18"/>
                <w:lang w:bidi="ar"/>
              </w:rPr>
              <w:t>所在地点</w:t>
            </w:r>
          </w:p>
        </w:tc>
        <w:tc>
          <w:tcPr>
            <w:tcW w:w="1729" w:type="dxa"/>
            <w:gridSpan w:val="2"/>
            <w:noWrap w:val="0"/>
            <w:vAlign w:val="center"/>
          </w:tcPr>
          <w:p>
            <w:pPr>
              <w:pStyle w:val="15"/>
              <w:rPr>
                <w:color w:val="auto"/>
                <w:sz w:val="18"/>
                <w:szCs w:val="18"/>
              </w:rPr>
            </w:pPr>
            <w:r>
              <w:rPr>
                <w:rFonts w:hint="eastAsia"/>
                <w:color w:val="auto"/>
                <w:kern w:val="0"/>
                <w:sz w:val="18"/>
                <w:szCs w:val="18"/>
                <w:lang w:bidi="ar"/>
              </w:rPr>
              <w:t>前黄镇三朱村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1107" w:type="dxa"/>
            <w:gridSpan w:val="2"/>
            <w:noWrap w:val="0"/>
            <w:vAlign w:val="center"/>
          </w:tcPr>
          <w:p>
            <w:pPr>
              <w:pStyle w:val="15"/>
              <w:rPr>
                <w:color w:val="auto"/>
                <w:sz w:val="18"/>
                <w:szCs w:val="18"/>
              </w:rPr>
            </w:pPr>
            <w:r>
              <w:rPr>
                <w:color w:val="auto"/>
                <w:kern w:val="0"/>
                <w:sz w:val="18"/>
                <w:szCs w:val="18"/>
                <w:lang w:bidi="ar"/>
              </w:rPr>
              <w:t>地理</w:t>
            </w:r>
          </w:p>
        </w:tc>
        <w:tc>
          <w:tcPr>
            <w:tcW w:w="974" w:type="dxa"/>
            <w:noWrap w:val="0"/>
            <w:vAlign w:val="center"/>
          </w:tcPr>
          <w:p>
            <w:pPr>
              <w:pStyle w:val="15"/>
              <w:rPr>
                <w:color w:val="auto"/>
                <w:sz w:val="18"/>
                <w:szCs w:val="18"/>
              </w:rPr>
            </w:pPr>
            <w:r>
              <w:rPr>
                <w:color w:val="auto"/>
                <w:kern w:val="0"/>
                <w:sz w:val="18"/>
                <w:szCs w:val="18"/>
                <w:lang w:bidi="ar"/>
              </w:rPr>
              <w:t>东经</w:t>
            </w:r>
          </w:p>
        </w:tc>
        <w:tc>
          <w:tcPr>
            <w:tcW w:w="1549" w:type="dxa"/>
            <w:noWrap w:val="0"/>
            <w:vAlign w:val="center"/>
          </w:tcPr>
          <w:p>
            <w:pPr>
              <w:pStyle w:val="15"/>
              <w:rPr>
                <w:color w:val="auto"/>
                <w:sz w:val="18"/>
                <w:szCs w:val="18"/>
              </w:rPr>
            </w:pPr>
            <w:r>
              <w:rPr>
                <w:color w:val="auto"/>
                <w:kern w:val="0"/>
                <w:sz w:val="18"/>
                <w:szCs w:val="18"/>
                <w:lang w:bidi="ar"/>
              </w:rPr>
              <w:t>118°</w:t>
            </w:r>
            <w:r>
              <w:rPr>
                <w:rFonts w:hint="eastAsia"/>
                <w:color w:val="auto"/>
                <w:kern w:val="0"/>
                <w:sz w:val="18"/>
                <w:szCs w:val="18"/>
                <w:lang w:bidi="ar"/>
              </w:rPr>
              <w:t>50</w:t>
            </w:r>
            <w:r>
              <w:rPr>
                <w:color w:val="auto"/>
                <w:kern w:val="0"/>
                <w:sz w:val="18"/>
                <w:szCs w:val="18"/>
                <w:lang w:bidi="ar"/>
              </w:rPr>
              <w:t>′</w:t>
            </w:r>
          </w:p>
        </w:tc>
        <w:tc>
          <w:tcPr>
            <w:tcW w:w="809" w:type="dxa"/>
            <w:noWrap w:val="0"/>
            <w:vAlign w:val="center"/>
          </w:tcPr>
          <w:p>
            <w:pPr>
              <w:pStyle w:val="15"/>
              <w:rPr>
                <w:color w:val="auto"/>
                <w:sz w:val="18"/>
                <w:szCs w:val="18"/>
              </w:rPr>
            </w:pPr>
            <w:r>
              <w:rPr>
                <w:color w:val="auto"/>
                <w:kern w:val="0"/>
                <w:sz w:val="18"/>
                <w:szCs w:val="18"/>
                <w:lang w:bidi="ar"/>
              </w:rPr>
              <w:t>开工日期</w:t>
            </w:r>
          </w:p>
        </w:tc>
        <w:tc>
          <w:tcPr>
            <w:tcW w:w="1772" w:type="dxa"/>
            <w:noWrap w:val="0"/>
            <w:vAlign w:val="center"/>
          </w:tcPr>
          <w:p>
            <w:pPr>
              <w:pStyle w:val="15"/>
              <w:rPr>
                <w:color w:val="auto"/>
                <w:sz w:val="18"/>
                <w:szCs w:val="18"/>
              </w:rPr>
            </w:pPr>
            <w:r>
              <w:rPr>
                <w:rFonts w:hint="eastAsia"/>
                <w:color w:val="auto"/>
                <w:kern w:val="0"/>
                <w:sz w:val="18"/>
                <w:szCs w:val="18"/>
                <w:lang w:bidi="ar"/>
              </w:rPr>
              <w:t>1958</w:t>
            </w:r>
            <w:r>
              <w:rPr>
                <w:color w:val="auto"/>
                <w:kern w:val="0"/>
                <w:sz w:val="18"/>
                <w:szCs w:val="18"/>
                <w:lang w:bidi="ar"/>
              </w:rPr>
              <w:t>年</w:t>
            </w:r>
            <w:r>
              <w:rPr>
                <w:rFonts w:hint="eastAsia"/>
                <w:color w:val="auto"/>
                <w:kern w:val="0"/>
                <w:sz w:val="18"/>
                <w:szCs w:val="18"/>
                <w:lang w:bidi="ar"/>
              </w:rPr>
              <w:t>11</w:t>
            </w:r>
            <w:r>
              <w:rPr>
                <w:color w:val="auto"/>
                <w:kern w:val="0"/>
                <w:sz w:val="18"/>
                <w:szCs w:val="18"/>
                <w:lang w:bidi="ar"/>
              </w:rPr>
              <w:t>月</w:t>
            </w:r>
          </w:p>
        </w:tc>
        <w:tc>
          <w:tcPr>
            <w:tcW w:w="987" w:type="dxa"/>
            <w:gridSpan w:val="2"/>
            <w:noWrap w:val="0"/>
            <w:vAlign w:val="center"/>
          </w:tcPr>
          <w:p>
            <w:pPr>
              <w:pStyle w:val="15"/>
              <w:rPr>
                <w:color w:val="auto"/>
                <w:sz w:val="18"/>
                <w:szCs w:val="18"/>
              </w:rPr>
            </w:pPr>
            <w:r>
              <w:rPr>
                <w:color w:val="auto"/>
                <w:kern w:val="0"/>
                <w:sz w:val="18"/>
                <w:szCs w:val="18"/>
                <w:lang w:bidi="ar"/>
              </w:rPr>
              <w:t>所在河流</w:t>
            </w:r>
          </w:p>
        </w:tc>
        <w:tc>
          <w:tcPr>
            <w:tcW w:w="1320" w:type="dxa"/>
            <w:noWrap w:val="0"/>
            <w:vAlign w:val="center"/>
          </w:tcPr>
          <w:p>
            <w:pPr>
              <w:pStyle w:val="15"/>
              <w:rPr>
                <w:color w:val="auto"/>
                <w:sz w:val="18"/>
                <w:szCs w:val="18"/>
              </w:rPr>
            </w:pPr>
            <w:r>
              <w:rPr>
                <w:rFonts w:hint="eastAsia"/>
                <w:color w:val="auto"/>
                <w:kern w:val="0"/>
                <w:sz w:val="18"/>
                <w:szCs w:val="18"/>
                <w:lang w:bidi="ar"/>
              </w:rPr>
              <w:t>坝头溪流域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1107" w:type="dxa"/>
            <w:gridSpan w:val="2"/>
            <w:noWrap w:val="0"/>
            <w:vAlign w:val="center"/>
          </w:tcPr>
          <w:p>
            <w:pPr>
              <w:pStyle w:val="15"/>
              <w:rPr>
                <w:color w:val="auto"/>
                <w:sz w:val="18"/>
                <w:szCs w:val="18"/>
              </w:rPr>
            </w:pPr>
            <w:r>
              <w:rPr>
                <w:color w:val="auto"/>
                <w:kern w:val="0"/>
                <w:sz w:val="18"/>
                <w:szCs w:val="18"/>
                <w:lang w:bidi="ar"/>
              </w:rPr>
              <w:t>位置</w:t>
            </w:r>
          </w:p>
        </w:tc>
        <w:tc>
          <w:tcPr>
            <w:tcW w:w="974" w:type="dxa"/>
            <w:noWrap w:val="0"/>
            <w:vAlign w:val="center"/>
          </w:tcPr>
          <w:p>
            <w:pPr>
              <w:pStyle w:val="15"/>
              <w:rPr>
                <w:color w:val="auto"/>
                <w:sz w:val="18"/>
                <w:szCs w:val="18"/>
              </w:rPr>
            </w:pPr>
            <w:r>
              <w:rPr>
                <w:color w:val="auto"/>
                <w:kern w:val="0"/>
                <w:sz w:val="18"/>
                <w:szCs w:val="18"/>
                <w:lang w:bidi="ar"/>
              </w:rPr>
              <w:t>北纬</w:t>
            </w:r>
          </w:p>
        </w:tc>
        <w:tc>
          <w:tcPr>
            <w:tcW w:w="1549" w:type="dxa"/>
            <w:noWrap w:val="0"/>
            <w:vAlign w:val="center"/>
          </w:tcPr>
          <w:p>
            <w:pPr>
              <w:pStyle w:val="15"/>
              <w:rPr>
                <w:color w:val="auto"/>
                <w:sz w:val="18"/>
                <w:szCs w:val="18"/>
              </w:rPr>
            </w:pPr>
            <w:r>
              <w:rPr>
                <w:color w:val="auto"/>
                <w:kern w:val="0"/>
                <w:sz w:val="18"/>
                <w:szCs w:val="18"/>
                <w:lang w:bidi="ar"/>
              </w:rPr>
              <w:t>25°</w:t>
            </w:r>
            <w:r>
              <w:rPr>
                <w:rFonts w:hint="eastAsia"/>
                <w:color w:val="auto"/>
                <w:kern w:val="0"/>
                <w:sz w:val="18"/>
                <w:szCs w:val="18"/>
                <w:lang w:bidi="ar"/>
              </w:rPr>
              <w:t>08</w:t>
            </w:r>
            <w:r>
              <w:rPr>
                <w:color w:val="auto"/>
                <w:kern w:val="0"/>
                <w:sz w:val="18"/>
                <w:szCs w:val="18"/>
                <w:lang w:bidi="ar"/>
              </w:rPr>
              <w:t>′</w:t>
            </w:r>
          </w:p>
        </w:tc>
        <w:tc>
          <w:tcPr>
            <w:tcW w:w="809" w:type="dxa"/>
            <w:noWrap w:val="0"/>
            <w:vAlign w:val="center"/>
          </w:tcPr>
          <w:p>
            <w:pPr>
              <w:pStyle w:val="15"/>
              <w:rPr>
                <w:color w:val="auto"/>
                <w:sz w:val="18"/>
                <w:szCs w:val="18"/>
              </w:rPr>
            </w:pPr>
            <w:r>
              <w:rPr>
                <w:color w:val="auto"/>
                <w:kern w:val="0"/>
                <w:sz w:val="18"/>
                <w:szCs w:val="18"/>
                <w:lang w:bidi="ar"/>
              </w:rPr>
              <w:t>竣工日期</w:t>
            </w:r>
          </w:p>
        </w:tc>
        <w:tc>
          <w:tcPr>
            <w:tcW w:w="1772" w:type="dxa"/>
            <w:noWrap w:val="0"/>
            <w:vAlign w:val="center"/>
          </w:tcPr>
          <w:p>
            <w:pPr>
              <w:pStyle w:val="15"/>
              <w:rPr>
                <w:color w:val="auto"/>
                <w:sz w:val="18"/>
                <w:szCs w:val="18"/>
              </w:rPr>
            </w:pPr>
            <w:r>
              <w:rPr>
                <w:rFonts w:hint="eastAsia"/>
                <w:color w:val="auto"/>
                <w:kern w:val="0"/>
                <w:sz w:val="18"/>
                <w:szCs w:val="18"/>
                <w:lang w:bidi="ar"/>
              </w:rPr>
              <w:t>1959</w:t>
            </w:r>
            <w:r>
              <w:rPr>
                <w:color w:val="auto"/>
                <w:kern w:val="0"/>
                <w:sz w:val="18"/>
                <w:szCs w:val="18"/>
                <w:lang w:bidi="ar"/>
              </w:rPr>
              <w:t>年</w:t>
            </w:r>
            <w:r>
              <w:rPr>
                <w:rFonts w:hint="eastAsia"/>
                <w:color w:val="auto"/>
                <w:kern w:val="0"/>
                <w:sz w:val="18"/>
                <w:szCs w:val="18"/>
                <w:lang w:bidi="ar"/>
              </w:rPr>
              <w:t>3月</w:t>
            </w:r>
          </w:p>
        </w:tc>
        <w:tc>
          <w:tcPr>
            <w:tcW w:w="987" w:type="dxa"/>
            <w:gridSpan w:val="2"/>
            <w:noWrap w:val="0"/>
            <w:vAlign w:val="center"/>
          </w:tcPr>
          <w:p>
            <w:pPr>
              <w:pStyle w:val="15"/>
              <w:rPr>
                <w:color w:val="auto"/>
                <w:sz w:val="18"/>
                <w:szCs w:val="18"/>
              </w:rPr>
            </w:pPr>
            <w:r>
              <w:rPr>
                <w:color w:val="auto"/>
                <w:kern w:val="0"/>
                <w:sz w:val="18"/>
                <w:szCs w:val="18"/>
                <w:lang w:bidi="ar"/>
              </w:rPr>
              <w:t>高程基准</w:t>
            </w:r>
          </w:p>
        </w:tc>
        <w:tc>
          <w:tcPr>
            <w:tcW w:w="1320" w:type="dxa"/>
            <w:noWrap w:val="0"/>
            <w:vAlign w:val="center"/>
          </w:tcPr>
          <w:p>
            <w:pPr>
              <w:pStyle w:val="15"/>
              <w:rPr>
                <w:color w:val="auto"/>
                <w:sz w:val="18"/>
                <w:szCs w:val="18"/>
              </w:rPr>
            </w:pPr>
            <w:r>
              <w:rPr>
                <w:rFonts w:hint="eastAsia"/>
                <w:color w:val="auto"/>
                <w:kern w:val="0"/>
                <w:sz w:val="18"/>
                <w:szCs w:val="18"/>
                <w:lang w:bidi="ar"/>
              </w:rPr>
              <w:t>1985国家高程基准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集雨面积(km</w:t>
            </w:r>
            <w:r>
              <w:rPr>
                <w:rStyle w:val="16"/>
                <w:rFonts w:hint="default" w:ascii="Times New Roman" w:hAnsi="Times New Roman" w:eastAsia="楷体" w:cs="Times New Roman"/>
                <w:color w:val="auto"/>
                <w:sz w:val="18"/>
                <w:szCs w:val="18"/>
                <w:vertAlign w:val="superscript"/>
                <w:lang w:bidi="ar"/>
              </w:rPr>
              <w:t>2</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0.45</w:t>
            </w:r>
          </w:p>
        </w:tc>
        <w:tc>
          <w:tcPr>
            <w:tcW w:w="809" w:type="dxa"/>
            <w:vMerge w:val="restart"/>
            <w:noWrap w:val="0"/>
            <w:vAlign w:val="center"/>
          </w:tcPr>
          <w:p>
            <w:pPr>
              <w:pStyle w:val="15"/>
              <w:rPr>
                <w:color w:val="auto"/>
                <w:sz w:val="18"/>
                <w:szCs w:val="18"/>
              </w:rPr>
            </w:pPr>
            <w:r>
              <w:rPr>
                <w:color w:val="auto"/>
                <w:kern w:val="0"/>
                <w:sz w:val="18"/>
                <w:szCs w:val="18"/>
                <w:lang w:bidi="ar"/>
              </w:rPr>
              <w:t>主坝</w:t>
            </w:r>
          </w:p>
        </w:tc>
        <w:tc>
          <w:tcPr>
            <w:tcW w:w="1772" w:type="dxa"/>
            <w:noWrap w:val="0"/>
            <w:vAlign w:val="center"/>
          </w:tcPr>
          <w:p>
            <w:pPr>
              <w:pStyle w:val="15"/>
              <w:rPr>
                <w:color w:val="auto"/>
                <w:sz w:val="18"/>
                <w:szCs w:val="18"/>
              </w:rPr>
            </w:pPr>
            <w:r>
              <w:rPr>
                <w:color w:val="auto"/>
                <w:kern w:val="0"/>
                <w:sz w:val="18"/>
                <w:szCs w:val="18"/>
                <w:lang w:bidi="ar"/>
              </w:rPr>
              <w:t>坝型</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河流比降(‰)</w:t>
            </w:r>
          </w:p>
        </w:tc>
        <w:tc>
          <w:tcPr>
            <w:tcW w:w="1549" w:type="dxa"/>
            <w:noWrap w:val="0"/>
            <w:vAlign w:val="center"/>
          </w:tcPr>
          <w:p>
            <w:pPr>
              <w:pStyle w:val="15"/>
              <w:rPr>
                <w:color w:val="auto"/>
                <w:sz w:val="18"/>
                <w:szCs w:val="18"/>
              </w:rPr>
            </w:pPr>
            <w:r>
              <w:rPr>
                <w:rFonts w:hint="eastAsia"/>
                <w:color w:val="auto"/>
                <w:kern w:val="0"/>
                <w:sz w:val="18"/>
                <w:szCs w:val="18"/>
                <w:lang w:bidi="ar"/>
              </w:rPr>
              <w:t>169.09</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坝顶高程(m)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主河道长度(km)</w:t>
            </w:r>
          </w:p>
        </w:tc>
        <w:tc>
          <w:tcPr>
            <w:tcW w:w="1549" w:type="dxa"/>
            <w:noWrap w:val="0"/>
            <w:vAlign w:val="center"/>
          </w:tcPr>
          <w:p>
            <w:pPr>
              <w:pStyle w:val="15"/>
              <w:rPr>
                <w:color w:val="auto"/>
                <w:sz w:val="18"/>
                <w:szCs w:val="18"/>
              </w:rPr>
            </w:pPr>
            <w:r>
              <w:rPr>
                <w:rFonts w:hint="eastAsia"/>
                <w:color w:val="auto"/>
                <w:kern w:val="0"/>
                <w:sz w:val="18"/>
                <w:szCs w:val="18"/>
                <w:lang w:bidi="ar"/>
              </w:rPr>
              <w:t>1.17</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墙顶高程(m)</w:t>
            </w:r>
          </w:p>
        </w:tc>
        <w:tc>
          <w:tcPr>
            <w:tcW w:w="2307" w:type="dxa"/>
            <w:gridSpan w:val="3"/>
            <w:noWrap w:val="0"/>
            <w:vAlign w:val="center"/>
          </w:tcPr>
          <w:p>
            <w:pPr>
              <w:pStyle w:val="15"/>
              <w:rPr>
                <w:color w:val="auto"/>
                <w:sz w:val="18"/>
                <w:szCs w:val="18"/>
              </w:rPr>
            </w:pPr>
            <w:r>
              <w:rPr>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多年平均降水量(mm)</w:t>
            </w:r>
          </w:p>
        </w:tc>
        <w:tc>
          <w:tcPr>
            <w:tcW w:w="1549" w:type="dxa"/>
            <w:noWrap w:val="0"/>
            <w:vAlign w:val="center"/>
          </w:tcPr>
          <w:p>
            <w:pPr>
              <w:pStyle w:val="15"/>
              <w:rPr>
                <w:color w:val="auto"/>
                <w:sz w:val="18"/>
                <w:szCs w:val="18"/>
              </w:rPr>
            </w:pPr>
            <w:r>
              <w:rPr>
                <w:rFonts w:hint="eastAsia"/>
                <w:color w:val="auto"/>
                <w:kern w:val="0"/>
                <w:sz w:val="18"/>
                <w:szCs w:val="18"/>
                <w:lang w:bidi="ar"/>
              </w:rPr>
              <w:t>1350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最大坝高(m)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多年平均径流量(万m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sz w:val="18"/>
                <w:szCs w:val="18"/>
              </w:rPr>
              <w:t>\</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坝顶长度(m)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正常蓄水位(m)</w:t>
            </w:r>
          </w:p>
        </w:tc>
        <w:tc>
          <w:tcPr>
            <w:tcW w:w="1549" w:type="dxa"/>
            <w:noWrap w:val="0"/>
            <w:vAlign w:val="center"/>
          </w:tcPr>
          <w:p>
            <w:pPr>
              <w:pStyle w:val="15"/>
              <w:rPr>
                <w:color w:val="auto"/>
                <w:sz w:val="18"/>
                <w:szCs w:val="18"/>
              </w:rPr>
            </w:pPr>
            <w:r>
              <w:rPr>
                <w:rFonts w:hint="eastAsia"/>
                <w:color w:val="auto"/>
                <w:kern w:val="0"/>
                <w:sz w:val="18"/>
                <w:szCs w:val="18"/>
                <w:lang w:bidi="ar"/>
              </w:rPr>
              <w:t>74.48</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坝顶宽度(m)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死水位(m)</w:t>
            </w:r>
          </w:p>
        </w:tc>
        <w:tc>
          <w:tcPr>
            <w:tcW w:w="1549" w:type="dxa"/>
            <w:noWrap w:val="0"/>
            <w:vAlign w:val="center"/>
          </w:tcPr>
          <w:p>
            <w:pPr>
              <w:pStyle w:val="15"/>
              <w:rPr>
                <w:color w:val="auto"/>
                <w:sz w:val="18"/>
                <w:szCs w:val="18"/>
              </w:rPr>
            </w:pPr>
            <w:r>
              <w:rPr>
                <w:rFonts w:hint="eastAsia"/>
                <w:color w:val="auto"/>
                <w:kern w:val="0"/>
                <w:sz w:val="18"/>
                <w:szCs w:val="18"/>
                <w:lang w:bidi="ar"/>
              </w:rPr>
              <w:t>67.35</w:t>
            </w:r>
          </w:p>
        </w:tc>
        <w:tc>
          <w:tcPr>
            <w:tcW w:w="809" w:type="dxa"/>
            <w:vMerge w:val="restart"/>
            <w:noWrap w:val="0"/>
            <w:vAlign w:val="center"/>
          </w:tcPr>
          <w:p>
            <w:pPr>
              <w:pStyle w:val="15"/>
              <w:rPr>
                <w:color w:val="auto"/>
                <w:sz w:val="18"/>
                <w:szCs w:val="18"/>
              </w:rPr>
            </w:pPr>
            <w:r>
              <w:rPr>
                <w:color w:val="auto"/>
                <w:kern w:val="0"/>
                <w:sz w:val="18"/>
                <w:szCs w:val="18"/>
                <w:lang w:bidi="ar"/>
              </w:rPr>
              <w:t>副坝</w:t>
            </w:r>
          </w:p>
        </w:tc>
        <w:tc>
          <w:tcPr>
            <w:tcW w:w="1772" w:type="dxa"/>
            <w:noWrap w:val="0"/>
            <w:vAlign w:val="center"/>
          </w:tcPr>
          <w:p>
            <w:pPr>
              <w:pStyle w:val="15"/>
              <w:rPr>
                <w:color w:val="auto"/>
                <w:sz w:val="18"/>
                <w:szCs w:val="18"/>
              </w:rPr>
            </w:pPr>
            <w:r>
              <w:rPr>
                <w:color w:val="auto"/>
                <w:kern w:val="0"/>
                <w:sz w:val="18"/>
                <w:szCs w:val="18"/>
                <w:lang w:bidi="ar"/>
              </w:rPr>
              <w:t>坝型</w:t>
            </w:r>
          </w:p>
        </w:tc>
        <w:tc>
          <w:tcPr>
            <w:tcW w:w="2307" w:type="dxa"/>
            <w:gridSpan w:val="3"/>
            <w:vMerge w:val="restart"/>
            <w:noWrap w:val="0"/>
            <w:vAlign w:val="center"/>
          </w:tcPr>
          <w:p>
            <w:pPr>
              <w:pStyle w:val="15"/>
              <w:rPr>
                <w:color w:val="auto"/>
                <w:sz w:val="18"/>
                <w:szCs w:val="18"/>
              </w:rPr>
            </w:pPr>
            <w:r>
              <w:rPr>
                <w:color w:val="auto"/>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设计重现期(年)</w:t>
            </w:r>
          </w:p>
        </w:tc>
        <w:tc>
          <w:tcPr>
            <w:tcW w:w="1549" w:type="dxa"/>
            <w:noWrap w:val="0"/>
            <w:vAlign w:val="center"/>
          </w:tcPr>
          <w:p>
            <w:pPr>
              <w:pStyle w:val="15"/>
              <w:rPr>
                <w:color w:val="auto"/>
                <w:sz w:val="18"/>
                <w:szCs w:val="18"/>
              </w:rPr>
            </w:pPr>
            <w:r>
              <w:rPr>
                <w:rFonts w:hint="eastAsia"/>
                <w:color w:val="auto"/>
                <w:kern w:val="0"/>
                <w:sz w:val="18"/>
                <w:szCs w:val="18"/>
                <w:lang w:bidi="ar"/>
              </w:rPr>
              <w:t>20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坝顶高程(m)</w:t>
            </w:r>
          </w:p>
        </w:tc>
        <w:tc>
          <w:tcPr>
            <w:tcW w:w="2307" w:type="dxa"/>
            <w:gridSpan w:val="3"/>
            <w:vMerge w:val="continue"/>
            <w:noWrap w:val="0"/>
            <w:vAlign w:val="center"/>
          </w:tcPr>
          <w:p>
            <w:pPr>
              <w:pStyle w:val="15"/>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校核重现期(年)</w:t>
            </w:r>
          </w:p>
        </w:tc>
        <w:tc>
          <w:tcPr>
            <w:tcW w:w="1549" w:type="dxa"/>
            <w:noWrap w:val="0"/>
            <w:vAlign w:val="center"/>
          </w:tcPr>
          <w:p>
            <w:pPr>
              <w:pStyle w:val="15"/>
              <w:rPr>
                <w:color w:val="auto"/>
                <w:sz w:val="18"/>
                <w:szCs w:val="18"/>
              </w:rPr>
            </w:pPr>
            <w:r>
              <w:rPr>
                <w:rFonts w:hint="eastAsia"/>
                <w:color w:val="auto"/>
                <w:kern w:val="0"/>
                <w:sz w:val="18"/>
                <w:szCs w:val="18"/>
                <w:lang w:bidi="ar"/>
              </w:rPr>
              <w:t>200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墙顶高程(m)</w:t>
            </w:r>
          </w:p>
        </w:tc>
        <w:tc>
          <w:tcPr>
            <w:tcW w:w="2307" w:type="dxa"/>
            <w:gridSpan w:val="3"/>
            <w:vMerge w:val="continue"/>
            <w:noWrap w:val="0"/>
            <w:vAlign w:val="center"/>
          </w:tcPr>
          <w:p>
            <w:pPr>
              <w:pStyle w:val="15"/>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设计洪水位(m)</w:t>
            </w:r>
          </w:p>
        </w:tc>
        <w:tc>
          <w:tcPr>
            <w:tcW w:w="1549" w:type="dxa"/>
            <w:noWrap w:val="0"/>
            <w:vAlign w:val="center"/>
          </w:tcPr>
          <w:p>
            <w:pPr>
              <w:pStyle w:val="15"/>
              <w:rPr>
                <w:color w:val="auto"/>
                <w:sz w:val="18"/>
                <w:szCs w:val="18"/>
              </w:rPr>
            </w:pPr>
            <w:r>
              <w:rPr>
                <w:rFonts w:hint="eastAsia"/>
                <w:color w:val="auto"/>
                <w:kern w:val="0"/>
                <w:sz w:val="18"/>
                <w:szCs w:val="18"/>
                <w:lang w:bidi="ar"/>
              </w:rPr>
              <w:t>75.22</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最大坝高(m)</w:t>
            </w:r>
          </w:p>
        </w:tc>
        <w:tc>
          <w:tcPr>
            <w:tcW w:w="2307" w:type="dxa"/>
            <w:gridSpan w:val="3"/>
            <w:vMerge w:val="continue"/>
            <w:noWrap w:val="0"/>
            <w:vAlign w:val="center"/>
          </w:tcPr>
          <w:p>
            <w:pPr>
              <w:pStyle w:val="15"/>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相应洪峰流量(m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/s)</w:t>
            </w:r>
          </w:p>
        </w:tc>
        <w:tc>
          <w:tcPr>
            <w:tcW w:w="1549" w:type="dxa"/>
            <w:noWrap w:val="0"/>
            <w:vAlign w:val="center"/>
          </w:tcPr>
          <w:p>
            <w:pPr>
              <w:pStyle w:val="15"/>
              <w:rPr>
                <w:color w:val="auto"/>
                <w:sz w:val="18"/>
                <w:szCs w:val="18"/>
              </w:rPr>
            </w:pPr>
            <w:r>
              <w:rPr>
                <w:rFonts w:hint="eastAsia"/>
                <w:color w:val="auto"/>
                <w:kern w:val="0"/>
                <w:sz w:val="18"/>
                <w:szCs w:val="18"/>
                <w:lang w:bidi="ar"/>
              </w:rPr>
              <w:t>27.91</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坝顶长度(m)</w:t>
            </w:r>
          </w:p>
        </w:tc>
        <w:tc>
          <w:tcPr>
            <w:tcW w:w="2307" w:type="dxa"/>
            <w:gridSpan w:val="3"/>
            <w:vMerge w:val="continue"/>
            <w:noWrap w:val="0"/>
            <w:vAlign w:val="center"/>
          </w:tcPr>
          <w:p>
            <w:pPr>
              <w:pStyle w:val="15"/>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相应洪水总量(万m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11.99</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坝顶宽度(m)</w:t>
            </w:r>
          </w:p>
        </w:tc>
        <w:tc>
          <w:tcPr>
            <w:tcW w:w="2307" w:type="dxa"/>
            <w:gridSpan w:val="3"/>
            <w:vMerge w:val="continue"/>
            <w:noWrap w:val="0"/>
            <w:vAlign w:val="center"/>
          </w:tcPr>
          <w:p>
            <w:pPr>
              <w:pStyle w:val="15"/>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校核洪水位(m)</w:t>
            </w:r>
          </w:p>
        </w:tc>
        <w:tc>
          <w:tcPr>
            <w:tcW w:w="1549" w:type="dxa"/>
            <w:noWrap w:val="0"/>
            <w:vAlign w:val="center"/>
          </w:tcPr>
          <w:p>
            <w:pPr>
              <w:pStyle w:val="15"/>
              <w:rPr>
                <w:color w:val="auto"/>
                <w:sz w:val="18"/>
                <w:szCs w:val="18"/>
              </w:rPr>
            </w:pPr>
            <w:r>
              <w:rPr>
                <w:rFonts w:hint="eastAsia"/>
                <w:color w:val="auto"/>
                <w:kern w:val="0"/>
                <w:sz w:val="18"/>
                <w:szCs w:val="18"/>
                <w:lang w:bidi="ar"/>
              </w:rPr>
              <w:t>75.52</w:t>
            </w:r>
          </w:p>
        </w:tc>
        <w:tc>
          <w:tcPr>
            <w:tcW w:w="809" w:type="dxa"/>
            <w:vMerge w:val="restart"/>
            <w:noWrap w:val="0"/>
            <w:vAlign w:val="center"/>
          </w:tcPr>
          <w:p>
            <w:pPr>
              <w:pStyle w:val="15"/>
              <w:rPr>
                <w:color w:val="auto"/>
                <w:sz w:val="18"/>
                <w:szCs w:val="18"/>
              </w:rPr>
            </w:pPr>
            <w:r>
              <w:rPr>
                <w:color w:val="auto"/>
                <w:kern w:val="0"/>
                <w:sz w:val="18"/>
                <w:szCs w:val="18"/>
                <w:lang w:bidi="ar"/>
              </w:rPr>
              <w:t>溢洪道</w:t>
            </w:r>
          </w:p>
        </w:tc>
        <w:tc>
          <w:tcPr>
            <w:tcW w:w="1772" w:type="dxa"/>
            <w:noWrap w:val="0"/>
            <w:vAlign w:val="center"/>
          </w:tcPr>
          <w:p>
            <w:pPr>
              <w:pStyle w:val="15"/>
              <w:rPr>
                <w:color w:val="auto"/>
                <w:sz w:val="18"/>
                <w:szCs w:val="18"/>
              </w:rPr>
            </w:pPr>
            <w:r>
              <w:rPr>
                <w:color w:val="auto"/>
                <w:kern w:val="0"/>
                <w:sz w:val="18"/>
                <w:szCs w:val="18"/>
                <w:lang w:bidi="ar"/>
              </w:rPr>
              <w:t>型式</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宽顶堰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相应洪峰流量(m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vertAlign w:val="baseline"/>
                <w:lang w:bidi="ar"/>
              </w:rPr>
              <w:t>/s</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44.60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堰顶高程(m)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相应洪水总量(万m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18.58</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净宽(m)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地震基本烈度</w:t>
            </w:r>
          </w:p>
        </w:tc>
        <w:tc>
          <w:tcPr>
            <w:tcW w:w="1549" w:type="dxa"/>
            <w:noWrap w:val="0"/>
            <w:vAlign w:val="center"/>
          </w:tcPr>
          <w:p>
            <w:pPr>
              <w:pStyle w:val="15"/>
              <w:rPr>
                <w:color w:val="auto"/>
                <w:sz w:val="18"/>
                <w:szCs w:val="18"/>
              </w:rPr>
            </w:pPr>
            <w:r>
              <w:rPr>
                <w:color w:val="auto"/>
                <w:kern w:val="0"/>
                <w:sz w:val="18"/>
                <w:szCs w:val="18"/>
                <w:lang w:bidi="ar"/>
              </w:rPr>
              <w:t>VII</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最大下泄流量(m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vertAlign w:val="baseline"/>
                <w:lang w:bidi="ar"/>
              </w:rPr>
              <w:t>/s</w:t>
            </w:r>
            <w:r>
              <w:rPr>
                <w:rStyle w:val="17"/>
                <w:color w:val="auto"/>
                <w:sz w:val="18"/>
                <w:szCs w:val="18"/>
                <w:lang w:bidi="ar"/>
              </w:rPr>
              <w:t>)</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081" w:type="dxa"/>
            <w:gridSpan w:val="3"/>
            <w:noWrap w:val="0"/>
            <w:vAlign w:val="center"/>
          </w:tcPr>
          <w:p>
            <w:pPr>
              <w:pStyle w:val="15"/>
              <w:rPr>
                <w:color w:val="auto"/>
                <w:sz w:val="18"/>
                <w:szCs w:val="18"/>
              </w:rPr>
            </w:pPr>
            <w:r>
              <w:rPr>
                <w:color w:val="auto"/>
                <w:kern w:val="0"/>
                <w:sz w:val="18"/>
                <w:szCs w:val="18"/>
                <w:lang w:bidi="ar"/>
              </w:rPr>
              <w:t>设计抗震烈度</w:t>
            </w:r>
          </w:p>
        </w:tc>
        <w:tc>
          <w:tcPr>
            <w:tcW w:w="1549" w:type="dxa"/>
            <w:noWrap w:val="0"/>
            <w:vAlign w:val="center"/>
          </w:tcPr>
          <w:p>
            <w:pPr>
              <w:pStyle w:val="15"/>
              <w:rPr>
                <w:color w:val="auto"/>
                <w:sz w:val="18"/>
                <w:szCs w:val="18"/>
              </w:rPr>
            </w:pPr>
            <w:r>
              <w:rPr>
                <w:color w:val="auto"/>
                <w:kern w:val="0"/>
                <w:sz w:val="18"/>
                <w:szCs w:val="18"/>
                <w:lang w:bidi="ar"/>
              </w:rPr>
              <w:t>VII</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最大单宽流量(m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vertAlign w:val="baseline"/>
                <w:lang w:bidi="ar"/>
              </w:rPr>
              <w:t>/s.m</w:t>
            </w:r>
            <w:r>
              <w:rPr>
                <w:rStyle w:val="17"/>
                <w:color w:val="auto"/>
                <w:sz w:val="18"/>
                <w:szCs w:val="18"/>
                <w:lang w:bidi="ar"/>
              </w:rPr>
              <w:t>)</w:t>
            </w:r>
          </w:p>
        </w:tc>
        <w:tc>
          <w:tcPr>
            <w:tcW w:w="2307" w:type="dxa"/>
            <w:gridSpan w:val="3"/>
            <w:noWrap w:val="0"/>
            <w:vAlign w:val="center"/>
          </w:tcPr>
          <w:p>
            <w:pPr>
              <w:pStyle w:val="15"/>
              <w:rPr>
                <w:color w:val="auto"/>
                <w:sz w:val="18"/>
                <w:szCs w:val="18"/>
              </w:rPr>
            </w:pPr>
            <w:r>
              <w:rPr>
                <w:color w:val="auto"/>
                <w:kern w:val="0"/>
                <w:sz w:val="18"/>
                <w:szCs w:val="18"/>
                <w:lang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restart"/>
            <w:noWrap w:val="0"/>
            <w:vAlign w:val="center"/>
          </w:tcPr>
          <w:p>
            <w:pPr>
              <w:pStyle w:val="15"/>
              <w:rPr>
                <w:color w:val="auto"/>
                <w:sz w:val="18"/>
                <w:szCs w:val="18"/>
              </w:rPr>
            </w:pPr>
            <w:r>
              <w:rPr>
                <w:color w:val="auto"/>
                <w:kern w:val="0"/>
                <w:sz w:val="18"/>
                <w:szCs w:val="18"/>
                <w:lang w:bidi="ar"/>
              </w:rPr>
              <w:t>库容特性</w:t>
            </w:r>
          </w:p>
        </w:tc>
        <w:tc>
          <w:tcPr>
            <w:tcW w:w="1318" w:type="dxa"/>
            <w:gridSpan w:val="2"/>
            <w:noWrap w:val="0"/>
            <w:vAlign w:val="center"/>
          </w:tcPr>
          <w:p>
            <w:pPr>
              <w:pStyle w:val="15"/>
              <w:rPr>
                <w:color w:val="auto"/>
                <w:sz w:val="18"/>
                <w:szCs w:val="18"/>
              </w:rPr>
            </w:pPr>
            <w:r>
              <w:rPr>
                <w:color w:val="auto"/>
                <w:kern w:val="0"/>
                <w:sz w:val="18"/>
                <w:szCs w:val="18"/>
                <w:lang w:bidi="ar"/>
              </w:rPr>
              <w:t>总库容(万m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14.67</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color w:val="auto"/>
                <w:kern w:val="0"/>
                <w:sz w:val="18"/>
                <w:szCs w:val="18"/>
                <w:lang w:bidi="ar"/>
              </w:rPr>
              <w:t>消能型式</w:t>
            </w:r>
          </w:p>
        </w:tc>
        <w:tc>
          <w:tcPr>
            <w:tcW w:w="2307" w:type="dxa"/>
            <w:gridSpan w:val="3"/>
            <w:noWrap w:val="0"/>
            <w:vAlign w:val="center"/>
          </w:tcPr>
          <w:p>
            <w:pPr>
              <w:pStyle w:val="15"/>
              <w:rPr>
                <w:color w:val="auto"/>
                <w:sz w:val="18"/>
                <w:szCs w:val="18"/>
              </w:rPr>
            </w:pPr>
            <w:r>
              <w:rPr>
                <w:rFonts w:hint="eastAsia"/>
                <w:color w:val="auto"/>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调洪库容(万m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2.67</w:t>
            </w:r>
          </w:p>
        </w:tc>
        <w:tc>
          <w:tcPr>
            <w:tcW w:w="809" w:type="dxa"/>
            <w:vMerge w:val="restart"/>
            <w:noWrap w:val="0"/>
            <w:vAlign w:val="center"/>
          </w:tcPr>
          <w:p>
            <w:pPr>
              <w:pStyle w:val="15"/>
              <w:rPr>
                <w:color w:val="auto"/>
                <w:sz w:val="18"/>
                <w:szCs w:val="18"/>
              </w:rPr>
            </w:pPr>
            <w:r>
              <w:rPr>
                <w:rFonts w:hint="eastAsia"/>
                <w:color w:val="auto"/>
                <w:kern w:val="0"/>
                <w:sz w:val="18"/>
                <w:szCs w:val="18"/>
                <w:lang w:bidi="ar"/>
              </w:rPr>
              <w:t>输水涵洞</w:t>
            </w:r>
          </w:p>
        </w:tc>
        <w:tc>
          <w:tcPr>
            <w:tcW w:w="1772" w:type="dxa"/>
            <w:noWrap w:val="0"/>
            <w:vAlign w:val="center"/>
          </w:tcPr>
          <w:p>
            <w:pPr>
              <w:pStyle w:val="15"/>
              <w:rPr>
                <w:color w:val="auto"/>
                <w:sz w:val="18"/>
                <w:szCs w:val="18"/>
              </w:rPr>
            </w:pPr>
            <w:r>
              <w:rPr>
                <w:color w:val="auto"/>
                <w:kern w:val="0"/>
                <w:sz w:val="18"/>
                <w:szCs w:val="18"/>
                <w:lang w:bidi="ar"/>
              </w:rPr>
              <w:t>型式</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浆砌石箱涵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兴利库容(万m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8.0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kern w:val="0"/>
                <w:sz w:val="18"/>
                <w:szCs w:val="18"/>
                <w:lang w:bidi="ar"/>
              </w:rPr>
              <w:t>长度（m）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死库容(万m</w:t>
            </w:r>
            <w:r>
              <w:rPr>
                <w:rStyle w:val="16"/>
                <w:rFonts w:hint="default" w:ascii="Times New Roman" w:hAnsi="Times New Roman" w:eastAsia="楷体" w:cs="Times New Roman"/>
                <w:color w:val="auto"/>
                <w:sz w:val="18"/>
                <w:szCs w:val="18"/>
                <w:vertAlign w:val="superscript"/>
                <w:lang w:bidi="ar"/>
              </w:rPr>
              <w:t>3</w:t>
            </w:r>
            <w:r>
              <w:rPr>
                <w:rStyle w:val="17"/>
                <w:color w:val="auto"/>
                <w:sz w:val="18"/>
                <w:szCs w:val="18"/>
                <w:lang w:bidi="ar"/>
              </w:rPr>
              <w:t>)</w:t>
            </w:r>
          </w:p>
        </w:tc>
        <w:tc>
          <w:tcPr>
            <w:tcW w:w="1549" w:type="dxa"/>
            <w:noWrap w:val="0"/>
            <w:vAlign w:val="center"/>
          </w:tcPr>
          <w:p>
            <w:pPr>
              <w:pStyle w:val="15"/>
              <w:rPr>
                <w:color w:val="auto"/>
                <w:sz w:val="18"/>
                <w:szCs w:val="18"/>
              </w:rPr>
            </w:pPr>
            <w:r>
              <w:rPr>
                <w:rFonts w:hint="eastAsia"/>
                <w:color w:val="auto"/>
                <w:kern w:val="0"/>
                <w:sz w:val="18"/>
                <w:szCs w:val="18"/>
                <w:lang w:bidi="ar"/>
              </w:rPr>
              <w:t>4.0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kern w:val="0"/>
                <w:sz w:val="18"/>
                <w:szCs w:val="18"/>
                <w:lang w:bidi="ar"/>
              </w:rPr>
              <w:t>断面尺寸</w:t>
            </w:r>
            <w:r>
              <w:rPr>
                <w:color w:val="auto"/>
                <w:kern w:val="0"/>
                <w:sz w:val="18"/>
                <w:szCs w:val="18"/>
                <w:lang w:bidi="ar"/>
              </w:rPr>
              <w:t>(m)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0.4×0.55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restart"/>
            <w:noWrap w:val="0"/>
            <w:vAlign w:val="center"/>
          </w:tcPr>
          <w:p>
            <w:pPr>
              <w:pStyle w:val="15"/>
              <w:rPr>
                <w:color w:val="auto"/>
                <w:sz w:val="18"/>
                <w:szCs w:val="18"/>
              </w:rPr>
            </w:pPr>
            <w:r>
              <w:rPr>
                <w:color w:val="auto"/>
                <w:kern w:val="0"/>
                <w:sz w:val="18"/>
                <w:szCs w:val="18"/>
                <w:lang w:bidi="ar"/>
              </w:rPr>
              <w:t>工程效益</w:t>
            </w:r>
          </w:p>
        </w:tc>
        <w:tc>
          <w:tcPr>
            <w:tcW w:w="1318" w:type="dxa"/>
            <w:gridSpan w:val="2"/>
            <w:noWrap w:val="0"/>
            <w:vAlign w:val="center"/>
          </w:tcPr>
          <w:p>
            <w:pPr>
              <w:pStyle w:val="15"/>
              <w:rPr>
                <w:color w:val="auto"/>
                <w:sz w:val="18"/>
                <w:szCs w:val="18"/>
              </w:rPr>
            </w:pPr>
            <w:r>
              <w:rPr>
                <w:color w:val="auto"/>
                <w:kern w:val="0"/>
                <w:sz w:val="18"/>
                <w:szCs w:val="18"/>
                <w:lang w:bidi="ar"/>
              </w:rPr>
              <w:t>有效灌溉面积（亩）</w:t>
            </w:r>
          </w:p>
        </w:tc>
        <w:tc>
          <w:tcPr>
            <w:tcW w:w="1549" w:type="dxa"/>
            <w:noWrap w:val="0"/>
            <w:vAlign w:val="center"/>
          </w:tcPr>
          <w:p>
            <w:pPr>
              <w:pStyle w:val="15"/>
              <w:rPr>
                <w:color w:val="auto"/>
                <w:sz w:val="18"/>
                <w:szCs w:val="18"/>
              </w:rPr>
            </w:pPr>
            <w:r>
              <w:rPr>
                <w:rFonts w:hint="eastAsia"/>
                <w:color w:val="auto"/>
                <w:sz w:val="18"/>
                <w:szCs w:val="18"/>
              </w:rPr>
              <w:t>1000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sz w:val="18"/>
                <w:szCs w:val="18"/>
              </w:rPr>
              <w:t>进水设备</w:t>
            </w:r>
          </w:p>
        </w:tc>
        <w:tc>
          <w:tcPr>
            <w:tcW w:w="2307" w:type="dxa"/>
            <w:gridSpan w:val="3"/>
            <w:noWrap w:val="0"/>
            <w:vAlign w:val="center"/>
          </w:tcPr>
          <w:p>
            <w:pPr>
              <w:pStyle w:val="15"/>
              <w:rPr>
                <w:color w:val="auto"/>
                <w:sz w:val="18"/>
                <w:szCs w:val="18"/>
              </w:rPr>
            </w:pPr>
            <w:r>
              <w:rPr>
                <w:rFonts w:hint="eastAsia"/>
                <w:color w:val="auto"/>
                <w:sz w:val="18"/>
                <w:szCs w:val="18"/>
              </w:rPr>
              <w:t>转动门盖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设计灌溉面积（亩）</w:t>
            </w:r>
          </w:p>
        </w:tc>
        <w:tc>
          <w:tcPr>
            <w:tcW w:w="1549" w:type="dxa"/>
            <w:noWrap w:val="0"/>
            <w:vAlign w:val="center"/>
          </w:tcPr>
          <w:p>
            <w:pPr>
              <w:pStyle w:val="15"/>
              <w:rPr>
                <w:color w:val="auto"/>
                <w:sz w:val="18"/>
                <w:szCs w:val="18"/>
              </w:rPr>
            </w:pPr>
            <w:r>
              <w:rPr>
                <w:rFonts w:hint="eastAsia"/>
                <w:color w:val="auto"/>
                <w:sz w:val="18"/>
                <w:szCs w:val="18"/>
              </w:rPr>
              <w:t>1000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sz w:val="18"/>
                <w:szCs w:val="18"/>
              </w:rPr>
              <w:t>最大过流量（m</w:t>
            </w:r>
            <w:r>
              <w:rPr>
                <w:rFonts w:hint="eastAsia" w:ascii="宋体" w:hAnsi="宋体" w:eastAsia="宋体" w:cs="宋体"/>
                <w:color w:val="auto"/>
                <w:sz w:val="18"/>
                <w:szCs w:val="18"/>
              </w:rPr>
              <w:t>³</w:t>
            </w:r>
            <w:r>
              <w:rPr>
                <w:rFonts w:hint="eastAsia"/>
                <w:color w:val="auto"/>
                <w:sz w:val="18"/>
                <w:szCs w:val="18"/>
              </w:rPr>
              <w:t>/s）</w:t>
            </w:r>
          </w:p>
        </w:tc>
        <w:tc>
          <w:tcPr>
            <w:tcW w:w="2307" w:type="dxa"/>
            <w:gridSpan w:val="3"/>
            <w:noWrap w:val="0"/>
            <w:vAlign w:val="center"/>
          </w:tcPr>
          <w:p>
            <w:pPr>
              <w:pStyle w:val="15"/>
              <w:rPr>
                <w:color w:val="auto"/>
                <w:sz w:val="18"/>
                <w:szCs w:val="18"/>
              </w:rPr>
            </w:pPr>
            <w:r>
              <w:rPr>
                <w:rFonts w:hint="eastAsia"/>
                <w:color w:val="auto"/>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保护人口（人）</w:t>
            </w:r>
          </w:p>
        </w:tc>
        <w:tc>
          <w:tcPr>
            <w:tcW w:w="1549" w:type="dxa"/>
            <w:noWrap w:val="0"/>
            <w:vAlign w:val="center"/>
          </w:tcPr>
          <w:p>
            <w:pPr>
              <w:pStyle w:val="15"/>
              <w:rPr>
                <w:color w:val="auto"/>
                <w:sz w:val="18"/>
                <w:szCs w:val="18"/>
              </w:rPr>
            </w:pPr>
            <w:r>
              <w:rPr>
                <w:rFonts w:hint="eastAsia"/>
                <w:color w:val="auto"/>
                <w:kern w:val="0"/>
                <w:sz w:val="18"/>
                <w:szCs w:val="18"/>
                <w:lang w:bidi="ar"/>
              </w:rPr>
              <w:t>1900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sz w:val="18"/>
                <w:szCs w:val="18"/>
              </w:rPr>
              <w:t>进口底高程（m）</w:t>
            </w:r>
          </w:p>
        </w:tc>
        <w:tc>
          <w:tcPr>
            <w:tcW w:w="2307" w:type="dxa"/>
            <w:gridSpan w:val="3"/>
            <w:noWrap w:val="0"/>
            <w:vAlign w:val="center"/>
          </w:tcPr>
          <w:p>
            <w:pPr>
              <w:pStyle w:val="15"/>
              <w:rPr>
                <w:color w:val="auto"/>
                <w:sz w:val="18"/>
                <w:szCs w:val="18"/>
              </w:rPr>
            </w:pPr>
            <w:r>
              <w:rPr>
                <w:rFonts w:hint="eastAsia"/>
                <w:color w:val="auto"/>
                <w:sz w:val="18"/>
                <w:szCs w:val="18"/>
              </w:rPr>
              <w:t>66.95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vMerge w:val="restart"/>
            <w:noWrap w:val="0"/>
            <w:vAlign w:val="center"/>
          </w:tcPr>
          <w:p>
            <w:pPr>
              <w:pStyle w:val="15"/>
              <w:rPr>
                <w:color w:val="auto"/>
                <w:sz w:val="18"/>
                <w:szCs w:val="18"/>
              </w:rPr>
            </w:pPr>
            <w:r>
              <w:rPr>
                <w:color w:val="auto"/>
                <w:kern w:val="0"/>
                <w:sz w:val="18"/>
                <w:szCs w:val="18"/>
                <w:lang w:bidi="ar"/>
              </w:rPr>
              <w:t>保护耕地（亩）</w:t>
            </w:r>
          </w:p>
        </w:tc>
        <w:tc>
          <w:tcPr>
            <w:tcW w:w="1549" w:type="dxa"/>
            <w:vMerge w:val="restart"/>
            <w:noWrap w:val="0"/>
            <w:vAlign w:val="center"/>
          </w:tcPr>
          <w:p>
            <w:pPr>
              <w:pStyle w:val="15"/>
              <w:rPr>
                <w:color w:val="auto"/>
                <w:sz w:val="18"/>
                <w:szCs w:val="18"/>
              </w:rPr>
            </w:pPr>
            <w:r>
              <w:rPr>
                <w:rFonts w:hint="eastAsia"/>
                <w:color w:val="auto"/>
                <w:sz w:val="18"/>
                <w:szCs w:val="18"/>
              </w:rPr>
              <w:t>1000</w:t>
            </w:r>
          </w:p>
        </w:tc>
        <w:tc>
          <w:tcPr>
            <w:tcW w:w="809" w:type="dxa"/>
            <w:vMerge w:val="continue"/>
            <w:noWrap w:val="0"/>
            <w:vAlign w:val="center"/>
          </w:tcPr>
          <w:p>
            <w:pPr>
              <w:pStyle w:val="15"/>
              <w:rPr>
                <w:color w:val="auto"/>
                <w:sz w:val="18"/>
                <w:szCs w:val="18"/>
              </w:rPr>
            </w:pPr>
          </w:p>
        </w:tc>
        <w:tc>
          <w:tcPr>
            <w:tcW w:w="1772" w:type="dxa"/>
            <w:noWrap w:val="0"/>
            <w:vAlign w:val="center"/>
          </w:tcPr>
          <w:p>
            <w:pPr>
              <w:pStyle w:val="15"/>
              <w:rPr>
                <w:color w:val="auto"/>
                <w:sz w:val="18"/>
                <w:szCs w:val="18"/>
              </w:rPr>
            </w:pPr>
            <w:r>
              <w:rPr>
                <w:rFonts w:hint="eastAsia"/>
                <w:color w:val="auto"/>
                <w:kern w:val="0"/>
                <w:sz w:val="18"/>
                <w:szCs w:val="18"/>
                <w:lang w:bidi="ar"/>
              </w:rPr>
              <w:t>出口底高程（m）</w:t>
            </w:r>
          </w:p>
        </w:tc>
        <w:tc>
          <w:tcPr>
            <w:tcW w:w="2307" w:type="dxa"/>
            <w:gridSpan w:val="3"/>
            <w:noWrap w:val="0"/>
            <w:vAlign w:val="center"/>
          </w:tcPr>
          <w:p>
            <w:pPr>
              <w:pStyle w:val="15"/>
              <w:rPr>
                <w:color w:val="auto"/>
                <w:sz w:val="18"/>
                <w:szCs w:val="18"/>
              </w:rPr>
            </w:pPr>
            <w:r>
              <w:rPr>
                <w:rFonts w:hint="eastAsia"/>
                <w:color w:val="auto"/>
                <w:kern w:val="0"/>
                <w:sz w:val="18"/>
                <w:szCs w:val="18"/>
                <w:lang w:bidi="ar"/>
              </w:rPr>
              <w:t>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763" w:type="dxa"/>
            <w:vMerge w:val="continue"/>
            <w:noWrap w:val="0"/>
            <w:vAlign w:val="center"/>
          </w:tcPr>
          <w:p>
            <w:pPr>
              <w:pStyle w:val="15"/>
              <w:rPr>
                <w:color w:val="auto"/>
                <w:sz w:val="18"/>
                <w:szCs w:val="18"/>
              </w:rPr>
            </w:pPr>
          </w:p>
        </w:tc>
        <w:tc>
          <w:tcPr>
            <w:tcW w:w="1318" w:type="dxa"/>
            <w:gridSpan w:val="2"/>
            <w:vMerge w:val="continue"/>
            <w:noWrap w:val="0"/>
            <w:vAlign w:val="center"/>
          </w:tcPr>
          <w:p>
            <w:pPr>
              <w:pStyle w:val="15"/>
              <w:rPr>
                <w:color w:val="auto"/>
                <w:sz w:val="18"/>
                <w:szCs w:val="18"/>
              </w:rPr>
            </w:pPr>
          </w:p>
        </w:tc>
        <w:tc>
          <w:tcPr>
            <w:tcW w:w="1549" w:type="dxa"/>
            <w:vMerge w:val="continue"/>
            <w:noWrap w:val="0"/>
            <w:vAlign w:val="center"/>
          </w:tcPr>
          <w:p>
            <w:pPr>
              <w:pStyle w:val="15"/>
              <w:rPr>
                <w:color w:val="auto"/>
                <w:sz w:val="18"/>
                <w:szCs w:val="18"/>
              </w:rPr>
            </w:pPr>
          </w:p>
        </w:tc>
        <w:tc>
          <w:tcPr>
            <w:tcW w:w="809" w:type="dxa"/>
            <w:vMerge w:val="continue"/>
            <w:noWrap w:val="0"/>
            <w:vAlign w:val="center"/>
          </w:tcPr>
          <w:p>
            <w:pPr>
              <w:pStyle w:val="15"/>
              <w:rPr>
                <w:color w:val="auto"/>
                <w:sz w:val="18"/>
                <w:szCs w:val="18"/>
              </w:rPr>
            </w:pPr>
          </w:p>
        </w:tc>
        <w:tc>
          <w:tcPr>
            <w:tcW w:w="1772" w:type="dxa"/>
            <w:vMerge w:val="restart"/>
            <w:noWrap w:val="0"/>
            <w:vAlign w:val="center"/>
          </w:tcPr>
          <w:p>
            <w:pPr>
              <w:pStyle w:val="15"/>
              <w:rPr>
                <w:color w:val="auto"/>
                <w:sz w:val="18"/>
                <w:szCs w:val="18"/>
              </w:rPr>
            </w:pPr>
            <w:r>
              <w:rPr>
                <w:color w:val="auto"/>
                <w:kern w:val="0"/>
                <w:sz w:val="18"/>
                <w:szCs w:val="18"/>
                <w:lang w:bidi="ar"/>
              </w:rPr>
              <w:t>启闭设备</w:t>
            </w:r>
          </w:p>
        </w:tc>
        <w:tc>
          <w:tcPr>
            <w:tcW w:w="2307" w:type="dxa"/>
            <w:gridSpan w:val="3"/>
            <w:vMerge w:val="restart"/>
            <w:noWrap w:val="0"/>
            <w:vAlign w:val="center"/>
          </w:tcPr>
          <w:p>
            <w:pPr>
              <w:pStyle w:val="15"/>
              <w:rPr>
                <w:color w:val="auto"/>
                <w:sz w:val="18"/>
                <w:szCs w:val="18"/>
              </w:rPr>
            </w:pPr>
            <w:r>
              <w:rPr>
                <w:rFonts w:hint="eastAsia"/>
                <w:color w:val="auto"/>
                <w:sz w:val="18"/>
                <w:szCs w:val="18"/>
              </w:rPr>
              <w:t>手动卷扬机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763" w:type="dxa"/>
            <w:vMerge w:val="continue"/>
            <w:noWrap w:val="0"/>
            <w:vAlign w:val="center"/>
          </w:tcPr>
          <w:p>
            <w:pPr>
              <w:pStyle w:val="15"/>
              <w:rPr>
                <w:color w:val="auto"/>
                <w:sz w:val="18"/>
                <w:szCs w:val="18"/>
              </w:rPr>
            </w:pPr>
          </w:p>
        </w:tc>
        <w:tc>
          <w:tcPr>
            <w:tcW w:w="1318" w:type="dxa"/>
            <w:gridSpan w:val="2"/>
            <w:noWrap w:val="0"/>
            <w:vAlign w:val="center"/>
          </w:tcPr>
          <w:p>
            <w:pPr>
              <w:pStyle w:val="15"/>
              <w:rPr>
                <w:color w:val="auto"/>
                <w:sz w:val="18"/>
                <w:szCs w:val="18"/>
              </w:rPr>
            </w:pPr>
            <w:r>
              <w:rPr>
                <w:color w:val="auto"/>
                <w:kern w:val="0"/>
                <w:sz w:val="18"/>
                <w:szCs w:val="18"/>
                <w:lang w:bidi="ar"/>
              </w:rPr>
              <w:t>总装机功率（kw）</w:t>
            </w:r>
          </w:p>
        </w:tc>
        <w:tc>
          <w:tcPr>
            <w:tcW w:w="1549" w:type="dxa"/>
            <w:noWrap w:val="0"/>
            <w:vAlign w:val="center"/>
          </w:tcPr>
          <w:p>
            <w:pPr>
              <w:pStyle w:val="15"/>
              <w:rPr>
                <w:color w:val="auto"/>
                <w:sz w:val="18"/>
                <w:szCs w:val="18"/>
              </w:rPr>
            </w:pPr>
            <w:r>
              <w:rPr>
                <w:color w:val="auto"/>
                <w:kern w:val="0"/>
                <w:sz w:val="18"/>
                <w:szCs w:val="18"/>
                <w:lang w:bidi="ar"/>
              </w:rPr>
              <w:t>/</w:t>
            </w:r>
          </w:p>
        </w:tc>
        <w:tc>
          <w:tcPr>
            <w:tcW w:w="809" w:type="dxa"/>
            <w:vMerge w:val="continue"/>
            <w:noWrap w:val="0"/>
            <w:vAlign w:val="center"/>
          </w:tcPr>
          <w:p>
            <w:pPr>
              <w:pStyle w:val="15"/>
              <w:rPr>
                <w:color w:val="auto"/>
                <w:sz w:val="18"/>
                <w:szCs w:val="18"/>
              </w:rPr>
            </w:pPr>
          </w:p>
        </w:tc>
        <w:tc>
          <w:tcPr>
            <w:tcW w:w="1772" w:type="dxa"/>
            <w:vMerge w:val="continue"/>
            <w:noWrap w:val="0"/>
            <w:vAlign w:val="center"/>
          </w:tcPr>
          <w:p>
            <w:pPr>
              <w:pStyle w:val="15"/>
              <w:rPr>
                <w:color w:val="auto"/>
                <w:sz w:val="18"/>
                <w:szCs w:val="18"/>
              </w:rPr>
            </w:pPr>
          </w:p>
        </w:tc>
        <w:tc>
          <w:tcPr>
            <w:tcW w:w="2307" w:type="dxa"/>
            <w:gridSpan w:val="3"/>
            <w:vMerge w:val="continue"/>
            <w:noWrap w:val="0"/>
            <w:vAlign w:val="center"/>
          </w:tcPr>
          <w:p>
            <w:pPr>
              <w:pStyle w:val="15"/>
              <w:rPr>
                <w:color w:val="auto"/>
                <w:sz w:val="18"/>
                <w:szCs w:val="18"/>
              </w:rPr>
            </w:pPr>
          </w:p>
        </w:tc>
      </w:tr>
    </w:tbl>
    <w:p>
      <w:pPr>
        <w:ind w:left="0" w:leftChars="0" w:firstLine="0" w:firstLineChars="0"/>
        <w:rPr>
          <w:bCs/>
          <w:color w:val="auto"/>
          <w:kern w:val="0"/>
          <w:szCs w:val="28"/>
        </w:rPr>
        <w:sectPr>
          <w:pgSz w:w="11906" w:h="16838"/>
          <w:pgMar w:top="2098" w:right="1531" w:bottom="1871" w:left="1531" w:header="851" w:footer="992" w:gutter="0"/>
          <w:pgNumType w:fmt="numberInDash"/>
          <w:cols w:space="720" w:num="1"/>
          <w:rtlGutter w:val="0"/>
          <w:docGrid w:type="lines" w:linePitch="389" w:charSpace="0"/>
        </w:sectPr>
      </w:pPr>
    </w:p>
    <w:p>
      <w:pPr>
        <w:pStyle w:val="3"/>
        <w:spacing w:before="159" w:beforeLines="0" w:after="159" w:afterLines="0"/>
        <w:jc w:val="center"/>
        <w:rPr>
          <w:color w:val="auto"/>
          <w:szCs w:val="32"/>
        </w:rPr>
      </w:pPr>
      <w:bookmarkStart w:id="0" w:name="_Toc3063921"/>
      <w:r>
        <w:rPr>
          <w:color w:val="auto"/>
          <w:szCs w:val="32"/>
        </w:rPr>
        <w:t>1水库基本情况</w:t>
      </w:r>
      <w:bookmarkEnd w:id="0"/>
    </w:p>
    <w:p>
      <w:pPr>
        <w:pStyle w:val="4"/>
        <w:spacing w:before="159" w:beforeLines="0" w:after="159" w:afterLines="0"/>
        <w:rPr>
          <w:color w:val="auto"/>
        </w:rPr>
      </w:pPr>
      <w:bookmarkStart w:id="1" w:name="_Toc3063922"/>
      <w:r>
        <w:rPr>
          <w:color w:val="auto"/>
        </w:rPr>
        <w:t>1.1工程概况</w:t>
      </w:r>
      <w:bookmarkEnd w:id="1"/>
    </w:p>
    <w:p>
      <w:pPr>
        <w:ind w:firstLine="560"/>
        <w:rPr>
          <w:color w:val="auto"/>
        </w:rPr>
      </w:pPr>
      <w:r>
        <w:rPr>
          <w:color w:val="auto"/>
        </w:rPr>
        <w:t>昆山水库位于泉港区前黄镇三朱村，系属坝头溪流域，大坝位于东经118</w:t>
      </w:r>
      <w:r>
        <w:rPr>
          <w:rFonts w:hint="eastAsia"/>
          <w:color w:val="auto"/>
        </w:rPr>
        <w:t>°</w:t>
      </w:r>
      <w:r>
        <w:rPr>
          <w:color w:val="auto"/>
        </w:rPr>
        <w:t>50</w:t>
      </w:r>
      <w:r>
        <w:rPr>
          <w:rFonts w:hint="eastAsia"/>
          <w:color w:val="auto"/>
        </w:rPr>
        <w:t>′</w:t>
      </w:r>
      <w:r>
        <w:rPr>
          <w:color w:val="auto"/>
        </w:rPr>
        <w:t>，北纬25</w:t>
      </w:r>
      <w:r>
        <w:rPr>
          <w:rFonts w:hint="eastAsia"/>
          <w:color w:val="auto"/>
        </w:rPr>
        <w:t>°</w:t>
      </w:r>
      <w:r>
        <w:rPr>
          <w:color w:val="auto"/>
        </w:rPr>
        <w:t>08'，是一座以农田灌溉为主，结合防洪的小(2)型水库。水库于1958年冬动工兴建，1959年3月竣工并投入运行。水库自建成投效以来，在农田灌溉、防洪和养殖等多方面充分发挥了效益。水库设计灌溉面积1000亩，最大实灌面积1000亩；水库下游涉及保护3个村庄人口1900人，为当地农业生产和保证人民生命财产安全发挥了重要的作用。</w:t>
      </w:r>
    </w:p>
    <w:p>
      <w:pPr>
        <w:ind w:firstLine="560"/>
        <w:rPr>
          <w:rFonts w:ascii="楷体" w:hAnsi="楷体"/>
          <w:color w:val="auto"/>
        </w:rPr>
      </w:pPr>
      <w:r>
        <w:rPr>
          <w:rFonts w:ascii="楷体" w:hAnsi="楷体"/>
          <w:color w:val="auto"/>
        </w:rPr>
        <w:t>大坝坝址以上控制流域面积为0.45km</w:t>
      </w:r>
      <w:r>
        <w:rPr>
          <w:rFonts w:hint="eastAsia" w:ascii="楷体" w:hAnsi="楷体"/>
          <w:color w:val="auto"/>
          <w:vertAlign w:val="superscript"/>
        </w:rPr>
        <w:t>2</w:t>
      </w:r>
      <w:r>
        <w:rPr>
          <w:color w:val="auto"/>
        </w:rPr>
        <w:t>，</w:t>
      </w:r>
      <w:r>
        <w:rPr>
          <w:rFonts w:ascii="楷体" w:hAnsi="楷体"/>
          <w:color w:val="auto"/>
        </w:rPr>
        <w:t>主河道河长1.17km</w:t>
      </w:r>
      <w:r>
        <w:rPr>
          <w:color w:val="auto"/>
        </w:rPr>
        <w:t>，</w:t>
      </w:r>
      <w:r>
        <w:rPr>
          <w:rFonts w:ascii="楷体" w:hAnsi="楷体"/>
          <w:color w:val="auto"/>
        </w:rPr>
        <w:t>主河道平均坡降169.</w:t>
      </w:r>
      <w:r>
        <w:rPr>
          <w:rFonts w:hint="eastAsia" w:ascii="楷体" w:hAnsi="楷体"/>
          <w:color w:val="auto"/>
        </w:rPr>
        <w:t>0</w:t>
      </w:r>
      <w:r>
        <w:rPr>
          <w:rFonts w:ascii="楷体" w:hAnsi="楷体"/>
          <w:color w:val="auto"/>
        </w:rPr>
        <w:t>9</w:t>
      </w:r>
      <w:r>
        <w:rPr>
          <w:rFonts w:hint="eastAsia" w:ascii="楷体" w:hAnsi="楷体"/>
          <w:color w:val="auto"/>
        </w:rPr>
        <w:t>‰</w:t>
      </w:r>
      <w:r>
        <w:rPr>
          <w:color w:val="auto"/>
        </w:rPr>
        <w:t>，</w:t>
      </w:r>
      <w:r>
        <w:rPr>
          <w:rFonts w:ascii="楷体" w:hAnsi="楷体"/>
          <w:color w:val="auto"/>
        </w:rPr>
        <w:t>最大坝高15.</w:t>
      </w:r>
      <w:r>
        <w:rPr>
          <w:rFonts w:hint="eastAsia" w:ascii="楷体" w:hAnsi="楷体"/>
          <w:color w:val="auto"/>
        </w:rPr>
        <w:t>9</w:t>
      </w:r>
      <w:r>
        <w:rPr>
          <w:rFonts w:ascii="楷体" w:hAnsi="楷体"/>
          <w:color w:val="auto"/>
        </w:rPr>
        <w:t>m</w:t>
      </w:r>
      <w:r>
        <w:rPr>
          <w:color w:val="auto"/>
        </w:rPr>
        <w:t>，</w:t>
      </w:r>
      <w:r>
        <w:rPr>
          <w:rFonts w:ascii="楷体" w:hAnsi="楷体"/>
          <w:color w:val="auto"/>
        </w:rPr>
        <w:t>坝顶宽4.8m</w:t>
      </w:r>
      <w:r>
        <w:rPr>
          <w:color w:val="auto"/>
        </w:rPr>
        <w:t>，</w:t>
      </w:r>
      <w:r>
        <w:rPr>
          <w:rFonts w:ascii="楷体" w:hAnsi="楷体"/>
          <w:color w:val="auto"/>
        </w:rPr>
        <w:t>坝顶长75.</w:t>
      </w:r>
      <w:r>
        <w:rPr>
          <w:rFonts w:hint="eastAsia" w:ascii="楷体" w:hAnsi="楷体"/>
          <w:color w:val="auto"/>
        </w:rPr>
        <w:t>3</w:t>
      </w:r>
      <w:r>
        <w:rPr>
          <w:rFonts w:ascii="楷体" w:hAnsi="楷体"/>
          <w:color w:val="auto"/>
        </w:rPr>
        <w:t>m。正常蓄水位74.</w:t>
      </w:r>
      <w:r>
        <w:rPr>
          <w:rFonts w:hint="eastAsia" w:ascii="楷体" w:hAnsi="楷体"/>
          <w:color w:val="auto"/>
        </w:rPr>
        <w:t>4</w:t>
      </w:r>
      <w:r>
        <w:rPr>
          <w:rFonts w:ascii="楷体" w:hAnsi="楷体"/>
          <w:color w:val="auto"/>
        </w:rPr>
        <w:t>80m</w:t>
      </w:r>
      <w:r>
        <w:rPr>
          <w:color w:val="auto"/>
        </w:rPr>
        <w:t>，</w:t>
      </w:r>
      <w:r>
        <w:rPr>
          <w:rFonts w:ascii="楷体" w:hAnsi="楷体"/>
          <w:color w:val="auto"/>
        </w:rPr>
        <w:t>死水位67.</w:t>
      </w:r>
      <w:r>
        <w:rPr>
          <w:rFonts w:hint="eastAsia" w:ascii="楷体" w:hAnsi="楷体"/>
          <w:color w:val="auto"/>
        </w:rPr>
        <w:t>3</w:t>
      </w:r>
      <w:r>
        <w:rPr>
          <w:rFonts w:ascii="楷体" w:hAnsi="楷体"/>
          <w:color w:val="auto"/>
        </w:rPr>
        <w:t>50m</w:t>
      </w:r>
      <w:r>
        <w:rPr>
          <w:color w:val="auto"/>
        </w:rPr>
        <w:t>，</w:t>
      </w:r>
      <w:r>
        <w:rPr>
          <w:rFonts w:ascii="楷体" w:hAnsi="楷体"/>
          <w:color w:val="auto"/>
        </w:rPr>
        <w:t>设计洪水位(P=5. 0%)75.</w:t>
      </w:r>
      <w:r>
        <w:rPr>
          <w:rFonts w:hint="eastAsia" w:ascii="楷体" w:hAnsi="楷体"/>
          <w:color w:val="auto"/>
        </w:rPr>
        <w:t>2</w:t>
      </w:r>
      <w:r>
        <w:rPr>
          <w:rFonts w:ascii="楷体" w:hAnsi="楷体"/>
          <w:color w:val="auto"/>
        </w:rPr>
        <w:t>20m，校核洪水位(P=0.5%)75.</w:t>
      </w:r>
      <w:r>
        <w:rPr>
          <w:rFonts w:hint="eastAsia" w:ascii="楷体" w:hAnsi="楷体"/>
          <w:color w:val="auto"/>
        </w:rPr>
        <w:t>5</w:t>
      </w:r>
      <w:r>
        <w:rPr>
          <w:rFonts w:ascii="楷体" w:hAnsi="楷体"/>
          <w:color w:val="auto"/>
        </w:rPr>
        <w:t>20m，水库总库容14.</w:t>
      </w:r>
      <w:r>
        <w:rPr>
          <w:rFonts w:hint="eastAsia" w:ascii="楷体" w:hAnsi="楷体"/>
          <w:color w:val="auto"/>
        </w:rPr>
        <w:t>6</w:t>
      </w:r>
      <w:r>
        <w:rPr>
          <w:rFonts w:ascii="楷体" w:hAnsi="楷体"/>
          <w:color w:val="auto"/>
        </w:rPr>
        <w:t>7万m</w:t>
      </w:r>
      <w:r>
        <w:rPr>
          <w:rFonts w:hint="eastAsia" w:ascii="楷体" w:hAnsi="楷体"/>
          <w:color w:val="auto"/>
          <w:vertAlign w:val="superscript"/>
        </w:rPr>
        <w:t>3</w:t>
      </w:r>
      <w:r>
        <w:rPr>
          <w:rFonts w:ascii="楷体" w:hAnsi="楷体"/>
          <w:color w:val="auto"/>
        </w:rPr>
        <w:t>，兴利库容8.0万m</w:t>
      </w:r>
      <w:r>
        <w:rPr>
          <w:rFonts w:hint="eastAsia" w:ascii="楷体" w:hAnsi="楷体"/>
          <w:color w:val="auto"/>
          <w:vertAlign w:val="superscript"/>
        </w:rPr>
        <w:t>3</w:t>
      </w:r>
      <w:r>
        <w:rPr>
          <w:rFonts w:ascii="楷体" w:hAnsi="楷体"/>
          <w:color w:val="auto"/>
        </w:rPr>
        <w:t>，调洪库容2.67万m</w:t>
      </w:r>
      <w:r>
        <w:rPr>
          <w:rFonts w:hint="eastAsia" w:ascii="楷体" w:hAnsi="楷体"/>
          <w:color w:val="auto"/>
          <w:vertAlign w:val="superscript"/>
        </w:rPr>
        <w:t>3</w:t>
      </w:r>
      <w:r>
        <w:rPr>
          <w:rFonts w:ascii="楷体" w:hAnsi="楷体"/>
          <w:color w:val="auto"/>
        </w:rPr>
        <w:t>，死库容4.0万m</w:t>
      </w:r>
      <w:r>
        <w:rPr>
          <w:rFonts w:hint="eastAsia" w:ascii="楷体" w:hAnsi="楷体"/>
          <w:color w:val="auto"/>
          <w:vertAlign w:val="superscript"/>
        </w:rPr>
        <w:t>3</w:t>
      </w:r>
      <w:r>
        <w:rPr>
          <w:rFonts w:ascii="楷体" w:hAnsi="楷体"/>
          <w:color w:val="auto"/>
        </w:rPr>
        <w:t>。</w:t>
      </w:r>
    </w:p>
    <w:p>
      <w:pPr>
        <w:ind w:firstLine="560"/>
        <w:rPr>
          <w:color w:val="auto"/>
        </w:rPr>
      </w:pPr>
      <w:r>
        <w:rPr>
          <w:color w:val="auto"/>
        </w:rPr>
        <w:t>水库枢纽主要由大坝、溢洪道、输水涵洞组成，具体如下</w:t>
      </w:r>
      <w:r>
        <w:rPr>
          <w:rFonts w:hint="eastAsia"/>
          <w:color w:val="auto"/>
        </w:rPr>
        <w:t>：</w:t>
      </w:r>
    </w:p>
    <w:p>
      <w:pPr>
        <w:ind w:firstLine="560"/>
        <w:rPr>
          <w:color w:val="auto"/>
        </w:rPr>
      </w:pPr>
      <w:r>
        <w:rPr>
          <w:color w:val="auto"/>
        </w:rPr>
        <w:t>(1)大坝</w:t>
      </w:r>
    </w:p>
    <w:p>
      <w:pPr>
        <w:ind w:firstLine="560"/>
        <w:rPr>
          <w:color w:val="auto"/>
        </w:rPr>
      </w:pPr>
      <w:r>
        <w:rPr>
          <w:color w:val="auto"/>
        </w:rPr>
        <w:t>昆山水库大坝为均质土坝，大坝坝顶高程76.</w:t>
      </w:r>
      <w:r>
        <w:rPr>
          <w:rFonts w:hint="eastAsia"/>
          <w:color w:val="auto"/>
        </w:rPr>
        <w:t>3</w:t>
      </w:r>
      <w:r>
        <w:rPr>
          <w:color w:val="auto"/>
        </w:rPr>
        <w:t>20m，坝顶宽度4.8m，迎水坡保持原状，坡比由上至下为1：1.9、1：2.8</w:t>
      </w:r>
      <w:r>
        <w:rPr>
          <w:rFonts w:hint="eastAsia"/>
          <w:color w:val="auto"/>
        </w:rPr>
        <w:t>背</w:t>
      </w:r>
      <w:r>
        <w:rPr>
          <w:color w:val="auto"/>
        </w:rPr>
        <w:t>水坡坡比由上至下为1：1.9、1：1.7，大坝背水坡坝坡及平台均采用草皮护坡：两岸坡及平台内侧设纵、横向排水沟：坝脚新建干砌块石排水棱体，棱体内坡坡比1：1.</w:t>
      </w:r>
      <w:r>
        <w:rPr>
          <w:rFonts w:hint="eastAsia"/>
          <w:color w:val="auto"/>
        </w:rPr>
        <w:t>0</w:t>
      </w:r>
      <w:r>
        <w:rPr>
          <w:color w:val="auto"/>
        </w:rPr>
        <w:t>，外坡坡比1：1.5，顶面宽1.5m，顶面高程65.</w:t>
      </w:r>
      <w:r>
        <w:rPr>
          <w:rFonts w:hint="eastAsia"/>
          <w:color w:val="auto"/>
        </w:rPr>
        <w:t>4</w:t>
      </w:r>
      <w:r>
        <w:rPr>
          <w:color w:val="auto"/>
        </w:rPr>
        <w:t>50m，坝脚增设排水沟。</w:t>
      </w:r>
    </w:p>
    <w:p>
      <w:pPr>
        <w:ind w:firstLine="560"/>
        <w:rPr>
          <w:color w:val="auto"/>
        </w:rPr>
      </w:pPr>
      <w:r>
        <w:rPr>
          <w:color w:val="auto"/>
        </w:rPr>
        <w:t>(2)溢洪道</w:t>
      </w:r>
    </w:p>
    <w:p>
      <w:pPr>
        <w:ind w:firstLine="560"/>
        <w:rPr>
          <w:color w:val="auto"/>
        </w:rPr>
      </w:pPr>
      <w:r>
        <w:rPr>
          <w:color w:val="auto"/>
        </w:rPr>
        <w:t>溢洪道位于大坝左坝肩，溢流堰型式为宽顶堰，溢洪道堰顶高程为74.</w:t>
      </w:r>
      <w:r>
        <w:rPr>
          <w:rFonts w:hint="eastAsia"/>
          <w:color w:val="auto"/>
        </w:rPr>
        <w:t>4</w:t>
      </w:r>
      <w:r>
        <w:rPr>
          <w:color w:val="auto"/>
        </w:rPr>
        <w:t>8m，加固后溢洪道全长61.</w:t>
      </w:r>
      <w:r>
        <w:rPr>
          <w:rFonts w:hint="eastAsia"/>
          <w:color w:val="auto"/>
        </w:rPr>
        <w:t>0m</w:t>
      </w:r>
      <w:r>
        <w:rPr>
          <w:color w:val="auto"/>
        </w:rPr>
        <w:t>，溢洪道由进口段、控制段、泄槽段及消能段组成。溢洪道进口反坡段(桩号Y0+000.</w:t>
      </w:r>
      <w:r>
        <w:rPr>
          <w:rFonts w:hint="eastAsia"/>
          <w:color w:val="auto"/>
        </w:rPr>
        <w:t>0</w:t>
      </w:r>
      <w:r>
        <w:rPr>
          <w:color w:val="auto"/>
        </w:rPr>
        <w:t>~</w:t>
      </w:r>
      <w:r>
        <w:rPr>
          <w:rFonts w:hint="eastAsia"/>
          <w:color w:val="auto"/>
        </w:rPr>
        <w:t>Y</w:t>
      </w:r>
      <w:r>
        <w:rPr>
          <w:color w:val="auto"/>
        </w:rPr>
        <w:t>0+004.0)长4.</w:t>
      </w:r>
      <w:r>
        <w:rPr>
          <w:rFonts w:hint="eastAsia"/>
          <w:color w:val="auto"/>
        </w:rPr>
        <w:t>0</w:t>
      </w:r>
      <w:r>
        <w:rPr>
          <w:color w:val="auto"/>
        </w:rPr>
        <w:t>m，宽8.3~6.</w:t>
      </w:r>
      <w:r>
        <w:rPr>
          <w:rFonts w:hint="eastAsia"/>
          <w:color w:val="auto"/>
        </w:rPr>
        <w:t>0</w:t>
      </w:r>
      <w:r>
        <w:rPr>
          <w:color w:val="auto"/>
        </w:rPr>
        <w:t>m，底坡i=0.</w:t>
      </w:r>
      <w:r>
        <w:rPr>
          <w:rFonts w:hint="eastAsia"/>
          <w:color w:val="auto"/>
        </w:rPr>
        <w:t>0</w:t>
      </w:r>
      <w:r>
        <w:rPr>
          <w:color w:val="auto"/>
        </w:rPr>
        <w:t>2；控制段(桩号Y0+004.</w:t>
      </w:r>
      <w:r>
        <w:rPr>
          <w:rFonts w:hint="eastAsia"/>
          <w:color w:val="auto"/>
        </w:rPr>
        <w:t>0</w:t>
      </w:r>
      <w:r>
        <w:rPr>
          <w:color w:val="auto"/>
        </w:rPr>
        <w:t>~Y0+007.5)，长3.5m，宽6.</w:t>
      </w:r>
      <w:r>
        <w:rPr>
          <w:rFonts w:hint="eastAsia"/>
          <w:color w:val="auto"/>
        </w:rPr>
        <w:t>0</w:t>
      </w:r>
      <w:r>
        <w:rPr>
          <w:color w:val="auto"/>
        </w:rPr>
        <w:t>m，底坡i=0；泄槽段(Y0+007. 5~Y0+061.0)长53. 5m，宽6.0~4.7m， 底坡i=0. 2145~0. 0261；消能段为天然岩盘。溢洪道进口段、控制段、泄槽段的底板及右岸岸坡均采取浆砌块石护砌，左岸防汛道路。</w:t>
      </w:r>
    </w:p>
    <w:p>
      <w:pPr>
        <w:ind w:firstLine="560"/>
        <w:rPr>
          <w:color w:val="auto"/>
        </w:rPr>
      </w:pPr>
      <w:r>
        <w:rPr>
          <w:color w:val="auto"/>
        </w:rPr>
        <w:t>(3)输水涵洞</w:t>
      </w:r>
    </w:p>
    <w:p>
      <w:pPr>
        <w:ind w:firstLine="560"/>
        <w:rPr>
          <w:color w:val="auto"/>
        </w:rPr>
      </w:pPr>
      <w:r>
        <w:rPr>
          <w:color w:val="auto"/>
        </w:rPr>
        <w:t>昆山水库的输水涵洞位于大坝左侧，输水涵洞洞身为条石箱涵，断面净尺寸为0.4</w:t>
      </w:r>
      <w:r>
        <w:rPr>
          <w:rFonts w:hint="eastAsia"/>
          <w:color w:val="auto"/>
        </w:rPr>
        <w:t>×</w:t>
      </w:r>
      <w:r>
        <w:rPr>
          <w:color w:val="auto"/>
        </w:rPr>
        <w:t>0.55</w:t>
      </w:r>
      <w:r>
        <w:rPr>
          <w:rFonts w:hint="eastAsia"/>
          <w:color w:val="auto"/>
        </w:rPr>
        <w:t>m</w:t>
      </w:r>
      <w:r>
        <w:rPr>
          <w:color w:val="auto"/>
        </w:rPr>
        <w:t>(宽X高)。由于现场勘测时库水位较高，再加上水库原始资料不全，经本次按1%底坡推测涵洞进口高程为66</w:t>
      </w:r>
      <w:r>
        <w:rPr>
          <w:rFonts w:hint="eastAsia"/>
          <w:color w:val="auto"/>
        </w:rPr>
        <w:t>.</w:t>
      </w:r>
      <w:r>
        <w:rPr>
          <w:color w:val="auto"/>
        </w:rPr>
        <w:t>950m，出口底高程为66</w:t>
      </w:r>
      <w:r>
        <w:rPr>
          <w:rFonts w:hint="eastAsia"/>
          <w:color w:val="auto"/>
        </w:rPr>
        <w:t>.3</w:t>
      </w:r>
      <w:r>
        <w:rPr>
          <w:color w:val="auto"/>
        </w:rPr>
        <w:t>50m，全长约60m。涵洞最大过流量约为0.</w:t>
      </w:r>
      <w:r>
        <w:rPr>
          <w:rFonts w:hint="eastAsia"/>
          <w:color w:val="auto"/>
        </w:rPr>
        <w:t>1</w:t>
      </w:r>
      <w:r>
        <w:rPr>
          <w:color w:val="auto"/>
        </w:rPr>
        <w:t>2</w:t>
      </w:r>
      <w:r>
        <w:rPr>
          <w:rFonts w:hint="eastAsia"/>
          <w:color w:val="auto"/>
        </w:rPr>
        <w:t>m</w:t>
      </w:r>
      <w:r>
        <w:rPr>
          <w:rFonts w:hint="eastAsia" w:ascii="宋体" w:hAnsi="宋体" w:eastAsia="宋体" w:cs="宋体"/>
          <w:color w:val="auto"/>
        </w:rPr>
        <w:t>³</w:t>
      </w:r>
      <w:r>
        <w:rPr>
          <w:color w:val="auto"/>
        </w:rPr>
        <w:t>/s.涵洞输水涵洞进水设施为转动门盖，采用手动卷扬启闭机。</w:t>
      </w:r>
    </w:p>
    <w:p>
      <w:pPr>
        <w:pStyle w:val="4"/>
        <w:spacing w:before="159" w:beforeLines="0" w:after="159" w:afterLines="0"/>
        <w:rPr>
          <w:color w:val="auto"/>
        </w:rPr>
      </w:pPr>
      <w:bookmarkStart w:id="2" w:name="_Toc3063923"/>
      <w:r>
        <w:rPr>
          <w:color w:val="auto"/>
        </w:rPr>
        <w:t>1.2水文气象</w:t>
      </w:r>
      <w:bookmarkEnd w:id="2"/>
    </w:p>
    <w:p>
      <w:pPr>
        <w:ind w:firstLine="560"/>
        <w:rPr>
          <w:color w:val="auto"/>
          <w:sz w:val="30"/>
          <w:szCs w:val="30"/>
        </w:rPr>
      </w:pPr>
      <w:r>
        <w:rPr>
          <w:rFonts w:ascii="宋体" w:hAnsi="宋体"/>
          <w:color w:val="auto"/>
          <w:szCs w:val="28"/>
        </w:rPr>
        <w:t>本地区属亚热带海洋性季风气候区，夏无酷暑，冬短无严寒，暖热湿润，温度日差较小，降雨量集中，季风明显，日照充足，蒸发量大，台风活动频繁。流域多年平均气温20.</w:t>
      </w:r>
      <w:r>
        <w:rPr>
          <w:rFonts w:hint="eastAsia" w:ascii="宋体" w:hAnsi="宋体"/>
          <w:color w:val="auto"/>
          <w:szCs w:val="28"/>
        </w:rPr>
        <w:t>5</w:t>
      </w:r>
      <w:r>
        <w:rPr>
          <w:rFonts w:ascii="宋体" w:hAnsi="宋体"/>
          <w:color w:val="auto"/>
          <w:szCs w:val="28"/>
        </w:rPr>
        <w:t>℃，最热七月平均气温27.2℃，最冷一月份平均气温11.4℃，极端最高气温3</w:t>
      </w:r>
      <w:r>
        <w:rPr>
          <w:rFonts w:hint="eastAsia" w:ascii="宋体" w:hAnsi="宋体"/>
          <w:color w:val="auto"/>
          <w:szCs w:val="28"/>
        </w:rPr>
        <w:t>9</w:t>
      </w:r>
      <w:r>
        <w:rPr>
          <w:rFonts w:ascii="宋体" w:hAnsi="宋体"/>
          <w:color w:val="auto"/>
          <w:szCs w:val="28"/>
        </w:rPr>
        <w:t>℃</w:t>
      </w:r>
      <w:r>
        <w:rPr>
          <w:rFonts w:hint="eastAsia" w:ascii="宋体" w:hAnsi="宋体"/>
          <w:color w:val="auto"/>
          <w:szCs w:val="28"/>
        </w:rPr>
        <w:t>（1996年8月）</w:t>
      </w:r>
      <w:r>
        <w:rPr>
          <w:rFonts w:ascii="宋体" w:hAnsi="宋体"/>
          <w:color w:val="auto"/>
          <w:szCs w:val="28"/>
        </w:rPr>
        <w:t>，极端最低气温0.</w:t>
      </w:r>
      <w:r>
        <w:rPr>
          <w:rFonts w:hint="eastAsia" w:ascii="宋体" w:hAnsi="宋体"/>
          <w:color w:val="auto"/>
          <w:szCs w:val="28"/>
        </w:rPr>
        <w:t>3</w:t>
      </w:r>
      <w:r>
        <w:rPr>
          <w:rFonts w:ascii="宋体" w:hAnsi="宋体"/>
          <w:color w:val="auto"/>
          <w:szCs w:val="28"/>
        </w:rPr>
        <w:t>℃</w:t>
      </w:r>
      <w:r>
        <w:rPr>
          <w:rFonts w:hint="eastAsia" w:ascii="宋体" w:hAnsi="宋体"/>
          <w:color w:val="auto"/>
          <w:szCs w:val="28"/>
        </w:rPr>
        <w:t>（1957年2月）</w:t>
      </w:r>
      <w:r>
        <w:rPr>
          <w:rFonts w:ascii="宋体" w:hAnsi="宋体"/>
          <w:color w:val="auto"/>
          <w:szCs w:val="28"/>
        </w:rPr>
        <w:t>，全年基本无霜。</w:t>
      </w:r>
      <w:r>
        <w:rPr>
          <w:rFonts w:hint="eastAsia" w:ascii="宋体" w:hAnsi="宋体"/>
          <w:color w:val="auto"/>
          <w:szCs w:val="28"/>
        </w:rPr>
        <w:t>多</w:t>
      </w:r>
      <w:r>
        <w:rPr>
          <w:rFonts w:ascii="宋体" w:hAnsi="宋体"/>
          <w:color w:val="auto"/>
          <w:szCs w:val="28"/>
        </w:rPr>
        <w:t>年平均风速</w:t>
      </w:r>
      <w:r>
        <w:rPr>
          <w:rFonts w:hint="eastAsia" w:ascii="宋体" w:hAnsi="宋体"/>
          <w:color w:val="auto"/>
          <w:szCs w:val="28"/>
        </w:rPr>
        <w:t>5.45</w:t>
      </w:r>
      <w:r>
        <w:rPr>
          <w:rFonts w:ascii="宋体" w:hAnsi="宋体"/>
          <w:color w:val="auto"/>
          <w:szCs w:val="28"/>
        </w:rPr>
        <w:t>m/s，多年平均最大风速</w:t>
      </w:r>
      <w:r>
        <w:rPr>
          <w:rFonts w:hint="eastAsia" w:ascii="宋体" w:hAnsi="宋体"/>
          <w:color w:val="auto"/>
          <w:szCs w:val="28"/>
        </w:rPr>
        <w:t>22</w:t>
      </w:r>
      <w:r>
        <w:rPr>
          <w:rFonts w:ascii="宋体" w:hAnsi="宋体"/>
          <w:color w:val="auto"/>
          <w:szCs w:val="28"/>
        </w:rPr>
        <w:t>m/s</w:t>
      </w:r>
      <w:r>
        <w:rPr>
          <w:rFonts w:hint="eastAsia" w:ascii="宋体" w:hAnsi="宋体"/>
          <w:color w:val="auto"/>
          <w:szCs w:val="28"/>
        </w:rPr>
        <w:t>，实测最大风速40m/s</w:t>
      </w:r>
      <w:r>
        <w:rPr>
          <w:rFonts w:ascii="宋体" w:hAnsi="宋体"/>
          <w:color w:val="auto"/>
          <w:szCs w:val="28"/>
        </w:rPr>
        <w:t>。年平均相对湿度7</w:t>
      </w:r>
      <w:r>
        <w:rPr>
          <w:rFonts w:hint="eastAsia" w:ascii="宋体" w:hAnsi="宋体"/>
          <w:color w:val="auto"/>
          <w:szCs w:val="28"/>
        </w:rPr>
        <w:t>7</w:t>
      </w:r>
      <w:r>
        <w:rPr>
          <w:rFonts w:ascii="宋体" w:hAnsi="宋体"/>
          <w:color w:val="auto"/>
          <w:szCs w:val="28"/>
        </w:rPr>
        <w:t>％，平均水气压19.9hPa；日照时数2150hr，日照率48％；雾多发生于春季和秋季月份的下半夜到清晨，年平均雾日数约为6～7天。</w:t>
      </w:r>
    </w:p>
    <w:p>
      <w:pPr>
        <w:ind w:firstLine="560"/>
        <w:rPr>
          <w:rFonts w:hint="eastAsia" w:ascii="宋体" w:hAnsi="宋体"/>
          <w:color w:val="auto"/>
          <w:szCs w:val="28"/>
        </w:rPr>
      </w:pPr>
      <w:r>
        <w:rPr>
          <w:rFonts w:ascii="宋体" w:hAnsi="宋体"/>
          <w:color w:val="auto"/>
          <w:szCs w:val="28"/>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w:t>
      </w:r>
      <w:r>
        <w:rPr>
          <w:rFonts w:hint="eastAsia" w:ascii="宋体" w:hAnsi="宋体"/>
          <w:color w:val="auto"/>
          <w:szCs w:val="28"/>
        </w:rPr>
        <w:t>1400</w:t>
      </w:r>
      <w:r>
        <w:rPr>
          <w:rFonts w:ascii="宋体" w:hAnsi="宋体"/>
          <w:color w:val="auto"/>
          <w:szCs w:val="28"/>
        </w:rPr>
        <w:t>mm，</w:t>
      </w:r>
      <w:r>
        <w:rPr>
          <w:rFonts w:hint="eastAsia" w:ascii="宋体" w:hAnsi="宋体"/>
          <w:color w:val="auto"/>
          <w:szCs w:val="28"/>
        </w:rPr>
        <w:t>最大年降雨量1942.1mm（1973年），</w:t>
      </w:r>
      <w:r>
        <w:rPr>
          <w:rFonts w:ascii="宋体" w:hAnsi="宋体"/>
          <w:color w:val="auto"/>
          <w:szCs w:val="28"/>
        </w:rPr>
        <w:t>年降水日数158.7天，年内分配不均，全年降水的75%集中在汛期（4～9月），其中5～7月占全年总水量的60%。而10～2月干旱少雨，仅占年降水量的15.5%。</w:t>
      </w:r>
    </w:p>
    <w:p>
      <w:pPr>
        <w:ind w:firstLine="560"/>
        <w:rPr>
          <w:color w:val="auto"/>
          <w:sz w:val="30"/>
          <w:szCs w:val="30"/>
        </w:rPr>
      </w:pPr>
      <w:r>
        <w:rPr>
          <w:rFonts w:hint="eastAsia" w:ascii="宋体" w:hAnsi="宋体"/>
          <w:color w:val="auto"/>
          <w:szCs w:val="28"/>
        </w:rPr>
        <w:t>水库</w:t>
      </w:r>
      <w:r>
        <w:rPr>
          <w:rFonts w:ascii="宋体" w:hAnsi="宋体"/>
          <w:color w:val="auto"/>
          <w:szCs w:val="28"/>
        </w:rPr>
        <w:t>年蒸发受地形和气候因素的影响，年平均水面蒸发一般在800～1000mm，年平均陆地蒸发在650～750mm之间。蒸发比较稳定，年际间变化小，年平均陆地蒸发为700mm。</w:t>
      </w:r>
    </w:p>
    <w:p>
      <w:pPr>
        <w:pStyle w:val="4"/>
        <w:spacing w:before="159" w:beforeLines="0" w:after="159" w:afterLines="0"/>
        <w:rPr>
          <w:color w:val="auto"/>
        </w:rPr>
      </w:pPr>
      <w:bookmarkStart w:id="3" w:name="_Toc3063924"/>
      <w:r>
        <w:rPr>
          <w:color w:val="auto"/>
        </w:rPr>
        <w:t>1.3流域特性</w:t>
      </w:r>
      <w:bookmarkEnd w:id="3"/>
    </w:p>
    <w:p>
      <w:pPr>
        <w:ind w:firstLine="560"/>
        <w:rPr>
          <w:color w:val="auto"/>
          <w:szCs w:val="28"/>
        </w:rPr>
      </w:pPr>
      <w:r>
        <w:rPr>
          <w:rFonts w:ascii="宋体" w:hAnsi="宋体"/>
          <w:color w:val="auto"/>
          <w:szCs w:val="28"/>
        </w:rPr>
        <w:t>湄洲湾位于福建省东海岸的中部，莆田市区、莆田市仙游县和泉州市泉港区交汇处，与台湾基隆港隔海相望，是闽台两省相距最近而又最大的一对姊妹港，亦是“中国少有，世界不多”的多泊位天然深水良港，以湾口的莆田湄洲岛命名，莆田港东临台湾海峡，辖湄洲湾（北岸）、平海湾、兴化湾三大港湾，全港包括秀屿港区、东吴港区、三江口港区以及枫亭作业区、湄洲岛作业区，是福建沿海地区新兴重要港口。湄洲湾具有港阔水深、岸线长、航道宽、风浪小、不淤不冻、防护条件好、陆域大等特点。湄州湾三面环山，湄洲岛横亘湾口；往湾内5海里，盘屿、大竹屿、小竹屿、小霜屿等呈东北—西南排布；再往内7海里 ，有罗屿、横屿和洋屿平列，形成三道屏障，避风避浪条件极好。湄洲湾深入内陆约18海里，航道既长且宽。湄洲湾沿岸港分为：东吴港区、秀屿港区、肖厝港区、斗尾港区等4个港区。沿岸有多处深水岸段，其中北岸的秀屿，水深10～16</w:t>
      </w:r>
      <w:r>
        <w:rPr>
          <w:rFonts w:hint="eastAsia" w:ascii="宋体" w:hAnsi="宋体"/>
          <w:color w:val="auto"/>
          <w:szCs w:val="28"/>
        </w:rPr>
        <w:t>m</w:t>
      </w:r>
      <w:r>
        <w:rPr>
          <w:rFonts w:ascii="宋体" w:hAnsi="宋体"/>
          <w:color w:val="auto"/>
          <w:szCs w:val="28"/>
        </w:rPr>
        <w:t>，深水岸线长约2000</w:t>
      </w:r>
      <w:r>
        <w:rPr>
          <w:rFonts w:hint="eastAsia" w:ascii="宋体" w:hAnsi="宋体"/>
          <w:color w:val="auto"/>
          <w:szCs w:val="28"/>
        </w:rPr>
        <w:t>m</w:t>
      </w:r>
      <w:r>
        <w:rPr>
          <w:rFonts w:ascii="宋体" w:hAnsi="宋体"/>
          <w:color w:val="auto"/>
          <w:szCs w:val="28"/>
        </w:rPr>
        <w:t>；南岸的泉港，水深10～20</w:t>
      </w:r>
      <w:r>
        <w:rPr>
          <w:rFonts w:hint="eastAsia" w:ascii="宋体" w:hAnsi="宋体"/>
          <w:color w:val="auto"/>
          <w:szCs w:val="28"/>
        </w:rPr>
        <w:t>m</w:t>
      </w:r>
      <w:r>
        <w:rPr>
          <w:rFonts w:ascii="宋体" w:hAnsi="宋体"/>
          <w:color w:val="auto"/>
          <w:szCs w:val="28"/>
        </w:rPr>
        <w:t>，深水岸线长达2400</w:t>
      </w:r>
      <w:r>
        <w:rPr>
          <w:rFonts w:hint="eastAsia" w:ascii="宋体" w:hAnsi="宋体"/>
          <w:color w:val="auto"/>
          <w:szCs w:val="28"/>
        </w:rPr>
        <w:t>m</w:t>
      </w:r>
      <w:r>
        <w:rPr>
          <w:rFonts w:ascii="宋体" w:hAnsi="宋体"/>
          <w:color w:val="auto"/>
          <w:szCs w:val="28"/>
        </w:rPr>
        <w:t>。</w:t>
      </w:r>
    </w:p>
    <w:p>
      <w:pPr>
        <w:ind w:firstLine="560"/>
        <w:rPr>
          <w:color w:val="auto"/>
          <w:szCs w:val="28"/>
        </w:rPr>
      </w:pPr>
      <w:r>
        <w:rPr>
          <w:rFonts w:hint="eastAsia" w:ascii="宋体" w:hAnsi="宋体"/>
          <w:color w:val="auto"/>
          <w:szCs w:val="28"/>
        </w:rPr>
        <w:t>坝头溪流域处于福建省中部沿海的湄洲湾南岸泉州市泉港区境内，与惠安、仙游、莆田接壤，并与台湾隔海相望，是泉港区主要河流。坝头溪发源于泉港区涂岭镇的吊船山，总流域面积97.8km</w:t>
      </w:r>
      <w:r>
        <w:rPr>
          <w:rFonts w:hint="eastAsia" w:ascii="宋体" w:hAnsi="宋体"/>
          <w:color w:val="auto"/>
          <w:szCs w:val="28"/>
          <w:vertAlign w:val="superscript"/>
        </w:rPr>
        <w:t>2</w:t>
      </w:r>
      <w:r>
        <w:rPr>
          <w:rFonts w:hint="eastAsia" w:ascii="宋体" w:hAnsi="宋体"/>
          <w:color w:val="auto"/>
          <w:szCs w:val="28"/>
        </w:rPr>
        <w:t>，河道长度23.7km，平均坡降1.30‰。流域上游属山地，中下游地势低洼平坦，沟渠纵横交错，地势呈西北向海面倾斜，地形以盆地、丘陵为主。中上游有泗州水库，集雨面积21.4km</w:t>
      </w:r>
      <w:r>
        <w:rPr>
          <w:rFonts w:hint="eastAsia" w:ascii="宋体" w:hAnsi="宋体"/>
          <w:color w:val="auto"/>
          <w:szCs w:val="28"/>
          <w:vertAlign w:val="superscript"/>
        </w:rPr>
        <w:t>2</w:t>
      </w:r>
      <w:r>
        <w:rPr>
          <w:rFonts w:hint="eastAsia" w:ascii="宋体" w:hAnsi="宋体"/>
          <w:color w:val="auto"/>
          <w:szCs w:val="28"/>
        </w:rPr>
        <w:t>，总库容1957万m</w:t>
      </w:r>
      <w:r>
        <w:rPr>
          <w:rFonts w:hint="eastAsia" w:ascii="宋体" w:hAnsi="宋体"/>
          <w:color w:val="auto"/>
          <w:szCs w:val="28"/>
          <w:vertAlign w:val="superscript"/>
        </w:rPr>
        <w:t>3</w:t>
      </w:r>
      <w:r>
        <w:rPr>
          <w:rFonts w:hint="eastAsia" w:ascii="宋体" w:hAnsi="宋体"/>
          <w:color w:val="auto"/>
          <w:szCs w:val="28"/>
        </w:rPr>
        <w:t>，兴利库容1232万m</w:t>
      </w:r>
      <w:r>
        <w:rPr>
          <w:rFonts w:hint="eastAsia" w:ascii="宋体" w:hAnsi="宋体"/>
          <w:color w:val="auto"/>
          <w:szCs w:val="28"/>
          <w:vertAlign w:val="superscript"/>
        </w:rPr>
        <w:t>3</w:t>
      </w:r>
      <w:r>
        <w:rPr>
          <w:rFonts w:hint="eastAsia" w:ascii="宋体" w:hAnsi="宋体"/>
          <w:color w:val="auto"/>
          <w:szCs w:val="28"/>
        </w:rPr>
        <w:t>。</w:t>
      </w:r>
    </w:p>
    <w:p>
      <w:pPr>
        <w:ind w:firstLine="560"/>
        <w:rPr>
          <w:rFonts w:hint="eastAsia"/>
          <w:color w:val="auto"/>
          <w:szCs w:val="28"/>
        </w:rPr>
      </w:pPr>
      <w:r>
        <w:rPr>
          <w:rFonts w:hint="eastAsia"/>
          <w:color w:val="auto"/>
          <w:szCs w:val="28"/>
        </w:rPr>
        <w:t>昆山水库位于坝头溪支流普安溪上游，</w:t>
      </w:r>
      <w:r>
        <w:rPr>
          <w:color w:val="auto"/>
          <w:szCs w:val="28"/>
        </w:rPr>
        <w:t>根据福建省测绘局测绘的2002版1:10000地形图，对昆山水库的流域特性参数进行重新复核：昆山水库坝址以上集水面积为</w:t>
      </w:r>
      <w:r>
        <w:rPr>
          <w:rFonts w:hint="eastAsia"/>
          <w:color w:val="auto"/>
          <w:szCs w:val="28"/>
        </w:rPr>
        <w:t>0.45</w:t>
      </w:r>
      <w:r>
        <w:rPr>
          <w:color w:val="auto"/>
          <w:szCs w:val="28"/>
        </w:rPr>
        <w:t>km</w:t>
      </w:r>
      <w:r>
        <w:rPr>
          <w:color w:val="auto"/>
          <w:szCs w:val="28"/>
          <w:vertAlign w:val="superscript"/>
        </w:rPr>
        <w:t>2</w:t>
      </w:r>
      <w:r>
        <w:rPr>
          <w:color w:val="auto"/>
          <w:szCs w:val="28"/>
        </w:rPr>
        <w:t>，主河道河长</w:t>
      </w:r>
      <w:r>
        <w:rPr>
          <w:rFonts w:hint="eastAsia"/>
          <w:color w:val="auto"/>
          <w:szCs w:val="28"/>
        </w:rPr>
        <w:t>1.17</w:t>
      </w:r>
      <w:r>
        <w:rPr>
          <w:color w:val="auto"/>
          <w:szCs w:val="28"/>
        </w:rPr>
        <w:t>km，主河道平均坡降</w:t>
      </w:r>
      <w:r>
        <w:rPr>
          <w:rFonts w:hint="eastAsia"/>
          <w:color w:val="auto"/>
          <w:szCs w:val="28"/>
        </w:rPr>
        <w:t>169.09</w:t>
      </w:r>
      <w:r>
        <w:rPr>
          <w:color w:val="auto"/>
          <w:szCs w:val="28"/>
        </w:rPr>
        <w:t>‰。</w:t>
      </w:r>
    </w:p>
    <w:p>
      <w:pPr>
        <w:ind w:firstLine="560"/>
        <w:rPr>
          <w:color w:val="auto"/>
          <w:szCs w:val="28"/>
        </w:rPr>
      </w:pPr>
    </w:p>
    <w:p>
      <w:pPr>
        <w:pStyle w:val="3"/>
        <w:spacing w:before="159" w:beforeLines="0" w:after="159" w:afterLines="0"/>
        <w:rPr>
          <w:color w:val="auto"/>
        </w:rPr>
      </w:pPr>
      <w:bookmarkStart w:id="4" w:name="_Toc3063925"/>
      <w:r>
        <w:rPr>
          <w:color w:val="auto"/>
        </w:rPr>
        <w:t>2水库大坝安全运行状况</w:t>
      </w:r>
      <w:bookmarkEnd w:id="4"/>
    </w:p>
    <w:p>
      <w:pPr>
        <w:pStyle w:val="4"/>
        <w:spacing w:before="159" w:beforeLines="0" w:after="159" w:afterLines="0"/>
        <w:rPr>
          <w:color w:val="auto"/>
        </w:rPr>
      </w:pPr>
      <w:bookmarkStart w:id="5" w:name="_Toc3063926"/>
      <w:r>
        <w:rPr>
          <w:color w:val="auto"/>
        </w:rPr>
        <w:t>2.1工程运行管理</w:t>
      </w:r>
      <w:bookmarkEnd w:id="5"/>
    </w:p>
    <w:p>
      <w:pPr>
        <w:pStyle w:val="5"/>
        <w:spacing w:before="159" w:beforeLines="0" w:after="159" w:afterLines="0"/>
        <w:rPr>
          <w:color w:val="auto"/>
          <w:kern w:val="0"/>
        </w:rPr>
      </w:pPr>
      <w:r>
        <w:rPr>
          <w:color w:val="auto"/>
          <w:kern w:val="0"/>
        </w:rPr>
        <w:t>2.1.1水库的管理机构</w:t>
      </w:r>
    </w:p>
    <w:p>
      <w:pPr>
        <w:widowControl/>
        <w:ind w:firstLine="560"/>
        <w:contextualSpacing/>
        <w:rPr>
          <w:color w:val="auto"/>
          <w:kern w:val="0"/>
          <w:szCs w:val="28"/>
        </w:rPr>
      </w:pPr>
      <w:r>
        <w:rPr>
          <w:rFonts w:hint="eastAsia"/>
          <w:color w:val="auto"/>
          <w:kern w:val="0"/>
          <w:szCs w:val="28"/>
        </w:rPr>
        <w:t>昆山水库</w:t>
      </w:r>
      <w:r>
        <w:rPr>
          <w:color w:val="auto"/>
          <w:kern w:val="0"/>
          <w:szCs w:val="28"/>
        </w:rPr>
        <w:t>的主管部门为</w:t>
      </w:r>
      <w:r>
        <w:rPr>
          <w:rFonts w:hint="eastAsia"/>
          <w:color w:val="auto"/>
          <w:kern w:val="0"/>
          <w:szCs w:val="28"/>
        </w:rPr>
        <w:t>前黄镇人民政府</w:t>
      </w:r>
      <w:r>
        <w:rPr>
          <w:color w:val="auto"/>
          <w:kern w:val="0"/>
          <w:szCs w:val="28"/>
        </w:rPr>
        <w:t>，管理机构为</w:t>
      </w:r>
      <w:r>
        <w:rPr>
          <w:rFonts w:hint="eastAsia"/>
          <w:color w:val="auto"/>
          <w:kern w:val="0"/>
          <w:szCs w:val="28"/>
        </w:rPr>
        <w:t>三朱村村委会</w:t>
      </w:r>
      <w:r>
        <w:rPr>
          <w:color w:val="auto"/>
          <w:kern w:val="0"/>
          <w:szCs w:val="28"/>
        </w:rPr>
        <w:t>。</w:t>
      </w:r>
    </w:p>
    <w:p>
      <w:pPr>
        <w:pStyle w:val="5"/>
        <w:spacing w:before="159" w:beforeLines="0" w:after="159" w:afterLines="0"/>
        <w:rPr>
          <w:color w:val="auto"/>
          <w:kern w:val="0"/>
        </w:rPr>
      </w:pPr>
      <w:r>
        <w:rPr>
          <w:color w:val="auto"/>
          <w:kern w:val="0"/>
        </w:rPr>
        <w:t>2.1.2水库大坝管理规章制度</w:t>
      </w:r>
    </w:p>
    <w:p>
      <w:pPr>
        <w:widowControl/>
        <w:ind w:firstLine="560"/>
        <w:contextualSpacing/>
        <w:rPr>
          <w:color w:val="auto"/>
          <w:kern w:val="0"/>
          <w:szCs w:val="28"/>
        </w:rPr>
      </w:pPr>
      <w:r>
        <w:rPr>
          <w:rFonts w:hint="eastAsia"/>
          <w:color w:val="auto"/>
          <w:kern w:val="0"/>
          <w:szCs w:val="28"/>
        </w:rPr>
        <w:t>三朱村村委会</w:t>
      </w:r>
      <w:r>
        <w:rPr>
          <w:color w:val="auto"/>
          <w:kern w:val="0"/>
          <w:szCs w:val="28"/>
        </w:rPr>
        <w:t>根据《中华人民共和国水法》、《水库大坝安全管理条例》、《水库工程管理通则》、《福建省防洪条例》、《福建省水法实施办法》、《土石坝安全监测技术规范》、《土石坝安全监测资料整编规程》等管理法规，结合本水库的具体情况，制度了大坝运行管理工作的各项相应的规章制度。</w:t>
      </w:r>
    </w:p>
    <w:p>
      <w:pPr>
        <w:pStyle w:val="5"/>
        <w:spacing w:before="159" w:beforeLines="0" w:after="159" w:afterLines="0"/>
        <w:rPr>
          <w:color w:val="auto"/>
          <w:kern w:val="0"/>
        </w:rPr>
      </w:pPr>
      <w:r>
        <w:rPr>
          <w:color w:val="auto"/>
          <w:kern w:val="0"/>
        </w:rPr>
        <w:t>2.1.3大坝运行管理</w:t>
      </w:r>
    </w:p>
    <w:p>
      <w:pPr>
        <w:widowControl/>
        <w:ind w:firstLine="560"/>
        <w:contextualSpacing/>
        <w:rPr>
          <w:color w:val="auto"/>
          <w:kern w:val="0"/>
          <w:szCs w:val="28"/>
        </w:rPr>
      </w:pPr>
      <w:r>
        <w:rPr>
          <w:color w:val="auto"/>
          <w:kern w:val="0"/>
          <w:szCs w:val="28"/>
        </w:rPr>
        <w:t>工程运行管理的重点对象有6项：（1）枢纽工程范围内的3大建筑物（大坝、溢洪道和输水涵洞）；（2）各类监测设施和观测标志；（3）各类型防洪报汛的设施和设备；（4）坝区的防汛公路；（5）灌区农业灌溉、乡镇生活、工业供水等水量调度运用；（6）水雨情观测和防洪调度。</w:t>
      </w:r>
    </w:p>
    <w:p>
      <w:pPr>
        <w:widowControl/>
        <w:ind w:firstLine="560"/>
        <w:contextualSpacing/>
        <w:rPr>
          <w:color w:val="auto"/>
          <w:kern w:val="0"/>
          <w:szCs w:val="28"/>
        </w:rPr>
      </w:pPr>
      <w:r>
        <w:rPr>
          <w:color w:val="auto"/>
          <w:kern w:val="0"/>
          <w:szCs w:val="28"/>
        </w:rPr>
        <w:t>工程运行管理的工作内容主要有：（1）遵照水利各项方针、政策、法律、法规和有关上级部门的指示，严格执行，认真完成各项任务；（2）按规范进行巡视检查，位移、渗流观测，大坝维修养护等，随时掌握工程运行动态，及时消除工程一般性和特殊性缺陷；（3）认真做好水文（特别是洪水期）预报，及时掌握水情、雨情、旱情，了解气象预报。做好水库调度运用和度汛计划，上报审批后严格执行。每场大洪水后，水库都能及时分析雨情、水情、调度方案等，总结经验，找出不足，不断提高调度水平。</w:t>
      </w:r>
    </w:p>
    <w:p>
      <w:pPr>
        <w:widowControl/>
        <w:ind w:firstLine="560"/>
        <w:contextualSpacing/>
        <w:rPr>
          <w:color w:val="auto"/>
          <w:kern w:val="0"/>
          <w:szCs w:val="28"/>
        </w:rPr>
      </w:pPr>
      <w:r>
        <w:rPr>
          <w:color w:val="auto"/>
          <w:kern w:val="0"/>
          <w:szCs w:val="28"/>
        </w:rPr>
        <w:t>从大坝近几年的运行情况看，</w:t>
      </w:r>
      <w:r>
        <w:rPr>
          <w:rFonts w:hint="eastAsia"/>
          <w:color w:val="auto"/>
          <w:kern w:val="0"/>
          <w:szCs w:val="28"/>
        </w:rPr>
        <w:t>三朱村村委会</w:t>
      </w:r>
      <w:r>
        <w:rPr>
          <w:color w:val="auto"/>
          <w:kern w:val="0"/>
          <w:szCs w:val="28"/>
        </w:rPr>
        <w:t>基本能按照根据《中华人民共和国水法》、《水库大坝安全管理条例》、《水库工程管理通则》等水管理法规，结合水库自身具体情况，制定大坝运行管理工作的各项规章制度，开展大坝安全检查与维护制度，防汛值班制度，严格执行工程运行管理制度，对水库进行运行调度，整体运行管理状况良好。</w:t>
      </w:r>
    </w:p>
    <w:p>
      <w:pPr>
        <w:pStyle w:val="4"/>
        <w:spacing w:before="159" w:beforeLines="0" w:after="159" w:afterLines="0"/>
        <w:rPr>
          <w:color w:val="auto"/>
        </w:rPr>
      </w:pPr>
      <w:bookmarkStart w:id="6" w:name="_Toc3063927"/>
      <w:r>
        <w:rPr>
          <w:color w:val="auto"/>
        </w:rPr>
        <w:t>2.2工程安全状况分析评价</w:t>
      </w:r>
      <w:bookmarkEnd w:id="6"/>
    </w:p>
    <w:p>
      <w:pPr>
        <w:pStyle w:val="5"/>
        <w:spacing w:before="159" w:beforeLines="0" w:after="159" w:afterLines="0"/>
        <w:rPr>
          <w:color w:val="auto"/>
          <w:kern w:val="0"/>
        </w:rPr>
      </w:pPr>
      <w:r>
        <w:rPr>
          <w:color w:val="auto"/>
          <w:kern w:val="0"/>
        </w:rPr>
        <w:t>2.2.1安全鉴定情况</w:t>
      </w:r>
    </w:p>
    <w:p>
      <w:pPr>
        <w:widowControl/>
        <w:ind w:firstLine="560"/>
        <w:contextualSpacing/>
        <w:rPr>
          <w:color w:val="auto"/>
          <w:kern w:val="0"/>
          <w:szCs w:val="28"/>
        </w:rPr>
      </w:pPr>
      <w:r>
        <w:rPr>
          <w:color w:val="auto"/>
          <w:kern w:val="0"/>
          <w:szCs w:val="28"/>
        </w:rPr>
        <w:t>201</w:t>
      </w:r>
      <w:r>
        <w:rPr>
          <w:rFonts w:hint="eastAsia"/>
          <w:color w:val="auto"/>
          <w:kern w:val="0"/>
          <w:szCs w:val="28"/>
        </w:rPr>
        <w:t>4</w:t>
      </w:r>
      <w:r>
        <w:rPr>
          <w:color w:val="auto"/>
          <w:kern w:val="0"/>
          <w:szCs w:val="28"/>
        </w:rPr>
        <w:t>年</w:t>
      </w:r>
      <w:r>
        <w:rPr>
          <w:rFonts w:hint="eastAsia"/>
          <w:color w:val="auto"/>
          <w:kern w:val="0"/>
          <w:szCs w:val="28"/>
        </w:rPr>
        <w:t>6</w:t>
      </w:r>
      <w:r>
        <w:rPr>
          <w:color w:val="auto"/>
          <w:kern w:val="0"/>
          <w:szCs w:val="28"/>
        </w:rPr>
        <w:t>月，由</w:t>
      </w:r>
      <w:r>
        <w:rPr>
          <w:rFonts w:hint="eastAsia"/>
          <w:color w:val="auto"/>
          <w:kern w:val="0"/>
          <w:szCs w:val="28"/>
        </w:rPr>
        <w:t>泉州市水利水电勘测设计院</w:t>
      </w:r>
      <w:r>
        <w:rPr>
          <w:color w:val="auto"/>
          <w:kern w:val="0"/>
          <w:szCs w:val="28"/>
        </w:rPr>
        <w:t>对</w:t>
      </w:r>
      <w:r>
        <w:rPr>
          <w:rFonts w:hint="eastAsia"/>
          <w:color w:val="auto"/>
          <w:kern w:val="0"/>
          <w:szCs w:val="28"/>
        </w:rPr>
        <w:t>昆山水库</w:t>
      </w:r>
      <w:r>
        <w:rPr>
          <w:color w:val="auto"/>
          <w:kern w:val="0"/>
          <w:szCs w:val="28"/>
        </w:rPr>
        <w:t>进行大坝安全</w:t>
      </w:r>
      <w:r>
        <w:rPr>
          <w:rFonts w:hint="eastAsia"/>
          <w:color w:val="auto"/>
          <w:kern w:val="0"/>
          <w:szCs w:val="28"/>
        </w:rPr>
        <w:t>评价工作</w:t>
      </w:r>
      <w:r>
        <w:rPr>
          <w:color w:val="auto"/>
          <w:kern w:val="0"/>
          <w:szCs w:val="28"/>
        </w:rPr>
        <w:t>。泉州市水利局组织审查通过了该大坝安全评价报告，安全鉴定主要结论如下：</w:t>
      </w:r>
    </w:p>
    <w:p>
      <w:pPr>
        <w:ind w:firstLine="560"/>
        <w:rPr>
          <w:color w:val="auto"/>
          <w:szCs w:val="28"/>
        </w:rPr>
      </w:pPr>
      <w:r>
        <w:rPr>
          <w:color w:val="auto"/>
          <w:szCs w:val="28"/>
        </w:rPr>
        <w:t>（1）泉州市</w:t>
      </w:r>
      <w:r>
        <w:rPr>
          <w:rFonts w:hint="eastAsia"/>
          <w:color w:val="auto"/>
          <w:szCs w:val="28"/>
        </w:rPr>
        <w:t>昆山水库</w:t>
      </w:r>
      <w:r>
        <w:rPr>
          <w:color w:val="auto"/>
          <w:szCs w:val="28"/>
        </w:rPr>
        <w:t>扩蓄工程的工程等别、水工建筑物级别及其洪水标准符合国家和行业标准的规定，并通过上级主管部门审查；工程建设基本符合有关基本建设程序的要求。</w:t>
      </w:r>
    </w:p>
    <w:p>
      <w:pPr>
        <w:ind w:firstLine="560"/>
        <w:rPr>
          <w:color w:val="auto"/>
          <w:szCs w:val="28"/>
        </w:rPr>
      </w:pPr>
      <w:r>
        <w:rPr>
          <w:color w:val="auto"/>
          <w:szCs w:val="28"/>
        </w:rPr>
        <w:t>（2）</w:t>
      </w:r>
      <w:r>
        <w:rPr>
          <w:rFonts w:hint="eastAsia"/>
          <w:color w:val="auto"/>
          <w:szCs w:val="28"/>
        </w:rPr>
        <w:t>工程质量评价：大坝至今已使用 55 年，从有关资料和报告中以及现场检查来看，大坝质量存在一些缺陷，再经过多年运行，工程日趋老化，但尚不影响工程整体的安全，并且大坝的施工质量除个别指标外，大部分达到了规范要求。工程质量评为合格。</w:t>
      </w:r>
    </w:p>
    <w:p>
      <w:pPr>
        <w:ind w:firstLine="560"/>
        <w:rPr>
          <w:color w:val="auto"/>
          <w:szCs w:val="28"/>
        </w:rPr>
      </w:pPr>
      <w:r>
        <w:rPr>
          <w:color w:val="auto"/>
          <w:szCs w:val="28"/>
        </w:rPr>
        <w:t>（3）</w:t>
      </w:r>
      <w:r>
        <w:rPr>
          <w:rFonts w:hint="eastAsia"/>
          <w:color w:val="auto"/>
          <w:szCs w:val="28"/>
        </w:rPr>
        <w:t>运行管理评价：昆山水库在运行管理方面存在以下问题：水库除了防治白蚁和清除坝坡、坝顶杂草等日常维护，从未进行结构上的维修加固，目前输水涵洞启闭设备无法正常运行，维修加固不彻底，在大坝安全监测方面的工作力度不够，为较薄弱。但水库能按审定的调度规程合理调度运用，各项规章、制度基本齐全并得到落实，目前水库处于可运行状态。运行管理评价为较好</w:t>
      </w:r>
      <w:r>
        <w:rPr>
          <w:color w:val="auto"/>
          <w:szCs w:val="28"/>
        </w:rPr>
        <w:t>。</w:t>
      </w:r>
    </w:p>
    <w:p>
      <w:pPr>
        <w:ind w:firstLine="560"/>
        <w:rPr>
          <w:color w:val="auto"/>
          <w:szCs w:val="28"/>
        </w:rPr>
      </w:pPr>
      <w:r>
        <w:rPr>
          <w:color w:val="auto"/>
          <w:szCs w:val="28"/>
        </w:rPr>
        <w:t>（4）</w:t>
      </w:r>
      <w:r>
        <w:rPr>
          <w:rFonts w:hint="eastAsia"/>
          <w:color w:val="auto"/>
          <w:szCs w:val="28"/>
        </w:rPr>
        <w:t>防洪标准复核：昆山库大坝为5级建筑物，本次洪水复核采用20年一遇设计，200 年一遇校核，溢洪道消能防冲设计洪水标准采用10年一遇。经调洪演算得：设计洪水位为75.13m，校核洪水位为75.38m，推求的坝顶高程成果75.93m低于现有实测坝顶最低处高程77.11m；溢洪道底板及侧墙的砌石砂浆老化、脱落，底板长有杂草、灌木丛，影响泄洪，泄槽侧墙局部不能安全泄洪要求，末端天然岩盘满足消能要求。防洪安全性等级为 B 级。</w:t>
      </w:r>
    </w:p>
    <w:p>
      <w:pPr>
        <w:ind w:firstLine="560"/>
        <w:rPr>
          <w:color w:val="auto"/>
          <w:szCs w:val="28"/>
        </w:rPr>
      </w:pPr>
      <w:r>
        <w:rPr>
          <w:color w:val="auto"/>
          <w:szCs w:val="28"/>
        </w:rPr>
        <w:t>（5）</w:t>
      </w:r>
      <w:r>
        <w:rPr>
          <w:rFonts w:hint="eastAsia"/>
          <w:color w:val="auto"/>
          <w:szCs w:val="28"/>
        </w:rPr>
        <w:t>渗流安全评价：经理论计算，大坝坝体渗流量较小，各工况下坝体出逸水力比降J＜J允=0.627，满足规范要求。但工况Ⅱ、Ⅳ、Ⅴ逸出点较高，未设反滤设施，不满足规范要求，同时，坝体填筑土土质不均匀，标贯击数整体偏低，部分土体干密度偏小，呈中等压缩性，压实度不满足现行规范要求；坝体呈弱透水～中等透水性。坝基弱风化岩中部河床处的上段为中等透水性。溢洪道在日常运行过程中未发现渗漏现象。输水涵洞在历年运行过程中未发现洞身渗漏、气蚀、冲刷等现象。渗流安全评价为C级。</w:t>
      </w:r>
    </w:p>
    <w:p>
      <w:pPr>
        <w:ind w:firstLine="560"/>
        <w:rPr>
          <w:color w:val="auto"/>
          <w:szCs w:val="28"/>
        </w:rPr>
      </w:pPr>
      <w:r>
        <w:rPr>
          <w:color w:val="auto"/>
          <w:szCs w:val="28"/>
        </w:rPr>
        <w:t>（6）</w:t>
      </w:r>
      <w:r>
        <w:rPr>
          <w:rFonts w:hint="eastAsia"/>
          <w:color w:val="auto"/>
          <w:szCs w:val="28"/>
        </w:rPr>
        <w:t>结构安全性评价：经过大坝边坡稳定计算，大坝各工况坝坡抗滑（抗震）均满足规范要求，大坝理论上是稳定的。但迎水坡护坡局部石块松动，石块间缝隙较宽；背水坡坝脚未设排水反滤设施。溢洪道两侧岸坡与基础多弱风化花岗岩，地基承载力较高，可满足荷载要求，基础稳定。输水涵洞地基土为弱风化花岗岩，地基处于稳定状态，未发现地基变形。大坝结构安全性等级评价为B级，抗震安全性等级评价为A级</w:t>
      </w:r>
      <w:r>
        <w:rPr>
          <w:color w:val="auto"/>
          <w:szCs w:val="28"/>
        </w:rPr>
        <w:t>。</w:t>
      </w:r>
    </w:p>
    <w:p>
      <w:pPr>
        <w:ind w:firstLine="560"/>
        <w:rPr>
          <w:rFonts w:hint="eastAsia"/>
          <w:color w:val="auto"/>
          <w:szCs w:val="28"/>
        </w:rPr>
      </w:pPr>
      <w:r>
        <w:rPr>
          <w:color w:val="auto"/>
          <w:kern w:val="0"/>
          <w:szCs w:val="28"/>
        </w:rPr>
        <w:t>（6）</w:t>
      </w:r>
      <w:r>
        <w:rPr>
          <w:rFonts w:hint="eastAsia"/>
          <w:color w:val="auto"/>
          <w:szCs w:val="28"/>
        </w:rPr>
        <w:t>金属结构安全性评价：输水涵洞进水设备为转动门盖，由于转动门盖长期处于水下，且自水库建成以来从未更换过，因此推测转动门盖锈蚀严重；启闭设备为手动卷扬式启闭机，启闭机严重老化、锈蚀，不能正常启闭；启闭拉杆锈蚀严重，已变形。金属结构安全性评价为C级。</w:t>
      </w:r>
    </w:p>
    <w:p>
      <w:pPr>
        <w:ind w:firstLine="560"/>
        <w:rPr>
          <w:color w:val="auto"/>
          <w:szCs w:val="28"/>
        </w:rPr>
      </w:pPr>
      <w:r>
        <w:rPr>
          <w:rFonts w:hint="eastAsia"/>
          <w:color w:val="auto"/>
          <w:szCs w:val="28"/>
        </w:rPr>
        <w:t>对运行管理或除险加固的意见和建议：</w:t>
      </w:r>
    </w:p>
    <w:p>
      <w:pPr>
        <w:ind w:firstLine="560"/>
        <w:rPr>
          <w:rFonts w:hint="eastAsia"/>
          <w:color w:val="auto"/>
          <w:szCs w:val="28"/>
        </w:rPr>
      </w:pPr>
      <w:r>
        <w:rPr>
          <w:rFonts w:hint="eastAsia"/>
          <w:color w:val="auto"/>
          <w:szCs w:val="28"/>
        </w:rPr>
        <w:t>（1）必须加强水库大坝安全检测巡查工作，遇到异常情况及时通报主管部门，并及时积极采取相应的加固措施，确保大坝运行安全；建议管理单位做好工程减灾措施（如制定应急预案，并形成书面文件，报上级主管部门审批），加强对水库的管理（明确水库管理员的职责）。</w:t>
      </w:r>
    </w:p>
    <w:p>
      <w:pPr>
        <w:ind w:firstLine="560"/>
        <w:rPr>
          <w:rFonts w:hint="eastAsia"/>
          <w:color w:val="auto"/>
          <w:szCs w:val="28"/>
        </w:rPr>
      </w:pPr>
      <w:r>
        <w:rPr>
          <w:rFonts w:hint="eastAsia"/>
          <w:color w:val="auto"/>
          <w:szCs w:val="28"/>
        </w:rPr>
        <w:t>（2）对大坝进行防渗加固措施以排除渗流安全隐患；加宽并修整坝顶路面；对迎水坡清除杂草，坡面进行勾缝，新建下坝台阶；结合坝顶路面加宽对背水坡平台以上部分进行培厚，对平台以下部分进行整修，并植草皮护坡；背水坡增设纵、横向排水沟及下坝台阶；背水坡坝脚增设排水反滤设施。</w:t>
      </w:r>
    </w:p>
    <w:p>
      <w:pPr>
        <w:ind w:firstLine="560"/>
        <w:rPr>
          <w:rFonts w:hint="eastAsia"/>
          <w:color w:val="auto"/>
          <w:szCs w:val="28"/>
        </w:rPr>
      </w:pPr>
      <w:r>
        <w:rPr>
          <w:rFonts w:hint="eastAsia"/>
          <w:color w:val="auto"/>
          <w:szCs w:val="28"/>
        </w:rPr>
        <w:t>（3）对溢洪道清除杂草、灌木，使之满足安全泄洪要求；在进口段新建通往坝顶的桥梁；重建左侧边墙使洪水归槽；对溢洪道底板及右侧边墙进行勾缝；对不满足安全泄洪的局部边墙进行加高。</w:t>
      </w:r>
    </w:p>
    <w:p>
      <w:pPr>
        <w:ind w:firstLine="560"/>
        <w:rPr>
          <w:rFonts w:hint="eastAsia"/>
          <w:color w:val="auto"/>
          <w:szCs w:val="28"/>
        </w:rPr>
      </w:pPr>
      <w:r>
        <w:rPr>
          <w:rFonts w:hint="eastAsia"/>
          <w:color w:val="auto"/>
          <w:szCs w:val="28"/>
        </w:rPr>
        <w:t>（4）对输水涵洞进水设备及启闭设备进行更换，使输水涵洞能够安全正常运行；修缮启闭房。</w:t>
      </w:r>
    </w:p>
    <w:p>
      <w:pPr>
        <w:ind w:firstLine="560"/>
        <w:rPr>
          <w:rFonts w:hint="eastAsia"/>
          <w:color w:val="auto"/>
          <w:szCs w:val="28"/>
        </w:rPr>
      </w:pPr>
      <w:r>
        <w:rPr>
          <w:rFonts w:hint="eastAsia"/>
          <w:color w:val="auto"/>
          <w:szCs w:val="28"/>
        </w:rPr>
        <w:t>（5）防汛道路进行硬化加固，以满足汛期应急抢险要求。</w:t>
      </w:r>
    </w:p>
    <w:p>
      <w:pPr>
        <w:ind w:firstLine="560"/>
        <w:rPr>
          <w:rFonts w:hint="eastAsia"/>
          <w:color w:val="auto"/>
          <w:szCs w:val="28"/>
        </w:rPr>
      </w:pPr>
      <w:r>
        <w:rPr>
          <w:rFonts w:hint="eastAsia"/>
          <w:color w:val="auto"/>
          <w:szCs w:val="28"/>
        </w:rPr>
        <w:t>（6）新建管理房。</w:t>
      </w:r>
    </w:p>
    <w:p>
      <w:pPr>
        <w:ind w:firstLine="560"/>
        <w:rPr>
          <w:b/>
          <w:color w:val="auto"/>
          <w:szCs w:val="28"/>
        </w:rPr>
      </w:pPr>
      <w:r>
        <w:rPr>
          <w:rFonts w:hint="eastAsia"/>
          <w:color w:val="auto"/>
          <w:szCs w:val="28"/>
        </w:rPr>
        <w:t>（7）对大坝进行白蚂蚁防治；配套完善水库大坝安全监测设施；建议设立水库安全警示牌</w:t>
      </w:r>
    </w:p>
    <w:p>
      <w:pPr>
        <w:pStyle w:val="5"/>
        <w:spacing w:before="159" w:beforeLines="0" w:after="159" w:afterLines="0"/>
        <w:rPr>
          <w:color w:val="auto"/>
          <w:kern w:val="0"/>
        </w:rPr>
      </w:pPr>
      <w:r>
        <w:rPr>
          <w:color w:val="auto"/>
          <w:kern w:val="0"/>
        </w:rPr>
        <w:t>2.2.2水库除险加固情况</w:t>
      </w:r>
    </w:p>
    <w:p>
      <w:pPr>
        <w:ind w:firstLine="560"/>
        <w:rPr>
          <w:rFonts w:hint="eastAsia"/>
          <w:color w:val="auto"/>
        </w:rPr>
      </w:pPr>
      <w:r>
        <w:rPr>
          <w:color w:val="auto"/>
        </w:rPr>
        <w:t>20</w:t>
      </w:r>
      <w:r>
        <w:rPr>
          <w:rFonts w:hint="eastAsia"/>
          <w:color w:val="auto"/>
        </w:rPr>
        <w:t>14</w:t>
      </w:r>
      <w:r>
        <w:rPr>
          <w:color w:val="auto"/>
        </w:rPr>
        <w:t>年泉州市</w:t>
      </w:r>
      <w:r>
        <w:rPr>
          <w:rFonts w:hint="eastAsia"/>
          <w:color w:val="auto"/>
        </w:rPr>
        <w:t>前黄镇人民政府</w:t>
      </w:r>
      <w:r>
        <w:rPr>
          <w:color w:val="auto"/>
        </w:rPr>
        <w:t>委托设计单位</w:t>
      </w:r>
      <w:r>
        <w:rPr>
          <w:rFonts w:hint="eastAsia"/>
          <w:color w:val="auto"/>
        </w:rPr>
        <w:t>对昆山水库进行安全评价，评定为三类坝。根据昆山水库情况，进行除险加固。</w:t>
      </w:r>
      <w:r>
        <w:rPr>
          <w:color w:val="auto"/>
        </w:rPr>
        <w:t>201</w:t>
      </w:r>
      <w:r>
        <w:rPr>
          <w:rFonts w:hint="eastAsia"/>
          <w:color w:val="auto"/>
        </w:rPr>
        <w:t>4</w:t>
      </w:r>
      <w:r>
        <w:rPr>
          <w:color w:val="auto"/>
        </w:rPr>
        <w:t>年</w:t>
      </w:r>
      <w:r>
        <w:rPr>
          <w:rFonts w:hint="eastAsia"/>
          <w:color w:val="auto"/>
        </w:rPr>
        <w:t>8</w:t>
      </w:r>
      <w:r>
        <w:rPr>
          <w:color w:val="auto"/>
        </w:rPr>
        <w:t>月完成了《</w:t>
      </w:r>
      <w:r>
        <w:rPr>
          <w:rFonts w:hint="eastAsia"/>
          <w:color w:val="auto"/>
        </w:rPr>
        <w:t>前黄镇昆山</w:t>
      </w:r>
      <w:r>
        <w:rPr>
          <w:color w:val="auto"/>
        </w:rPr>
        <w:t>水库除险加固工程初步设计报告》（送审稿）</w:t>
      </w:r>
      <w:r>
        <w:rPr>
          <w:rFonts w:hint="eastAsia"/>
          <w:color w:val="auto"/>
        </w:rPr>
        <w:t>，</w:t>
      </w:r>
      <w:r>
        <w:rPr>
          <w:color w:val="auto"/>
        </w:rPr>
        <w:t>201</w:t>
      </w:r>
      <w:r>
        <w:rPr>
          <w:rFonts w:hint="eastAsia"/>
          <w:color w:val="auto"/>
        </w:rPr>
        <w:t>4</w:t>
      </w:r>
      <w:r>
        <w:rPr>
          <w:color w:val="auto"/>
        </w:rPr>
        <w:t>年</w:t>
      </w:r>
      <w:r>
        <w:rPr>
          <w:rFonts w:hint="eastAsia"/>
          <w:color w:val="auto"/>
        </w:rPr>
        <w:t>9</w:t>
      </w:r>
      <w:r>
        <w:rPr>
          <w:color w:val="auto"/>
        </w:rPr>
        <w:t>月</w:t>
      </w:r>
      <w:r>
        <w:rPr>
          <w:rFonts w:hint="eastAsia"/>
          <w:color w:val="auto"/>
        </w:rPr>
        <w:t>9日</w:t>
      </w:r>
      <w:r>
        <w:rPr>
          <w:color w:val="auto"/>
        </w:rPr>
        <w:t>泉州市水利局组织了有关专家对该报告进行审查</w:t>
      </w:r>
      <w:r>
        <w:rPr>
          <w:rFonts w:hint="eastAsia"/>
          <w:color w:val="auto"/>
        </w:rPr>
        <w:t>,于2014年9月下旬完成了</w:t>
      </w:r>
      <w:r>
        <w:rPr>
          <w:color w:val="auto"/>
        </w:rPr>
        <w:t>《</w:t>
      </w:r>
      <w:r>
        <w:rPr>
          <w:rFonts w:hint="eastAsia"/>
          <w:color w:val="auto"/>
        </w:rPr>
        <w:t>前黄镇昆山</w:t>
      </w:r>
      <w:r>
        <w:rPr>
          <w:color w:val="auto"/>
        </w:rPr>
        <w:t>水库除险加固工程初步设计报告》（</w:t>
      </w:r>
      <w:r>
        <w:rPr>
          <w:rFonts w:hint="eastAsia"/>
          <w:color w:val="auto"/>
        </w:rPr>
        <w:t>报批</w:t>
      </w:r>
      <w:r>
        <w:rPr>
          <w:color w:val="auto"/>
        </w:rPr>
        <w:t>稿）</w:t>
      </w:r>
      <w:r>
        <w:rPr>
          <w:rFonts w:hint="eastAsia"/>
          <w:color w:val="auto"/>
        </w:rPr>
        <w:t>。根据初步设计报告，昆山水库主要除险加固内容如下：</w:t>
      </w:r>
    </w:p>
    <w:p>
      <w:pPr>
        <w:ind w:firstLine="560"/>
        <w:rPr>
          <w:rFonts w:hint="eastAsia"/>
          <w:color w:val="auto"/>
        </w:rPr>
      </w:pPr>
      <w:r>
        <w:rPr>
          <w:color w:val="auto"/>
        </w:rPr>
        <w:t>（</w:t>
      </w:r>
      <w:r>
        <w:rPr>
          <w:rFonts w:hint="eastAsia"/>
          <w:color w:val="auto"/>
        </w:rPr>
        <w:t>1</w:t>
      </w:r>
      <w:r>
        <w:rPr>
          <w:color w:val="auto"/>
        </w:rPr>
        <w:t>）</w:t>
      </w:r>
      <w:r>
        <w:rPr>
          <w:rFonts w:hint="eastAsia"/>
          <w:color w:val="auto"/>
        </w:rPr>
        <w:t>大坝</w:t>
      </w:r>
    </w:p>
    <w:p>
      <w:pPr>
        <w:ind w:firstLine="560"/>
        <w:rPr>
          <w:rFonts w:hint="eastAsia"/>
          <w:color w:val="auto"/>
        </w:rPr>
      </w:pPr>
      <w:r>
        <w:rPr>
          <w:rFonts w:hint="eastAsia"/>
          <w:color w:val="auto"/>
        </w:rPr>
        <w:t>坝体采用全断面充填灌浆防渗</w:t>
      </w:r>
      <w:r>
        <w:rPr>
          <w:color w:val="auto"/>
        </w:rPr>
        <w:t>（桩号范围</w:t>
      </w:r>
      <w:r>
        <w:rPr>
          <w:rFonts w:hint="eastAsia"/>
          <w:color w:val="auto"/>
        </w:rPr>
        <w:t>B0+000.0</w:t>
      </w:r>
      <w:r>
        <w:rPr>
          <w:color w:val="auto"/>
        </w:rPr>
        <w:t>～</w:t>
      </w:r>
      <w:r>
        <w:rPr>
          <w:rFonts w:hint="eastAsia"/>
          <w:color w:val="auto"/>
        </w:rPr>
        <w:t>B0+075.3</w:t>
      </w:r>
      <w:r>
        <w:rPr>
          <w:color w:val="auto"/>
        </w:rPr>
        <w:t>）</w:t>
      </w:r>
      <w:r>
        <w:rPr>
          <w:rFonts w:hint="eastAsia"/>
          <w:color w:val="auto"/>
        </w:rPr>
        <w:t>，在坝顶布置双排灌浆孔，灌浆孔距2.0</w:t>
      </w:r>
      <w:r>
        <w:rPr>
          <w:color w:val="auto"/>
        </w:rPr>
        <w:t>m</w:t>
      </w:r>
      <w:r>
        <w:rPr>
          <w:rFonts w:hint="eastAsia"/>
          <w:color w:val="auto"/>
        </w:rPr>
        <w:t>，排距3</w:t>
      </w:r>
      <w:r>
        <w:rPr>
          <w:color w:val="auto"/>
        </w:rPr>
        <w:t>.0m</w:t>
      </w:r>
      <w:r>
        <w:rPr>
          <w:rFonts w:hint="eastAsia"/>
          <w:color w:val="auto"/>
        </w:rPr>
        <w:t>，两排孔呈三角形布置，灌浆</w:t>
      </w:r>
      <w:r>
        <w:rPr>
          <w:color w:val="auto"/>
        </w:rPr>
        <w:t>顶高程</w:t>
      </w:r>
      <w:r>
        <w:rPr>
          <w:rFonts w:hint="eastAsia"/>
          <w:color w:val="auto"/>
        </w:rPr>
        <w:t>75.520</w:t>
      </w:r>
      <w:r>
        <w:rPr>
          <w:color w:val="auto"/>
        </w:rPr>
        <w:t>m，</w:t>
      </w:r>
      <w:r>
        <w:rPr>
          <w:rFonts w:hint="eastAsia"/>
          <w:color w:val="auto"/>
        </w:rPr>
        <w:t>钻孔深至坝基接触面以下2m范围，</w:t>
      </w:r>
      <w:r>
        <w:rPr>
          <w:color w:val="auto"/>
        </w:rPr>
        <w:t>共</w:t>
      </w:r>
      <w:r>
        <w:rPr>
          <w:rFonts w:hint="eastAsia"/>
          <w:color w:val="auto"/>
        </w:rPr>
        <w:t>布76</w:t>
      </w:r>
      <w:r>
        <w:rPr>
          <w:color w:val="auto"/>
        </w:rPr>
        <w:t>孔，钻孔总</w:t>
      </w:r>
      <w:r>
        <w:rPr>
          <w:rFonts w:hint="eastAsia"/>
          <w:color w:val="auto"/>
        </w:rPr>
        <w:t>长度613.0</w:t>
      </w:r>
      <w:r>
        <w:rPr>
          <w:color w:val="auto"/>
        </w:rPr>
        <w:t>m，灌浆</w:t>
      </w:r>
      <w:r>
        <w:rPr>
          <w:rFonts w:hint="eastAsia"/>
          <w:color w:val="auto"/>
        </w:rPr>
        <w:t>长850.5</w:t>
      </w:r>
      <w:r>
        <w:rPr>
          <w:color w:val="auto"/>
        </w:rPr>
        <w:t>m，分两序施工。</w:t>
      </w:r>
    </w:p>
    <w:p>
      <w:pPr>
        <w:ind w:firstLine="560"/>
        <w:rPr>
          <w:rFonts w:hint="eastAsia"/>
          <w:color w:val="auto"/>
        </w:rPr>
      </w:pPr>
      <w:r>
        <w:rPr>
          <w:color w:val="auto"/>
        </w:rPr>
        <w:t>坝基帷幕</w:t>
      </w:r>
      <w:r>
        <w:rPr>
          <w:rFonts w:hint="eastAsia"/>
          <w:color w:val="auto"/>
        </w:rPr>
        <w:t>灌浆</w:t>
      </w:r>
      <w:r>
        <w:rPr>
          <w:color w:val="auto"/>
        </w:rPr>
        <w:t>桩号范围</w:t>
      </w:r>
      <w:r>
        <w:rPr>
          <w:rFonts w:hint="eastAsia"/>
          <w:color w:val="auto"/>
        </w:rPr>
        <w:t>B0+026.0～B0+068.0</w:t>
      </w:r>
      <w:r>
        <w:rPr>
          <w:color w:val="auto"/>
        </w:rPr>
        <w:t>，灌浆孔孔距</w:t>
      </w:r>
      <w:r>
        <w:rPr>
          <w:rFonts w:hint="eastAsia"/>
          <w:color w:val="auto"/>
        </w:rPr>
        <w:t>2</w:t>
      </w:r>
      <w:r>
        <w:rPr>
          <w:color w:val="auto"/>
        </w:rPr>
        <w:t>.0m，进入</w:t>
      </w:r>
      <w:r>
        <w:rPr>
          <w:rFonts w:hint="eastAsia"/>
          <w:color w:val="auto"/>
        </w:rPr>
        <w:t>相对不透水层3.0</w:t>
      </w:r>
      <w:r>
        <w:rPr>
          <w:color w:val="auto"/>
        </w:rPr>
        <w:t>m，共</w:t>
      </w:r>
      <w:r>
        <w:rPr>
          <w:rFonts w:hint="eastAsia"/>
          <w:color w:val="auto"/>
        </w:rPr>
        <w:t>布22孔</w:t>
      </w:r>
      <w:r>
        <w:rPr>
          <w:color w:val="auto"/>
        </w:rPr>
        <w:t>，</w:t>
      </w:r>
      <w:r>
        <w:rPr>
          <w:rFonts w:hint="eastAsia"/>
          <w:color w:val="auto"/>
        </w:rPr>
        <w:t>钻孔长度421.1m，灌浆长度142.9m，</w:t>
      </w:r>
      <w:r>
        <w:rPr>
          <w:color w:val="auto"/>
        </w:rPr>
        <w:t>分两序施工。</w:t>
      </w:r>
    </w:p>
    <w:p>
      <w:pPr>
        <w:ind w:firstLine="560"/>
        <w:rPr>
          <w:rFonts w:hint="eastAsia"/>
          <w:color w:val="auto"/>
        </w:rPr>
      </w:pPr>
      <w:r>
        <w:rPr>
          <w:rFonts w:hint="eastAsia"/>
          <w:color w:val="auto"/>
        </w:rPr>
        <w:t>2</w:t>
      </w:r>
      <w:r>
        <w:rPr>
          <w:color w:val="auto"/>
        </w:rPr>
        <w:t>）</w:t>
      </w:r>
      <w:r>
        <w:rPr>
          <w:rFonts w:hint="eastAsia"/>
          <w:color w:val="auto"/>
        </w:rPr>
        <w:t>坝坡加固</w:t>
      </w:r>
    </w:p>
    <w:p>
      <w:pPr>
        <w:ind w:firstLine="560"/>
        <w:rPr>
          <w:rFonts w:hint="eastAsia"/>
          <w:color w:val="auto"/>
        </w:rPr>
      </w:pPr>
      <w:r>
        <w:rPr>
          <w:rFonts w:hint="eastAsia"/>
          <w:color w:val="auto"/>
        </w:rPr>
        <w:t>①迎水坡：死水位</w:t>
      </w:r>
      <w:r>
        <w:rPr>
          <w:rFonts w:hint="eastAsia"/>
          <w:color w:val="auto"/>
          <w:kern w:val="0"/>
        </w:rPr>
        <w:t>高程（67.35m）以上</w:t>
      </w:r>
      <w:r>
        <w:rPr>
          <w:rFonts w:hint="eastAsia"/>
          <w:color w:val="auto"/>
        </w:rPr>
        <w:t>护坡采用M10水泥砂浆勾缝；在左坝端设置下坝台阶。</w:t>
      </w:r>
    </w:p>
    <w:p>
      <w:pPr>
        <w:ind w:firstLine="560"/>
        <w:rPr>
          <w:rFonts w:hint="eastAsia"/>
          <w:color w:val="auto"/>
        </w:rPr>
      </w:pPr>
      <w:r>
        <w:rPr>
          <w:rFonts w:hint="eastAsia"/>
          <w:color w:val="auto"/>
        </w:rPr>
        <w:t>②背水坡：清除杂草、灌木并修整坝坡，坡面及平台采用草皮护坡，新建堆石排水棱体，岸坡结合部位、平台内侧及坝脚设纵、横向排水沟，在平台以上坝坡中间位置设置水库名称字体，左坝端新建下坝台阶。</w:t>
      </w:r>
    </w:p>
    <w:p>
      <w:pPr>
        <w:ind w:firstLine="560"/>
        <w:rPr>
          <w:rFonts w:hint="eastAsia"/>
          <w:color w:val="auto"/>
        </w:rPr>
      </w:pPr>
      <w:r>
        <w:rPr>
          <w:rFonts w:hint="eastAsia"/>
          <w:color w:val="auto"/>
        </w:rPr>
        <w:t>3</w:t>
      </w:r>
      <w:r>
        <w:rPr>
          <w:color w:val="auto"/>
        </w:rPr>
        <w:t>）</w:t>
      </w:r>
      <w:r>
        <w:rPr>
          <w:rFonts w:hint="eastAsia"/>
          <w:color w:val="auto"/>
        </w:rPr>
        <w:t>坝顶</w:t>
      </w:r>
    </w:p>
    <w:p>
      <w:pPr>
        <w:ind w:firstLine="560"/>
        <w:rPr>
          <w:rFonts w:hint="eastAsia"/>
          <w:color w:val="auto"/>
        </w:rPr>
      </w:pPr>
      <w:r>
        <w:rPr>
          <w:rFonts w:hint="eastAsia"/>
          <w:color w:val="auto"/>
        </w:rPr>
        <w:t>降低坝顶路面高程至76.320m，在上、下游侧设置路肩。</w:t>
      </w:r>
    </w:p>
    <w:p>
      <w:pPr>
        <w:ind w:firstLine="560"/>
        <w:rPr>
          <w:rFonts w:hint="eastAsia"/>
          <w:color w:val="auto"/>
        </w:rPr>
      </w:pPr>
      <w:r>
        <w:rPr>
          <w:rFonts w:hint="eastAsia"/>
          <w:color w:val="auto"/>
        </w:rPr>
        <w:t>（2）溢洪道：改造溢洪道进口段及控制段，控制段往上游移并在控制段新建上坝交通桥；新建左侧侧墙；交通桥右岸桥墩两侧重建挡墙；加高桩号Y0+056.5～Y0+061.0右侧侧墙至以满足安全泄洪要求，对原底板及右侧侧墙进行重新勾缝。</w:t>
      </w:r>
    </w:p>
    <w:p>
      <w:pPr>
        <w:ind w:firstLine="560"/>
        <w:rPr>
          <w:rFonts w:hint="eastAsia"/>
          <w:color w:val="auto"/>
        </w:rPr>
      </w:pPr>
      <w:r>
        <w:rPr>
          <w:color w:val="auto"/>
        </w:rPr>
        <w:t>（</w:t>
      </w:r>
      <w:r>
        <w:rPr>
          <w:rFonts w:hint="eastAsia"/>
          <w:color w:val="auto"/>
        </w:rPr>
        <w:t>3</w:t>
      </w:r>
      <w:r>
        <w:rPr>
          <w:color w:val="auto"/>
        </w:rPr>
        <w:t>）</w:t>
      </w:r>
      <w:r>
        <w:rPr>
          <w:rFonts w:hint="eastAsia"/>
          <w:color w:val="auto"/>
        </w:rPr>
        <w:t>输水涵洞及金属结构</w:t>
      </w:r>
    </w:p>
    <w:p>
      <w:pPr>
        <w:ind w:firstLine="560"/>
        <w:rPr>
          <w:rFonts w:hint="eastAsia"/>
          <w:color w:val="auto"/>
        </w:rPr>
      </w:pPr>
      <w:r>
        <w:rPr>
          <w:rFonts w:hint="eastAsia"/>
          <w:color w:val="auto"/>
        </w:rPr>
        <w:t>更换进水口转动门盖、启闭拉杆及3t手动卷扬式启闭机；增设拦污栅；重建启闭房。</w:t>
      </w:r>
    </w:p>
    <w:p>
      <w:pPr>
        <w:ind w:firstLine="560"/>
        <w:rPr>
          <w:rFonts w:hint="eastAsia"/>
          <w:color w:val="auto"/>
        </w:rPr>
      </w:pPr>
      <w:r>
        <w:rPr>
          <w:color w:val="auto"/>
        </w:rPr>
        <w:t>（</w:t>
      </w:r>
      <w:r>
        <w:rPr>
          <w:rFonts w:hint="eastAsia"/>
          <w:color w:val="auto"/>
        </w:rPr>
        <w:t>4</w:t>
      </w:r>
      <w:r>
        <w:rPr>
          <w:color w:val="auto"/>
        </w:rPr>
        <w:t>）</w:t>
      </w:r>
      <w:r>
        <w:rPr>
          <w:rFonts w:hint="eastAsia"/>
          <w:color w:val="auto"/>
        </w:rPr>
        <w:t>其它</w:t>
      </w:r>
    </w:p>
    <w:p>
      <w:pPr>
        <w:ind w:firstLine="560"/>
        <w:rPr>
          <w:rFonts w:hint="eastAsia"/>
          <w:color w:val="auto"/>
        </w:rPr>
      </w:pPr>
      <w:r>
        <w:rPr>
          <w:rFonts w:hint="eastAsia"/>
          <w:color w:val="auto"/>
        </w:rPr>
        <w:t>在迎水坡台阶旁设置一组搪瓷水位观测尺；白蚁防治。</w:t>
      </w:r>
    </w:p>
    <w:p>
      <w:pPr>
        <w:ind w:firstLine="560"/>
        <w:rPr>
          <w:color w:val="auto"/>
          <w:szCs w:val="28"/>
        </w:rPr>
      </w:pPr>
      <w:r>
        <w:rPr>
          <w:color w:val="auto"/>
        </w:rPr>
        <w:t>泉州市</w:t>
      </w:r>
      <w:r>
        <w:rPr>
          <w:rFonts w:hint="eastAsia"/>
          <w:color w:val="auto"/>
        </w:rPr>
        <w:t>昆山水库除险加固</w:t>
      </w:r>
      <w:r>
        <w:rPr>
          <w:color w:val="auto"/>
        </w:rPr>
        <w:t>工程于201</w:t>
      </w:r>
      <w:r>
        <w:rPr>
          <w:rFonts w:hint="eastAsia"/>
          <w:color w:val="auto"/>
        </w:rPr>
        <w:t>4</w:t>
      </w:r>
      <w:r>
        <w:rPr>
          <w:color w:val="auto"/>
        </w:rPr>
        <w:t>年</w:t>
      </w:r>
      <w:r>
        <w:rPr>
          <w:rFonts w:hint="eastAsia"/>
          <w:color w:val="auto"/>
        </w:rPr>
        <w:t>12</w:t>
      </w:r>
      <w:r>
        <w:rPr>
          <w:color w:val="auto"/>
        </w:rPr>
        <w:t>月</w:t>
      </w:r>
      <w:r>
        <w:rPr>
          <w:rFonts w:hint="eastAsia"/>
          <w:color w:val="auto"/>
        </w:rPr>
        <w:t>28</w:t>
      </w:r>
      <w:r>
        <w:rPr>
          <w:color w:val="auto"/>
        </w:rPr>
        <w:t>日开工</w:t>
      </w:r>
      <w:r>
        <w:rPr>
          <w:rFonts w:hint="eastAsia"/>
          <w:color w:val="auto"/>
        </w:rPr>
        <w:t>，</w:t>
      </w:r>
      <w:r>
        <w:rPr>
          <w:color w:val="auto"/>
        </w:rPr>
        <w:t>201</w:t>
      </w:r>
      <w:r>
        <w:rPr>
          <w:rFonts w:hint="eastAsia"/>
          <w:color w:val="auto"/>
        </w:rPr>
        <w:t>6</w:t>
      </w:r>
      <w:r>
        <w:rPr>
          <w:color w:val="auto"/>
        </w:rPr>
        <w:t>年2月通过了法人主持的完工验收。</w:t>
      </w:r>
    </w:p>
    <w:p>
      <w:pPr>
        <w:pStyle w:val="5"/>
        <w:spacing w:before="159" w:beforeLines="0" w:after="159" w:afterLines="0"/>
        <w:rPr>
          <w:color w:val="auto"/>
        </w:rPr>
      </w:pPr>
      <w:r>
        <w:rPr>
          <w:color w:val="auto"/>
        </w:rPr>
        <w:t>2.2.3水库安全运行状况评价</w:t>
      </w:r>
    </w:p>
    <w:p>
      <w:pPr>
        <w:ind w:firstLine="560"/>
        <w:rPr>
          <w:color w:val="auto"/>
          <w:szCs w:val="28"/>
        </w:rPr>
      </w:pPr>
      <w:r>
        <w:rPr>
          <w:color w:val="auto"/>
          <w:szCs w:val="28"/>
        </w:rPr>
        <w:t>根据《</w:t>
      </w:r>
      <w:r>
        <w:rPr>
          <w:rFonts w:hint="eastAsia"/>
          <w:color w:val="auto"/>
          <w:szCs w:val="28"/>
        </w:rPr>
        <w:t>泉港区前黄镇昆山水库大坝</w:t>
      </w:r>
      <w:r>
        <w:rPr>
          <w:color w:val="auto"/>
          <w:szCs w:val="28"/>
        </w:rPr>
        <w:t>安全</w:t>
      </w:r>
      <w:r>
        <w:rPr>
          <w:rFonts w:hint="eastAsia"/>
          <w:color w:val="auto"/>
          <w:szCs w:val="28"/>
        </w:rPr>
        <w:t>评价</w:t>
      </w:r>
      <w:r>
        <w:rPr>
          <w:color w:val="auto"/>
          <w:szCs w:val="28"/>
        </w:rPr>
        <w:t>报告》（</w:t>
      </w:r>
      <w:r>
        <w:rPr>
          <w:rFonts w:hint="eastAsia"/>
          <w:color w:val="auto"/>
          <w:szCs w:val="28"/>
        </w:rPr>
        <w:t>2014年6月</w:t>
      </w:r>
      <w:r>
        <w:rPr>
          <w:color w:val="auto"/>
          <w:szCs w:val="28"/>
        </w:rPr>
        <w:t>）</w:t>
      </w:r>
      <w:r>
        <w:rPr>
          <w:rFonts w:hint="eastAsia"/>
          <w:color w:val="auto"/>
          <w:szCs w:val="28"/>
        </w:rPr>
        <w:t>水库评定为三类坝，后进行除险加固。目前运行情况良好。但仍应加强水库大坝安全检查巡查工作，遇到异常情况及时通报主管部门，及时积极采取相应的加固措施，确保大坝运行安全；并做好工程减灾措施，加强水库管理。</w:t>
      </w:r>
    </w:p>
    <w:p>
      <w:pPr>
        <w:pStyle w:val="4"/>
        <w:spacing w:before="159" w:beforeLines="0" w:after="159" w:afterLines="0"/>
        <w:rPr>
          <w:color w:val="auto"/>
        </w:rPr>
      </w:pPr>
      <w:bookmarkStart w:id="7" w:name="_Toc3063928"/>
      <w:r>
        <w:rPr>
          <w:color w:val="auto"/>
          <w:szCs w:val="28"/>
        </w:rPr>
        <w:t>2.3</w:t>
      </w:r>
      <w:r>
        <w:rPr>
          <w:color w:val="auto"/>
        </w:rPr>
        <w:t>水情工情测报系统及观测资料整理</w:t>
      </w:r>
      <w:bookmarkEnd w:id="7"/>
    </w:p>
    <w:p>
      <w:pPr>
        <w:autoSpaceDN w:val="0"/>
        <w:ind w:firstLine="560"/>
        <w:rPr>
          <w:color w:val="auto"/>
          <w:szCs w:val="28"/>
        </w:rPr>
      </w:pPr>
      <w:r>
        <w:rPr>
          <w:rFonts w:hint="eastAsia"/>
          <w:color w:val="auto"/>
          <w:szCs w:val="28"/>
        </w:rPr>
        <w:t>昆山水库</w:t>
      </w:r>
      <w:r>
        <w:rPr>
          <w:rFonts w:hint="eastAsia"/>
          <w:color w:val="auto"/>
          <w:szCs w:val="28"/>
          <w:lang w:eastAsia="zh-CN"/>
        </w:rPr>
        <w:t>已设置自动监测雨量水位站</w:t>
      </w:r>
      <w:r>
        <w:rPr>
          <w:color w:val="auto"/>
          <w:szCs w:val="28"/>
        </w:rPr>
        <w:t>。</w:t>
      </w:r>
    </w:p>
    <w:p>
      <w:pPr>
        <w:spacing w:line="360" w:lineRule="auto"/>
        <w:ind w:firstLine="560"/>
        <w:rPr>
          <w:color w:val="auto"/>
          <w:szCs w:val="28"/>
        </w:rPr>
      </w:pPr>
    </w:p>
    <w:p>
      <w:pPr>
        <w:spacing w:line="360" w:lineRule="auto"/>
        <w:ind w:firstLine="560"/>
        <w:rPr>
          <w:color w:val="auto"/>
          <w:szCs w:val="28"/>
        </w:rPr>
      </w:pPr>
    </w:p>
    <w:p>
      <w:pPr>
        <w:spacing w:line="360" w:lineRule="auto"/>
        <w:ind w:firstLine="560"/>
        <w:rPr>
          <w:color w:val="auto"/>
          <w:szCs w:val="28"/>
        </w:rPr>
      </w:pPr>
    </w:p>
    <w:p>
      <w:pPr>
        <w:pStyle w:val="3"/>
        <w:spacing w:before="159" w:beforeLines="0" w:after="159" w:afterLines="0"/>
        <w:rPr>
          <w:color w:val="auto"/>
        </w:rPr>
      </w:pPr>
      <w:bookmarkStart w:id="8" w:name="_Toc3063929"/>
      <w:r>
        <w:rPr>
          <w:color w:val="auto"/>
        </w:rPr>
        <w:t>3水库大坝防洪情况</w:t>
      </w:r>
      <w:bookmarkEnd w:id="8"/>
    </w:p>
    <w:p>
      <w:pPr>
        <w:pStyle w:val="4"/>
        <w:spacing w:before="159" w:beforeLines="0" w:after="159" w:afterLines="0"/>
        <w:rPr>
          <w:color w:val="auto"/>
        </w:rPr>
      </w:pPr>
      <w:bookmarkStart w:id="9" w:name="_Toc3063930"/>
      <w:r>
        <w:rPr>
          <w:color w:val="auto"/>
        </w:rPr>
        <w:t>3.1水库防洪标准</w:t>
      </w:r>
      <w:bookmarkEnd w:id="9"/>
    </w:p>
    <w:p>
      <w:pPr>
        <w:autoSpaceDE w:val="0"/>
        <w:autoSpaceDN w:val="0"/>
        <w:ind w:firstLine="560"/>
        <w:rPr>
          <w:color w:val="auto"/>
          <w:szCs w:val="28"/>
        </w:rPr>
      </w:pPr>
      <w:r>
        <w:rPr>
          <w:color w:val="auto"/>
          <w:szCs w:val="28"/>
        </w:rPr>
        <w:t>根据水利部发布的《水利水电工程等级划分及洪水标准》(SL252-2000)，</w:t>
      </w:r>
      <w:r>
        <w:rPr>
          <w:rFonts w:hint="eastAsia"/>
          <w:color w:val="auto"/>
          <w:szCs w:val="28"/>
        </w:rPr>
        <w:t>昆山水库</w:t>
      </w:r>
      <w:r>
        <w:rPr>
          <w:color w:val="auto"/>
          <w:szCs w:val="28"/>
        </w:rPr>
        <w:t>为小（</w:t>
      </w:r>
      <w:r>
        <w:rPr>
          <w:rFonts w:hint="eastAsia"/>
          <w:color w:val="auto"/>
          <w:szCs w:val="28"/>
        </w:rPr>
        <w:t>2</w:t>
      </w:r>
      <w:r>
        <w:rPr>
          <w:color w:val="auto"/>
          <w:szCs w:val="28"/>
        </w:rPr>
        <w:t>）型水库，属</w:t>
      </w:r>
      <w:r>
        <w:rPr>
          <w:rFonts w:hint="eastAsia" w:ascii="宋体" w:hAnsi="宋体" w:eastAsia="宋体" w:cs="宋体"/>
          <w:color w:val="auto"/>
          <w:sz w:val="24"/>
        </w:rPr>
        <w:t>Ⅴ</w:t>
      </w:r>
      <w:r>
        <w:rPr>
          <w:color w:val="auto"/>
          <w:szCs w:val="28"/>
        </w:rPr>
        <w:t>等工程。设计洪水标准为</w:t>
      </w:r>
      <w:r>
        <w:rPr>
          <w:rFonts w:hint="eastAsia"/>
          <w:color w:val="auto"/>
          <w:szCs w:val="28"/>
        </w:rPr>
        <w:t>2</w:t>
      </w:r>
      <w:r>
        <w:rPr>
          <w:color w:val="auto"/>
          <w:szCs w:val="28"/>
        </w:rPr>
        <w:t>0年一遇，校核洪水标准为</w:t>
      </w:r>
      <w:r>
        <w:rPr>
          <w:rFonts w:hint="eastAsia"/>
          <w:color w:val="auto"/>
          <w:szCs w:val="28"/>
        </w:rPr>
        <w:t>2</w:t>
      </w:r>
      <w:r>
        <w:rPr>
          <w:color w:val="auto"/>
          <w:szCs w:val="28"/>
        </w:rPr>
        <w:t>00年一遇。</w:t>
      </w:r>
    </w:p>
    <w:p>
      <w:pPr>
        <w:pStyle w:val="4"/>
        <w:spacing w:before="159" w:beforeLines="0" w:after="159" w:afterLines="0"/>
        <w:rPr>
          <w:color w:val="auto"/>
        </w:rPr>
      </w:pPr>
      <w:bookmarkStart w:id="10" w:name="_Toc3063931"/>
      <w:r>
        <w:rPr>
          <w:color w:val="auto"/>
        </w:rPr>
        <w:t>3.2水库特征曲线</w:t>
      </w:r>
      <w:bookmarkEnd w:id="10"/>
    </w:p>
    <w:p>
      <w:pPr>
        <w:autoSpaceDE w:val="0"/>
        <w:autoSpaceDN w:val="0"/>
        <w:ind w:firstLine="560"/>
        <w:rPr>
          <w:color w:val="auto"/>
          <w:szCs w:val="28"/>
        </w:rPr>
      </w:pPr>
      <w:bookmarkStart w:id="11" w:name="OLE_LINK4"/>
      <w:r>
        <w:rPr>
          <w:color w:val="auto"/>
          <w:szCs w:val="28"/>
        </w:rPr>
        <w:t>（1）</w:t>
      </w:r>
      <w:r>
        <w:rPr>
          <w:rFonts w:hint="eastAsia"/>
          <w:color w:val="auto"/>
          <w:szCs w:val="28"/>
        </w:rPr>
        <w:t>昆山水库</w:t>
      </w:r>
      <w:r>
        <w:rPr>
          <w:color w:val="auto"/>
          <w:szCs w:val="28"/>
        </w:rPr>
        <w:t>库容曲线</w:t>
      </w:r>
    </w:p>
    <w:bookmarkEnd w:id="11"/>
    <w:p>
      <w:pPr>
        <w:autoSpaceDE w:val="0"/>
        <w:autoSpaceDN w:val="0"/>
        <w:ind w:firstLine="560"/>
        <w:rPr>
          <w:color w:val="auto"/>
          <w:szCs w:val="28"/>
        </w:rPr>
      </w:pPr>
      <w:r>
        <w:rPr>
          <w:color w:val="auto"/>
          <w:szCs w:val="28"/>
        </w:rPr>
        <w:t>根据1：</w:t>
      </w:r>
      <w:r>
        <w:rPr>
          <w:rFonts w:hint="eastAsia"/>
          <w:color w:val="auto"/>
          <w:szCs w:val="28"/>
        </w:rPr>
        <w:t>1</w:t>
      </w:r>
      <w:r>
        <w:rPr>
          <w:color w:val="auto"/>
          <w:szCs w:val="28"/>
        </w:rPr>
        <w:t>000库区实测地形图，</w:t>
      </w:r>
      <w:r>
        <w:rPr>
          <w:rFonts w:hint="eastAsia"/>
          <w:color w:val="auto"/>
          <w:szCs w:val="28"/>
        </w:rPr>
        <w:t>昆山水库</w:t>
      </w:r>
      <w:r>
        <w:rPr>
          <w:color w:val="auto"/>
          <w:szCs w:val="28"/>
        </w:rPr>
        <w:t>坝址水位库容关系曲线见表3-1及附图</w:t>
      </w:r>
      <w:r>
        <w:rPr>
          <w:rFonts w:hint="eastAsia"/>
          <w:color w:val="auto"/>
          <w:szCs w:val="28"/>
        </w:rPr>
        <w:t>1</w:t>
      </w:r>
      <w:r>
        <w:rPr>
          <w:color w:val="auto"/>
          <w:szCs w:val="28"/>
        </w:rPr>
        <w:t>。</w:t>
      </w:r>
    </w:p>
    <w:p>
      <w:pPr>
        <w:pStyle w:val="15"/>
        <w:rPr>
          <w:rFonts w:hint="eastAsia"/>
          <w:b/>
          <w:bCs/>
          <w:color w:val="auto"/>
          <w:sz w:val="28"/>
          <w:szCs w:val="28"/>
        </w:rPr>
      </w:pPr>
      <w:r>
        <w:rPr>
          <w:b/>
          <w:bCs/>
          <w:color w:val="auto"/>
          <w:sz w:val="28"/>
          <w:szCs w:val="28"/>
        </w:rPr>
        <w:t>表3-1   坝址水位库容关系曲线表</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825"/>
        <w:gridCol w:w="1115"/>
        <w:gridCol w:w="1116"/>
        <w:gridCol w:w="1116"/>
        <w:gridCol w:w="1116"/>
        <w:gridCol w:w="1114"/>
        <w:gridCol w:w="11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8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水位（m)</w:t>
            </w:r>
          </w:p>
        </w:tc>
        <w:tc>
          <w:tcPr>
            <w:tcW w:w="11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64.00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65.00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70.00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71.00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72.00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73.13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8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库容(万m</w:t>
            </w:r>
            <w:r>
              <w:rPr>
                <w:rFonts w:hint="eastAsia"/>
                <w:color w:val="auto"/>
                <w:kern w:val="0"/>
                <w:vertAlign w:val="superscript"/>
              </w:rPr>
              <w:t>3</w:t>
            </w:r>
            <w:r>
              <w:rPr>
                <w:rFonts w:hint="eastAsia"/>
                <w:color w:val="auto"/>
                <w:kern w:val="0"/>
              </w:rPr>
              <w:t>)</w:t>
            </w:r>
          </w:p>
        </w:tc>
        <w:tc>
          <w:tcPr>
            <w:tcW w:w="11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2.24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2.56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5.80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6.58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7.50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9.07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8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水位（m)</w:t>
            </w:r>
          </w:p>
        </w:tc>
        <w:tc>
          <w:tcPr>
            <w:tcW w:w="11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74.00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74.48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75.00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76.00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77.00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78.00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8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库容(万m</w:t>
            </w:r>
            <w:r>
              <w:rPr>
                <w:rFonts w:hint="eastAsia"/>
                <w:color w:val="auto"/>
                <w:kern w:val="0"/>
                <w:vertAlign w:val="superscript"/>
              </w:rPr>
              <w:t>3</w:t>
            </w:r>
            <w:r>
              <w:rPr>
                <w:rFonts w:hint="eastAsia"/>
                <w:color w:val="auto"/>
                <w:kern w:val="0"/>
              </w:rPr>
              <w:t>)</w:t>
            </w:r>
          </w:p>
        </w:tc>
        <w:tc>
          <w:tcPr>
            <w:tcW w:w="11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10.91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12.00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13.27 </w:t>
            </w:r>
          </w:p>
        </w:tc>
        <w:tc>
          <w:tcPr>
            <w:tcW w:w="111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15.99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19.02 </w:t>
            </w:r>
          </w:p>
        </w:tc>
        <w:tc>
          <w:tcPr>
            <w:tcW w:w="111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color w:val="auto"/>
                <w:kern w:val="0"/>
              </w:rPr>
            </w:pPr>
            <w:r>
              <w:rPr>
                <w:rFonts w:hint="eastAsia"/>
                <w:color w:val="auto"/>
                <w:kern w:val="0"/>
              </w:rPr>
              <w:t xml:space="preserve">22.50 </w:t>
            </w:r>
          </w:p>
        </w:tc>
      </w:tr>
    </w:tbl>
    <w:p>
      <w:pPr>
        <w:autoSpaceDE w:val="0"/>
        <w:autoSpaceDN w:val="0"/>
        <w:ind w:firstLine="560"/>
        <w:rPr>
          <w:color w:val="auto"/>
          <w:szCs w:val="28"/>
        </w:rPr>
      </w:pPr>
      <w:r>
        <w:rPr>
          <w:color w:val="auto"/>
          <w:szCs w:val="28"/>
        </w:rPr>
        <w:t>（2）</w:t>
      </w:r>
      <w:r>
        <w:rPr>
          <w:rFonts w:hint="eastAsia"/>
          <w:color w:val="auto"/>
          <w:szCs w:val="28"/>
        </w:rPr>
        <w:t>昆山水库</w:t>
      </w:r>
      <w:r>
        <w:rPr>
          <w:color w:val="auto"/>
          <w:szCs w:val="28"/>
        </w:rPr>
        <w:t>泄流曲线</w:t>
      </w:r>
    </w:p>
    <w:p>
      <w:pPr>
        <w:ind w:firstLine="560"/>
        <w:rPr>
          <w:color w:val="auto"/>
          <w:szCs w:val="28"/>
        </w:rPr>
      </w:pPr>
      <w:r>
        <w:rPr>
          <w:rFonts w:hint="eastAsia"/>
          <w:color w:val="auto"/>
          <w:szCs w:val="28"/>
        </w:rPr>
        <w:t>昆山水库</w:t>
      </w:r>
      <w:r>
        <w:rPr>
          <w:color w:val="auto"/>
          <w:szCs w:val="28"/>
        </w:rPr>
        <w:t>开敞式溢洪道布置在坝顶</w:t>
      </w:r>
      <w:r>
        <w:rPr>
          <w:rFonts w:hint="eastAsia"/>
          <w:color w:val="auto"/>
          <w:szCs w:val="28"/>
        </w:rPr>
        <w:t>左侧</w:t>
      </w:r>
      <w:r>
        <w:rPr>
          <w:color w:val="auto"/>
          <w:szCs w:val="28"/>
        </w:rPr>
        <w:t>，</w:t>
      </w:r>
      <w:r>
        <w:rPr>
          <w:rFonts w:hAnsi="宋体"/>
          <w:color w:val="auto"/>
          <w:szCs w:val="28"/>
        </w:rPr>
        <w:t>溢洪道</w:t>
      </w:r>
      <w:r>
        <w:rPr>
          <w:rFonts w:hint="eastAsia" w:hAnsi="宋体"/>
          <w:color w:val="auto"/>
          <w:szCs w:val="28"/>
        </w:rPr>
        <w:t>溢流堰</w:t>
      </w:r>
      <w:r>
        <w:rPr>
          <w:rFonts w:hAnsi="宋体"/>
          <w:color w:val="auto"/>
          <w:szCs w:val="28"/>
        </w:rPr>
        <w:t>为宽顶堰</w:t>
      </w:r>
      <w:r>
        <w:rPr>
          <w:rFonts w:hint="eastAsia" w:hAnsi="宋体"/>
          <w:color w:val="auto"/>
          <w:szCs w:val="28"/>
        </w:rPr>
        <w:t>，</w:t>
      </w:r>
      <w:r>
        <w:rPr>
          <w:rFonts w:hAnsi="宋体"/>
          <w:color w:val="auto"/>
          <w:szCs w:val="28"/>
        </w:rPr>
        <w:t>堰顶高程为</w:t>
      </w:r>
      <w:r>
        <w:rPr>
          <w:rFonts w:hint="eastAsia"/>
          <w:color w:val="auto"/>
          <w:szCs w:val="28"/>
        </w:rPr>
        <w:t>74.48</w:t>
      </w:r>
      <w:r>
        <w:rPr>
          <w:color w:val="auto"/>
          <w:szCs w:val="28"/>
        </w:rPr>
        <w:t>m。</w:t>
      </w:r>
      <w:r>
        <w:rPr>
          <w:rFonts w:hint="eastAsia"/>
          <w:color w:val="auto"/>
          <w:szCs w:val="28"/>
        </w:rPr>
        <w:t>堰流堰泄流能力</w:t>
      </w:r>
      <w:r>
        <w:rPr>
          <w:color w:val="auto"/>
          <w:szCs w:val="28"/>
        </w:rPr>
        <w:t>计算</w:t>
      </w:r>
      <w:r>
        <w:rPr>
          <w:rFonts w:hint="eastAsia"/>
          <w:color w:val="auto"/>
          <w:szCs w:val="28"/>
        </w:rPr>
        <w:t>公式</w:t>
      </w:r>
      <w:r>
        <w:rPr>
          <w:color w:val="auto"/>
          <w:szCs w:val="28"/>
        </w:rPr>
        <w:t xml:space="preserve">如下： </w:t>
      </w:r>
    </w:p>
    <w:p>
      <w:pPr>
        <w:ind w:firstLine="3360" w:firstLineChars="1200"/>
        <w:rPr>
          <w:color w:val="auto"/>
          <w:szCs w:val="28"/>
        </w:rPr>
      </w:pPr>
      <w:r>
        <w:rPr>
          <w:color w:val="auto"/>
          <w:position w:val="-12"/>
          <w:szCs w:val="28"/>
        </w:rPr>
        <w:object>
          <v:shape id="_x0000_i1025" o:spt="75" type="#_x0000_t75" style="height:20pt;width:94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25" DrawAspect="Content" ObjectID="_1468075725" r:id="rId19">
            <o:LockedField>false</o:LockedField>
          </o:OLEObject>
        </w:object>
      </w:r>
      <w:r>
        <w:rPr>
          <w:color w:val="auto"/>
          <w:szCs w:val="28"/>
        </w:rPr>
        <w:t xml:space="preserve">                                    </w:t>
      </w:r>
    </w:p>
    <w:p>
      <w:pPr>
        <w:ind w:firstLine="560"/>
        <w:rPr>
          <w:color w:val="auto"/>
          <w:szCs w:val="28"/>
        </w:rPr>
      </w:pPr>
      <w:r>
        <w:rPr>
          <w:color w:val="auto"/>
          <w:szCs w:val="28"/>
        </w:rPr>
        <w:t>式中：</w:t>
      </w:r>
      <w:r>
        <w:rPr>
          <w:color w:val="auto"/>
          <w:position w:val="-6"/>
          <w:szCs w:val="28"/>
        </w:rPr>
        <w:object>
          <v:shape id="_x0000_i1026" o:spt="75" type="#_x0000_t75" style="height:11pt;width:13pt;" o:ole="t" filled="f" stroked="f" coordsize="21600,21600">
            <v:path/>
            <v:fill on="f" focussize="0,0"/>
            <v:stroke on="f"/>
            <v:imagedata r:id="rId22" o:title=""/>
            <o:lock v:ext="edit" grouping="f" rotation="f" text="f" aspectratio="t"/>
            <w10:wrap type="none"/>
            <w10:anchorlock/>
          </v:shape>
          <o:OLEObject Type="Embed" ProgID="Equation.DSMT4" ShapeID="_x0000_i1026" DrawAspect="Content" ObjectID="_1468075726" r:id="rId21">
            <o:LockedField>false</o:LockedField>
          </o:OLEObject>
        </w:object>
      </w:r>
      <w:r>
        <w:rPr>
          <w:color w:val="auto"/>
          <w:szCs w:val="28"/>
        </w:rPr>
        <w:t>——流量系数，根据根据WES</w:t>
      </w:r>
      <w:r>
        <w:rPr>
          <w:rFonts w:hint="eastAsia"/>
          <w:color w:val="auto"/>
          <w:szCs w:val="28"/>
        </w:rPr>
        <w:t>实用</w:t>
      </w:r>
      <w:r>
        <w:rPr>
          <w:color w:val="auto"/>
          <w:szCs w:val="28"/>
        </w:rPr>
        <w:t xml:space="preserve">堰溢流系数查算图表取得； </w:t>
      </w:r>
    </w:p>
    <w:p>
      <w:pPr>
        <w:ind w:firstLine="560"/>
        <w:rPr>
          <w:color w:val="auto"/>
          <w:szCs w:val="28"/>
        </w:rPr>
      </w:pPr>
      <w:r>
        <w:rPr>
          <w:color w:val="auto"/>
          <w:szCs w:val="28"/>
        </w:rPr>
        <w:tab/>
      </w:r>
      <w:r>
        <w:rPr>
          <w:color w:val="auto"/>
          <w:szCs w:val="28"/>
        </w:rPr>
        <w:tab/>
      </w:r>
      <w:r>
        <w:rPr>
          <w:color w:val="auto"/>
          <w:szCs w:val="28"/>
        </w:rPr>
        <w:t xml:space="preserve"> </w:t>
      </w:r>
      <w:r>
        <w:rPr>
          <w:color w:val="auto"/>
          <w:position w:val="-12"/>
          <w:szCs w:val="28"/>
        </w:rPr>
        <w:object>
          <v:shape id="_x0000_i1027" o:spt="75" type="#_x0000_t75" style="height:18pt;width:17pt;" o:ole="t" filled="f" stroked="f" coordsize="21600,21600">
            <v:path/>
            <v:fill on="f" focussize="0,0"/>
            <v:stroke on="f"/>
            <v:imagedata r:id="rId24" o:title=""/>
            <o:lock v:ext="edit" grouping="f" rotation="f" text="f" aspectratio="t"/>
            <w10:wrap type="none"/>
            <w10:anchorlock/>
          </v:shape>
          <o:OLEObject Type="Embed" ProgID="Equation.DSMT4" ShapeID="_x0000_i1027" DrawAspect="Content" ObjectID="_1468075727" r:id="rId23">
            <o:LockedField>false</o:LockedField>
          </o:OLEObject>
        </w:object>
      </w:r>
      <w:r>
        <w:rPr>
          <w:color w:val="auto"/>
          <w:szCs w:val="28"/>
        </w:rPr>
        <w:t>——堰顶水头，m；</w:t>
      </w:r>
    </w:p>
    <w:p>
      <w:pPr>
        <w:ind w:firstLine="560"/>
        <w:rPr>
          <w:color w:val="auto"/>
          <w:szCs w:val="28"/>
        </w:rPr>
      </w:pPr>
      <w:r>
        <w:rPr>
          <w:color w:val="auto"/>
          <w:szCs w:val="28"/>
        </w:rPr>
        <w:t xml:space="preserve">       </w:t>
      </w:r>
      <w:r>
        <w:rPr>
          <w:color w:val="auto"/>
          <w:position w:val="-6"/>
          <w:szCs w:val="28"/>
        </w:rPr>
        <w:object>
          <v:shape id="_x0000_i1028" o:spt="75" type="#_x0000_t75" style="height:12pt;width:11pt;" o:ole="t" filled="f" stroked="f" coordsize="21600,21600">
            <v:path/>
            <v:fill on="f" focussize="0,0"/>
            <v:stroke on="f"/>
            <v:imagedata r:id="rId26" o:title=""/>
            <o:lock v:ext="edit" grouping="f" rotation="f" text="f" aspectratio="t"/>
            <w10:wrap type="none"/>
            <w10:anchorlock/>
          </v:shape>
          <o:OLEObject Type="Embed" ProgID="Equation.DSMT4" ShapeID="_x0000_i1028" DrawAspect="Content" ObjectID="_1468075728" r:id="rId25">
            <o:LockedField>false</o:LockedField>
          </o:OLEObject>
        </w:object>
      </w:r>
      <w:r>
        <w:rPr>
          <w:color w:val="auto"/>
          <w:szCs w:val="28"/>
        </w:rPr>
        <w:t>——侧收缩系数；</w:t>
      </w:r>
    </w:p>
    <w:p>
      <w:pPr>
        <w:ind w:firstLine="560"/>
        <w:rPr>
          <w:color w:val="auto"/>
          <w:szCs w:val="28"/>
        </w:rPr>
      </w:pPr>
      <w:r>
        <w:rPr>
          <w:color w:val="auto"/>
          <w:szCs w:val="28"/>
        </w:rPr>
        <w:tab/>
      </w:r>
      <w:r>
        <w:rPr>
          <w:color w:val="auto"/>
          <w:szCs w:val="28"/>
        </w:rPr>
        <w:tab/>
      </w:r>
      <w:r>
        <w:rPr>
          <w:color w:val="auto"/>
          <w:szCs w:val="28"/>
        </w:rPr>
        <w:t xml:space="preserve"> </w:t>
      </w:r>
      <w:r>
        <w:rPr>
          <w:color w:val="auto"/>
          <w:position w:val="-4"/>
          <w:szCs w:val="28"/>
        </w:rPr>
        <w:object>
          <v:shape id="_x0000_i1029" o:spt="75" type="#_x0000_t75" style="height:13pt;width:12pt;" o:ole="t" filled="f" stroked="f" coordsize="21600,21600">
            <v:path/>
            <v:fill on="f" focussize="0,0"/>
            <v:stroke on="f"/>
            <v:imagedata r:id="rId28" o:title=""/>
            <o:lock v:ext="edit" grouping="f" rotation="f" text="f" aspectratio="t"/>
            <w10:wrap type="none"/>
            <w10:anchorlock/>
          </v:shape>
          <o:OLEObject Type="Embed" ProgID="Equation.DSMT4" ShapeID="_x0000_i1029" DrawAspect="Content" ObjectID="_1468075729" r:id="rId27">
            <o:LockedField>false</o:LockedField>
          </o:OLEObject>
        </w:object>
      </w:r>
      <w:r>
        <w:rPr>
          <w:color w:val="auto"/>
          <w:szCs w:val="28"/>
        </w:rPr>
        <w:t>——总净宽。</w:t>
      </w:r>
    </w:p>
    <w:p>
      <w:pPr>
        <w:autoSpaceDE w:val="0"/>
        <w:autoSpaceDN w:val="0"/>
        <w:ind w:firstLine="560"/>
        <w:rPr>
          <w:rFonts w:hint="eastAsia"/>
          <w:color w:val="auto"/>
          <w:szCs w:val="28"/>
        </w:rPr>
      </w:pPr>
      <w:r>
        <w:rPr>
          <w:color w:val="auto"/>
          <w:szCs w:val="28"/>
        </w:rPr>
        <w:t>根据以上公式计算求得，</w:t>
      </w:r>
      <w:r>
        <w:rPr>
          <w:rFonts w:hint="eastAsia"/>
          <w:color w:val="auto"/>
          <w:szCs w:val="28"/>
        </w:rPr>
        <w:t>昆山水库</w:t>
      </w:r>
      <w:r>
        <w:rPr>
          <w:color w:val="auto"/>
          <w:szCs w:val="28"/>
        </w:rPr>
        <w:t>水位～泄流关系曲线如下表</w:t>
      </w:r>
      <w:r>
        <w:rPr>
          <w:rFonts w:hint="eastAsia"/>
          <w:color w:val="auto"/>
          <w:szCs w:val="28"/>
        </w:rPr>
        <w:t>3-2</w:t>
      </w:r>
      <w:r>
        <w:rPr>
          <w:color w:val="auto"/>
          <w:szCs w:val="28"/>
        </w:rPr>
        <w:t>所示。</w:t>
      </w:r>
    </w:p>
    <w:p>
      <w:pPr>
        <w:autoSpaceDE w:val="0"/>
        <w:autoSpaceDN w:val="0"/>
        <w:ind w:firstLine="560"/>
        <w:rPr>
          <w:rFonts w:hint="eastAsia"/>
          <w:color w:val="auto"/>
          <w:szCs w:val="28"/>
        </w:rPr>
      </w:pPr>
    </w:p>
    <w:p>
      <w:pPr>
        <w:ind w:firstLine="642"/>
        <w:rPr>
          <w:rFonts w:hint="eastAsia"/>
          <w:b/>
          <w:bCs/>
          <w:color w:val="auto"/>
          <w:spacing w:val="20"/>
          <w:kern w:val="0"/>
          <w:szCs w:val="28"/>
        </w:rPr>
      </w:pPr>
      <w:r>
        <w:rPr>
          <w:b/>
          <w:bCs/>
          <w:color w:val="auto"/>
          <w:spacing w:val="20"/>
          <w:kern w:val="0"/>
          <w:szCs w:val="28"/>
        </w:rPr>
        <w:t>表3</w:t>
      </w:r>
      <w:r>
        <w:rPr>
          <w:rFonts w:hint="eastAsia"/>
          <w:b/>
          <w:bCs/>
          <w:color w:val="auto"/>
          <w:spacing w:val="20"/>
          <w:kern w:val="0"/>
          <w:szCs w:val="28"/>
        </w:rPr>
        <w:t>-2</w:t>
      </w:r>
      <w:r>
        <w:rPr>
          <w:b/>
          <w:bCs/>
          <w:color w:val="auto"/>
          <w:spacing w:val="20"/>
          <w:kern w:val="0"/>
          <w:szCs w:val="28"/>
        </w:rPr>
        <w:t xml:space="preserve">           </w:t>
      </w:r>
      <w:r>
        <w:rPr>
          <w:rFonts w:hint="eastAsia"/>
          <w:b/>
          <w:bCs/>
          <w:color w:val="auto"/>
          <w:spacing w:val="20"/>
          <w:kern w:val="0"/>
          <w:szCs w:val="28"/>
        </w:rPr>
        <w:t>昆山水库</w:t>
      </w:r>
      <w:r>
        <w:rPr>
          <w:b/>
          <w:bCs/>
          <w:color w:val="auto"/>
          <w:spacing w:val="20"/>
          <w:kern w:val="0"/>
          <w:szCs w:val="28"/>
        </w:rPr>
        <w:t>溢洪道下泄曲线表</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99"/>
        <w:gridCol w:w="902"/>
        <w:gridCol w:w="902"/>
        <w:gridCol w:w="903"/>
        <w:gridCol w:w="903"/>
        <w:gridCol w:w="903"/>
        <w:gridCol w:w="903"/>
        <w:gridCol w:w="903"/>
        <w:gridCol w:w="8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299"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水位（</w:t>
            </w:r>
            <w:r>
              <w:rPr>
                <w:rFonts w:ascii="楷体" w:hAnsi="楷体" w:cs="宋体"/>
                <w:color w:val="auto"/>
                <w:kern w:val="0"/>
                <w:sz w:val="24"/>
              </w:rPr>
              <w:t>m）</w:t>
            </w:r>
          </w:p>
        </w:tc>
        <w:tc>
          <w:tcPr>
            <w:tcW w:w="902"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74.48</w:t>
            </w:r>
          </w:p>
        </w:tc>
        <w:tc>
          <w:tcPr>
            <w:tcW w:w="902"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74.5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74.75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75.25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75.5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75.75</w:t>
            </w:r>
          </w:p>
        </w:tc>
        <w:tc>
          <w:tcPr>
            <w:tcW w:w="898"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299"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下泄流量（</w:t>
            </w:r>
            <w:r>
              <w:rPr>
                <w:rFonts w:ascii="楷体" w:hAnsi="楷体" w:cs="宋体"/>
                <w:color w:val="auto"/>
                <w:kern w:val="0"/>
                <w:sz w:val="24"/>
              </w:rPr>
              <w:t>m</w:t>
            </w:r>
            <w:r>
              <w:rPr>
                <w:rFonts w:ascii="楷体" w:hAnsi="楷体" w:cs="宋体"/>
                <w:color w:val="auto"/>
                <w:kern w:val="0"/>
                <w:sz w:val="24"/>
                <w:vertAlign w:val="superscript"/>
              </w:rPr>
              <w:t>3</w:t>
            </w:r>
            <w:r>
              <w:rPr>
                <w:rFonts w:ascii="楷体" w:hAnsi="楷体" w:cs="宋体"/>
                <w:color w:val="auto"/>
                <w:kern w:val="0"/>
                <w:sz w:val="24"/>
              </w:rPr>
              <w:t>/s）</w:t>
            </w:r>
          </w:p>
        </w:tc>
        <w:tc>
          <w:tcPr>
            <w:tcW w:w="902"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0</w:t>
            </w:r>
          </w:p>
        </w:tc>
        <w:tc>
          <w:tcPr>
            <w:tcW w:w="902"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0.03</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6.63</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3.61</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6.5</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9.91</w:t>
            </w:r>
          </w:p>
        </w:tc>
        <w:tc>
          <w:tcPr>
            <w:tcW w:w="903"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13.77</w:t>
            </w:r>
          </w:p>
        </w:tc>
        <w:tc>
          <w:tcPr>
            <w:tcW w:w="898" w:type="dxa"/>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18.03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299"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水位（</w:t>
            </w:r>
            <w:r>
              <w:rPr>
                <w:rFonts w:ascii="楷体" w:hAnsi="楷体" w:cs="宋体"/>
                <w:color w:val="auto"/>
                <w:kern w:val="0"/>
                <w:sz w:val="24"/>
              </w:rPr>
              <w:t>m）</w:t>
            </w:r>
          </w:p>
        </w:tc>
        <w:tc>
          <w:tcPr>
            <w:tcW w:w="902"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76.25</w:t>
            </w:r>
          </w:p>
        </w:tc>
        <w:tc>
          <w:tcPr>
            <w:tcW w:w="902"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76.5</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76.75</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77</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77.25</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77.5</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77.75</w:t>
            </w:r>
          </w:p>
        </w:tc>
        <w:tc>
          <w:tcPr>
            <w:tcW w:w="898"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78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299"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下泄流量（</w:t>
            </w:r>
            <w:r>
              <w:rPr>
                <w:rFonts w:ascii="楷体" w:hAnsi="楷体" w:cs="宋体"/>
                <w:color w:val="auto"/>
                <w:kern w:val="0"/>
                <w:sz w:val="24"/>
              </w:rPr>
              <w:t>m</w:t>
            </w:r>
            <w:r>
              <w:rPr>
                <w:rFonts w:ascii="楷体" w:hAnsi="楷体" w:cs="宋体"/>
                <w:color w:val="auto"/>
                <w:kern w:val="0"/>
                <w:sz w:val="24"/>
                <w:vertAlign w:val="superscript"/>
              </w:rPr>
              <w:t>3</w:t>
            </w:r>
            <w:r>
              <w:rPr>
                <w:rFonts w:ascii="楷体" w:hAnsi="楷体" w:cs="宋体"/>
                <w:color w:val="auto"/>
                <w:kern w:val="0"/>
                <w:sz w:val="24"/>
              </w:rPr>
              <w:t>/s）</w:t>
            </w:r>
          </w:p>
        </w:tc>
        <w:tc>
          <w:tcPr>
            <w:tcW w:w="902"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22.66</w:t>
            </w:r>
          </w:p>
        </w:tc>
        <w:tc>
          <w:tcPr>
            <w:tcW w:w="902"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27.62</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32.9</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38.49</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44.35</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50.49</w:t>
            </w:r>
          </w:p>
        </w:tc>
        <w:tc>
          <w:tcPr>
            <w:tcW w:w="9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56.89</w:t>
            </w:r>
          </w:p>
        </w:tc>
        <w:tc>
          <w:tcPr>
            <w:tcW w:w="898"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240" w:lineRule="auto"/>
              <w:ind w:firstLine="0" w:firstLineChars="0"/>
              <w:jc w:val="center"/>
              <w:rPr>
                <w:rFonts w:ascii="楷体" w:hAnsi="楷体" w:cs="宋体"/>
                <w:color w:val="auto"/>
                <w:kern w:val="0"/>
                <w:sz w:val="24"/>
              </w:rPr>
            </w:pPr>
            <w:r>
              <w:rPr>
                <w:rFonts w:hint="eastAsia" w:ascii="楷体" w:hAnsi="楷体" w:cs="宋体"/>
                <w:color w:val="auto"/>
                <w:kern w:val="0"/>
                <w:sz w:val="24"/>
              </w:rPr>
              <w:t>63.54</w:t>
            </w:r>
          </w:p>
        </w:tc>
      </w:tr>
    </w:tbl>
    <w:p>
      <w:pPr>
        <w:pStyle w:val="4"/>
        <w:spacing w:before="159" w:beforeLines="0" w:after="159" w:afterLines="0"/>
        <w:rPr>
          <w:color w:val="auto"/>
        </w:rPr>
      </w:pPr>
      <w:bookmarkStart w:id="12" w:name="_Toc3063932"/>
      <w:r>
        <w:rPr>
          <w:color w:val="auto"/>
        </w:rPr>
        <w:t>3.3水库上、下游情况</w:t>
      </w:r>
      <w:bookmarkEnd w:id="12"/>
    </w:p>
    <w:p>
      <w:pPr>
        <w:ind w:firstLine="560"/>
        <w:rPr>
          <w:color w:val="auto"/>
          <w:szCs w:val="28"/>
        </w:rPr>
      </w:pPr>
      <w:bookmarkStart w:id="13" w:name="OLE_LINK36"/>
      <w:r>
        <w:rPr>
          <w:rFonts w:hint="eastAsia"/>
          <w:color w:val="auto"/>
          <w:szCs w:val="28"/>
        </w:rPr>
        <w:t>昆山水库</w:t>
      </w:r>
      <w:r>
        <w:rPr>
          <w:color w:val="auto"/>
          <w:szCs w:val="28"/>
        </w:rPr>
        <w:t>库区上游及周围都没有厂矿企业污染源，人烟稀少，沿河所接纳废水以农村生活废水和农田废水为主，现状水质</w:t>
      </w:r>
      <w:r>
        <w:rPr>
          <w:rFonts w:hint="eastAsia"/>
          <w:color w:val="auto"/>
          <w:szCs w:val="28"/>
          <w:lang w:val="en-US" w:eastAsia="zh-CN"/>
        </w:rPr>
        <w:t>较好</w:t>
      </w:r>
      <w:r>
        <w:rPr>
          <w:color w:val="auto"/>
          <w:szCs w:val="28"/>
          <w:highlight w:val="none"/>
        </w:rPr>
        <w:t>。</w:t>
      </w:r>
    </w:p>
    <w:p>
      <w:pPr>
        <w:ind w:firstLine="560"/>
        <w:rPr>
          <w:color w:val="auto"/>
          <w:sz w:val="30"/>
          <w:szCs w:val="30"/>
        </w:rPr>
      </w:pPr>
      <w:r>
        <w:rPr>
          <w:rFonts w:hint="eastAsia"/>
          <w:color w:val="auto"/>
          <w:szCs w:val="28"/>
        </w:rPr>
        <w:t>昆山水库</w:t>
      </w:r>
      <w:r>
        <w:rPr>
          <w:color w:val="auto"/>
          <w:szCs w:val="28"/>
        </w:rPr>
        <w:t>所在流域水资源利用程度较低。水库下游现有近</w:t>
      </w:r>
      <w:r>
        <w:rPr>
          <w:rFonts w:hint="eastAsia"/>
          <w:color w:val="auto"/>
          <w:szCs w:val="28"/>
        </w:rPr>
        <w:t>千</w:t>
      </w:r>
      <w:r>
        <w:rPr>
          <w:color w:val="auto"/>
          <w:szCs w:val="28"/>
        </w:rPr>
        <w:t>亩灌区，以种植水稻、蔬菜等农作物为主，现状仅建有少数简陋的小型引水工程，依靠天然河道径流引水自流灌溉。水库下游为</w:t>
      </w:r>
      <w:r>
        <w:rPr>
          <w:rFonts w:hint="eastAsia"/>
          <w:color w:val="auto"/>
          <w:szCs w:val="28"/>
        </w:rPr>
        <w:t>三朱村</w:t>
      </w:r>
      <w:r>
        <w:rPr>
          <w:color w:val="auto"/>
          <w:szCs w:val="28"/>
        </w:rPr>
        <w:t>，对外交通以公路为主。</w:t>
      </w:r>
    </w:p>
    <w:bookmarkEnd w:id="13"/>
    <w:p>
      <w:pPr>
        <w:pStyle w:val="4"/>
        <w:spacing w:before="159" w:beforeLines="0" w:after="159" w:afterLines="0"/>
        <w:rPr>
          <w:color w:val="auto"/>
        </w:rPr>
      </w:pPr>
      <w:bookmarkStart w:id="14" w:name="_Toc3063933"/>
      <w:r>
        <w:rPr>
          <w:color w:val="auto"/>
        </w:rPr>
        <w:t>3.4上年度控制运用情况</w:t>
      </w:r>
      <w:bookmarkEnd w:id="14"/>
    </w:p>
    <w:p>
      <w:pPr>
        <w:spacing w:line="520" w:lineRule="exact"/>
        <w:ind w:firstLine="560" w:firstLineChars="200"/>
        <w:rPr>
          <w:rFonts w:eastAsia="楷体"/>
          <w:color w:val="auto"/>
          <w:sz w:val="28"/>
          <w:szCs w:val="28"/>
          <w:highlight w:val="none"/>
        </w:rPr>
      </w:pPr>
      <w:r>
        <w:rPr>
          <w:color w:val="auto"/>
          <w:szCs w:val="28"/>
        </w:rPr>
        <w:t>根据</w:t>
      </w:r>
      <w:r>
        <w:rPr>
          <w:rFonts w:hint="eastAsia"/>
          <w:color w:val="auto"/>
          <w:szCs w:val="28"/>
        </w:rPr>
        <w:t>20</w:t>
      </w:r>
      <w:r>
        <w:rPr>
          <w:rFonts w:hint="eastAsia"/>
          <w:color w:val="auto"/>
          <w:szCs w:val="28"/>
          <w:lang w:val="en-US" w:eastAsia="zh-CN"/>
        </w:rPr>
        <w:t>22</w:t>
      </w:r>
      <w:r>
        <w:rPr>
          <w:rFonts w:hint="eastAsia"/>
          <w:color w:val="auto"/>
          <w:szCs w:val="28"/>
        </w:rPr>
        <w:t>年昆山水库的运行情况可知，</w:t>
      </w:r>
      <w:r>
        <w:rPr>
          <w:rFonts w:hint="eastAsia"/>
          <w:color w:val="auto"/>
          <w:sz w:val="28"/>
          <w:szCs w:val="28"/>
          <w:highlight w:val="none"/>
          <w:lang w:val="en-US" w:eastAsia="zh-CN"/>
        </w:rPr>
        <w:t>昆山</w:t>
      </w:r>
      <w:r>
        <w:rPr>
          <w:rFonts w:hint="eastAsia" w:eastAsia="楷体"/>
          <w:color w:val="auto"/>
          <w:sz w:val="28"/>
          <w:szCs w:val="28"/>
          <w:highlight w:val="none"/>
          <w:lang w:val="en-US" w:eastAsia="zh-CN"/>
        </w:rPr>
        <w:t>水库202</w:t>
      </w:r>
      <w:r>
        <w:rPr>
          <w:rFonts w:hint="eastAsia"/>
          <w:color w:val="auto"/>
          <w:sz w:val="28"/>
          <w:szCs w:val="28"/>
          <w:highlight w:val="none"/>
          <w:lang w:val="en-US" w:eastAsia="zh-CN"/>
        </w:rPr>
        <w:t>2</w:t>
      </w:r>
      <w:r>
        <w:rPr>
          <w:rFonts w:hint="eastAsia" w:eastAsia="楷体"/>
          <w:color w:val="auto"/>
          <w:sz w:val="28"/>
          <w:szCs w:val="28"/>
          <w:highlight w:val="none"/>
          <w:lang w:val="en-US" w:eastAsia="zh-CN"/>
        </w:rPr>
        <w:t>年的汛限水位为</w:t>
      </w:r>
      <w:r>
        <w:rPr>
          <w:rFonts w:hint="eastAsia"/>
          <w:color w:val="auto"/>
          <w:sz w:val="28"/>
          <w:szCs w:val="28"/>
          <w:highlight w:val="none"/>
          <w:lang w:val="en-US" w:eastAsia="zh-CN"/>
        </w:rPr>
        <w:t>74.48</w:t>
      </w:r>
      <w:r>
        <w:rPr>
          <w:rFonts w:hint="eastAsia" w:eastAsia="楷体"/>
          <w:color w:val="auto"/>
          <w:sz w:val="28"/>
          <w:szCs w:val="28"/>
          <w:highlight w:val="none"/>
          <w:lang w:val="en-US" w:eastAsia="zh-CN"/>
        </w:rPr>
        <w:t>m，</w:t>
      </w:r>
      <w:r>
        <w:rPr>
          <w:rFonts w:hint="eastAsia"/>
          <w:color w:val="auto"/>
          <w:sz w:val="28"/>
          <w:szCs w:val="28"/>
          <w:highlight w:val="none"/>
          <w:lang w:val="en-US" w:eastAsia="zh-CN"/>
        </w:rPr>
        <w:t>未出现溢洪道</w:t>
      </w:r>
      <w:r>
        <w:rPr>
          <w:rFonts w:hint="eastAsia" w:eastAsia="楷体"/>
          <w:color w:val="auto"/>
          <w:sz w:val="28"/>
          <w:szCs w:val="28"/>
          <w:highlight w:val="none"/>
          <w:lang w:val="en-US" w:eastAsia="zh-CN"/>
        </w:rPr>
        <w:t>泄洪</w:t>
      </w:r>
      <w:r>
        <w:rPr>
          <w:rFonts w:hint="eastAsia"/>
          <w:color w:val="auto"/>
          <w:sz w:val="28"/>
          <w:szCs w:val="28"/>
          <w:highlight w:val="none"/>
          <w:lang w:val="en-US" w:eastAsia="zh-CN"/>
        </w:rPr>
        <w:t>的情况</w:t>
      </w:r>
      <w:r>
        <w:rPr>
          <w:rFonts w:hint="eastAsia" w:eastAsia="楷体"/>
          <w:color w:val="auto"/>
          <w:sz w:val="28"/>
          <w:szCs w:val="28"/>
          <w:highlight w:val="none"/>
          <w:lang w:val="en-US" w:eastAsia="zh-CN"/>
        </w:rPr>
        <w:t>，最高水位约</w:t>
      </w:r>
      <w:r>
        <w:rPr>
          <w:rFonts w:hint="eastAsia"/>
          <w:color w:val="auto"/>
          <w:sz w:val="28"/>
          <w:szCs w:val="28"/>
          <w:highlight w:val="none"/>
          <w:lang w:val="en-US" w:eastAsia="zh-CN"/>
        </w:rPr>
        <w:t>73.56</w:t>
      </w:r>
      <w:r>
        <w:rPr>
          <w:rFonts w:hint="eastAsia" w:eastAsia="楷体"/>
          <w:color w:val="auto"/>
          <w:sz w:val="28"/>
          <w:szCs w:val="28"/>
          <w:highlight w:val="none"/>
          <w:lang w:val="en-US" w:eastAsia="zh-CN"/>
        </w:rPr>
        <w:t>m</w:t>
      </w:r>
      <w:r>
        <w:rPr>
          <w:rFonts w:hint="eastAsia"/>
          <w:color w:val="auto"/>
          <w:sz w:val="28"/>
          <w:szCs w:val="28"/>
          <w:highlight w:val="none"/>
          <w:lang w:val="en-US" w:eastAsia="zh-CN"/>
        </w:rPr>
        <w:t>，</w:t>
      </w:r>
      <w:r>
        <w:rPr>
          <w:rFonts w:eastAsia="楷体"/>
          <w:color w:val="auto"/>
          <w:sz w:val="28"/>
          <w:szCs w:val="28"/>
          <w:highlight w:val="none"/>
        </w:rPr>
        <w:t>防洪调度情况良好</w:t>
      </w:r>
      <w:r>
        <w:rPr>
          <w:rFonts w:hint="eastAsia" w:eastAsia="楷体"/>
          <w:color w:val="auto"/>
          <w:sz w:val="28"/>
          <w:szCs w:val="28"/>
          <w:highlight w:val="none"/>
          <w:lang w:eastAsia="zh-CN"/>
        </w:rPr>
        <w:t>，</w:t>
      </w:r>
      <w:r>
        <w:rPr>
          <w:rFonts w:hint="eastAsia" w:eastAsia="楷体"/>
          <w:color w:val="auto"/>
          <w:sz w:val="28"/>
          <w:szCs w:val="28"/>
          <w:highlight w:val="none"/>
          <w:lang w:val="en-US" w:eastAsia="zh-CN"/>
        </w:rPr>
        <w:t>未发生险情</w:t>
      </w:r>
      <w:r>
        <w:rPr>
          <w:rFonts w:eastAsia="楷体"/>
          <w:color w:val="auto"/>
          <w:sz w:val="28"/>
          <w:szCs w:val="28"/>
          <w:highlight w:val="none"/>
        </w:rPr>
        <w:t>。</w:t>
      </w:r>
    </w:p>
    <w:p>
      <w:pPr>
        <w:ind w:firstLine="560"/>
        <w:rPr>
          <w:color w:val="auto"/>
          <w:szCs w:val="28"/>
        </w:rPr>
      </w:pPr>
    </w:p>
    <w:p>
      <w:pPr>
        <w:ind w:firstLine="560"/>
        <w:rPr>
          <w:color w:val="auto"/>
        </w:rPr>
      </w:pPr>
    </w:p>
    <w:p>
      <w:pPr>
        <w:ind w:firstLine="560"/>
        <w:rPr>
          <w:color w:val="auto"/>
        </w:rPr>
        <w:sectPr>
          <w:footerReference r:id="rId11" w:type="default"/>
          <w:pgSz w:w="11906" w:h="16838"/>
          <w:pgMar w:top="2098" w:right="1531" w:bottom="1871" w:left="1531" w:header="851" w:footer="992" w:gutter="0"/>
          <w:pgNumType w:fmt="numberInDash" w:start="122"/>
          <w:cols w:space="720" w:num="1"/>
          <w:rtlGutter w:val="0"/>
          <w:docGrid w:type="lines" w:linePitch="389" w:charSpace="0"/>
        </w:sectPr>
      </w:pPr>
    </w:p>
    <w:p>
      <w:pPr>
        <w:pStyle w:val="3"/>
        <w:spacing w:before="156" w:beforeLines="0" w:after="156" w:afterLines="0"/>
        <w:rPr>
          <w:color w:val="auto"/>
        </w:rPr>
      </w:pPr>
      <w:bookmarkStart w:id="15" w:name="_Toc3063934"/>
      <w:r>
        <w:rPr>
          <w:color w:val="auto"/>
        </w:rPr>
        <w:t>4洪水调度原则</w:t>
      </w:r>
      <w:bookmarkEnd w:id="15"/>
    </w:p>
    <w:p>
      <w:pPr>
        <w:pStyle w:val="4"/>
        <w:spacing w:before="156" w:beforeLines="0" w:after="156" w:afterLines="0"/>
        <w:rPr>
          <w:color w:val="auto"/>
        </w:rPr>
      </w:pPr>
      <w:bookmarkStart w:id="16" w:name="_Toc3063935"/>
      <w:r>
        <w:rPr>
          <w:color w:val="auto"/>
        </w:rPr>
        <w:t>4.1汛期划分</w:t>
      </w:r>
      <w:bookmarkEnd w:id="16"/>
    </w:p>
    <w:p>
      <w:pPr>
        <w:ind w:firstLine="560"/>
        <w:rPr>
          <w:color w:val="auto"/>
          <w:szCs w:val="28"/>
        </w:rPr>
      </w:pPr>
      <w:r>
        <w:rPr>
          <w:color w:val="auto"/>
          <w:szCs w:val="28"/>
        </w:rPr>
        <w:t>根据泉州市防洪防台风应急预案规定，4月1日至10月15日为汛期，其中前汛期为4月1日～6月30日，主汛期为7月1日～9月20日，后汛期为9月21日～10月15日。</w:t>
      </w:r>
    </w:p>
    <w:p>
      <w:pPr>
        <w:pStyle w:val="4"/>
        <w:spacing w:before="156" w:beforeLines="0" w:after="156" w:afterLines="0"/>
        <w:rPr>
          <w:color w:val="auto"/>
        </w:rPr>
      </w:pPr>
      <w:bookmarkStart w:id="17" w:name="_Toc3063936"/>
      <w:r>
        <w:rPr>
          <w:color w:val="auto"/>
        </w:rPr>
        <w:t>4.2洪水调度原则</w:t>
      </w:r>
      <w:bookmarkEnd w:id="17"/>
    </w:p>
    <w:p>
      <w:pPr>
        <w:ind w:firstLine="560"/>
        <w:rPr>
          <w:color w:val="auto"/>
          <w:szCs w:val="28"/>
        </w:rPr>
      </w:pPr>
      <w:r>
        <w:rPr>
          <w:color w:val="auto"/>
          <w:szCs w:val="28"/>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w:t>
      </w:r>
      <w:r>
        <w:rPr>
          <w:rFonts w:hint="eastAsia"/>
          <w:color w:val="auto"/>
          <w:szCs w:val="28"/>
          <w:lang w:eastAsia="zh-CN"/>
        </w:rPr>
        <w:t>“</w:t>
      </w:r>
      <w:r>
        <w:rPr>
          <w:color w:val="auto"/>
          <w:szCs w:val="28"/>
        </w:rPr>
        <w:t>整体照顾局部，防洪兼顾兴利</w:t>
      </w:r>
      <w:r>
        <w:rPr>
          <w:rFonts w:hint="eastAsia"/>
          <w:color w:val="auto"/>
          <w:szCs w:val="28"/>
          <w:lang w:eastAsia="zh-CN"/>
        </w:rPr>
        <w:t>”</w:t>
      </w:r>
      <w:r>
        <w:rPr>
          <w:color w:val="auto"/>
          <w:szCs w:val="28"/>
        </w:rPr>
        <w:t>的原则，尽可能多地拦蓄、储备水源，发挥水资源综合效益；严格执行上级防汛部门下达调度指令。</w:t>
      </w:r>
    </w:p>
    <w:p>
      <w:pPr>
        <w:ind w:firstLine="560"/>
        <w:rPr>
          <w:color w:val="auto"/>
          <w:szCs w:val="28"/>
        </w:rPr>
      </w:pPr>
      <w:r>
        <w:rPr>
          <w:color w:val="auto"/>
          <w:szCs w:val="28"/>
        </w:rPr>
        <w:t>根据时段不同，水库防洪调度原则如下：</w:t>
      </w:r>
    </w:p>
    <w:p>
      <w:pPr>
        <w:numPr>
          <w:ilvl w:val="0"/>
          <w:numId w:val="1"/>
        </w:numPr>
        <w:ind w:firstLine="560"/>
        <w:rPr>
          <w:color w:val="auto"/>
          <w:szCs w:val="28"/>
        </w:rPr>
      </w:pPr>
      <w:r>
        <w:rPr>
          <w:color w:val="auto"/>
          <w:szCs w:val="28"/>
        </w:rPr>
        <w:t>非汛期防洪调度</w:t>
      </w:r>
    </w:p>
    <w:p>
      <w:pPr>
        <w:ind w:firstLine="560"/>
        <w:rPr>
          <w:color w:val="auto"/>
          <w:szCs w:val="28"/>
        </w:rPr>
      </w:pPr>
      <w:r>
        <w:rPr>
          <w:color w:val="auto"/>
          <w:szCs w:val="28"/>
        </w:rPr>
        <w:t>1、根据气象部门的气象预报及降雨数据，采取径流系数估算入库洪水，分析次洪的洪峰流量及其峰现时间，从而推求最高库水位，采取适当的调度手段防洪，做到防洪与水库利用两不误。</w:t>
      </w:r>
    </w:p>
    <w:p>
      <w:pPr>
        <w:ind w:firstLine="560"/>
        <w:rPr>
          <w:color w:val="auto"/>
          <w:szCs w:val="28"/>
        </w:rPr>
      </w:pPr>
      <w:r>
        <w:rPr>
          <w:color w:val="auto"/>
          <w:szCs w:val="28"/>
        </w:rPr>
        <w:t>2、通过对水库承受洪水能力分析，落实预泄预排方案，加强渠道沿线巡逻，及时</w:t>
      </w:r>
      <w:r>
        <w:rPr>
          <w:rFonts w:hint="eastAsia"/>
          <w:color w:val="auto"/>
          <w:szCs w:val="28"/>
          <w:lang w:val="en-US" w:eastAsia="zh-CN"/>
        </w:rPr>
        <w:t>通过放水涵洞预泄</w:t>
      </w:r>
      <w:r>
        <w:rPr>
          <w:color w:val="auto"/>
          <w:szCs w:val="28"/>
        </w:rPr>
        <w:t>，以免过流损毁渠道工程。</w:t>
      </w:r>
    </w:p>
    <w:p>
      <w:pPr>
        <w:ind w:firstLine="560"/>
        <w:rPr>
          <w:color w:val="auto"/>
          <w:szCs w:val="28"/>
        </w:rPr>
      </w:pPr>
      <w:r>
        <w:rPr>
          <w:color w:val="auto"/>
          <w:szCs w:val="28"/>
        </w:rPr>
        <w:t>3、加大工程巡查力度，对排洪泄水闸启闭系统、通讯、交通、供电设备进行全面检查，始终保持良好状况，排除一切不安全因素，确保使用及时。</w:t>
      </w:r>
    </w:p>
    <w:p>
      <w:pPr>
        <w:ind w:firstLine="560"/>
        <w:rPr>
          <w:color w:val="auto"/>
          <w:szCs w:val="28"/>
        </w:rPr>
      </w:pPr>
      <w:r>
        <w:rPr>
          <w:color w:val="auto"/>
          <w:szCs w:val="28"/>
        </w:rPr>
        <w:t>（二）汛期防洪调度</w:t>
      </w:r>
    </w:p>
    <w:p>
      <w:pPr>
        <w:ind w:firstLine="560"/>
        <w:rPr>
          <w:color w:val="auto"/>
          <w:szCs w:val="28"/>
        </w:rPr>
      </w:pPr>
      <w:r>
        <w:rPr>
          <w:color w:val="auto"/>
          <w:szCs w:val="28"/>
        </w:rPr>
        <w:t>1、水库遭遇洪水时，要根据雨情分析，每半小时进行洪水预报，判别洪水标准，推求洪峰流量、洪水总量，进行科学合理调度。</w:t>
      </w:r>
    </w:p>
    <w:p>
      <w:pPr>
        <w:ind w:firstLine="560"/>
        <w:rPr>
          <w:color w:val="auto"/>
          <w:szCs w:val="28"/>
        </w:rPr>
      </w:pPr>
      <w:r>
        <w:rPr>
          <w:color w:val="auto"/>
          <w:szCs w:val="28"/>
        </w:rPr>
        <w:t>2、提前2小时通知下游村落及相关单位做好水库排洪的准备。</w:t>
      </w:r>
    </w:p>
    <w:p>
      <w:pPr>
        <w:ind w:firstLine="560"/>
        <w:rPr>
          <w:color w:val="auto"/>
          <w:szCs w:val="28"/>
        </w:rPr>
      </w:pPr>
      <w:r>
        <w:rPr>
          <w:color w:val="auto"/>
          <w:szCs w:val="28"/>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结合气象部门降雨预报，及时掌握气象趋势，在上级防汛部门统一指挥下，以保证安全、减少损失为原则，进行科学调度。</w:t>
      </w:r>
    </w:p>
    <w:p>
      <w:pPr>
        <w:pStyle w:val="4"/>
        <w:spacing w:before="156" w:beforeLines="0" w:after="156" w:afterLines="0"/>
        <w:rPr>
          <w:color w:val="auto"/>
        </w:rPr>
      </w:pPr>
      <w:bookmarkStart w:id="18" w:name="_Toc3063937"/>
      <w:r>
        <w:rPr>
          <w:color w:val="auto"/>
        </w:rPr>
        <w:t>4.3汛限水位的确定</w:t>
      </w:r>
      <w:bookmarkEnd w:id="18"/>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汛限水位的确定从以下几个方面来确定：</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1、根据《泉港区前黄镇昆山水库除险加固工程初步设计报告（报批稿）》（泉州市水利水勘测设计院2014年9月）的设计内容可知，昆山水库水位74.48对应的库容为</w:t>
      </w:r>
      <w:r>
        <w:rPr>
          <w:rFonts w:hint="eastAsia" w:ascii="Times New Roman" w:hAnsi="Times New Roman" w:cs="Times New Roman"/>
          <w:color w:val="auto"/>
          <w:szCs w:val="28"/>
          <w:lang w:val="en-US" w:eastAsia="zh-CN"/>
        </w:rPr>
        <w:t>12</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w:t>
      </w:r>
      <w:r>
        <w:rPr>
          <w:rFonts w:hint="default" w:ascii="Times New Roman" w:hAnsi="Times New Roman" w:eastAsia="楷体" w:cs="Times New Roman"/>
          <w:color w:val="auto"/>
          <w:szCs w:val="28"/>
          <w:shd w:val="clear" w:color="FFFFFF" w:fill="D9D9D9"/>
        </w:rPr>
        <w:t>20</w:t>
      </w:r>
      <w:r>
        <w:rPr>
          <w:rFonts w:hint="eastAsia" w:ascii="Times New Roman" w:hAnsi="Times New Roman" w:cs="Times New Roman"/>
          <w:color w:val="auto"/>
          <w:szCs w:val="28"/>
          <w:shd w:val="clear" w:color="FFFFFF" w:fill="D9D9D9"/>
          <w:lang w:val="en-US" w:eastAsia="zh-CN"/>
        </w:rPr>
        <w:t>21</w:t>
      </w:r>
      <w:r>
        <w:rPr>
          <w:rFonts w:hint="default" w:ascii="Times New Roman" w:hAnsi="Times New Roman" w:eastAsia="楷体" w:cs="Times New Roman"/>
          <w:color w:val="auto"/>
          <w:szCs w:val="28"/>
          <w:shd w:val="clear" w:color="FFFFFF" w:fill="D9D9D9"/>
        </w:rPr>
        <w:t>年</w:t>
      </w:r>
      <w:r>
        <w:rPr>
          <w:rFonts w:hint="default" w:ascii="Times New Roman" w:hAnsi="Times New Roman" w:eastAsia="楷体" w:cs="Times New Roman"/>
          <w:color w:val="auto"/>
          <w:szCs w:val="28"/>
        </w:rPr>
        <w:t>昆山水库总体运行状况良好，即便在台风期，昆山水库仍很好的完成了防汛任务；</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2、昆山水库的正常蓄水位为74.48m，根据昆山水库初步设计中的设计要求，昆山水库汛限水位设置为74.48m，既符合水库防洪要求，又保障了昆山水库的兴利功能要求。</w:t>
      </w:r>
    </w:p>
    <w:p>
      <w:pPr>
        <w:adjustRightInd/>
        <w:snapToGrid/>
        <w:ind w:firstLine="560"/>
        <w:rPr>
          <w:color w:val="auto"/>
          <w:kern w:val="0"/>
          <w:szCs w:val="28"/>
        </w:rPr>
      </w:pPr>
      <w:r>
        <w:rPr>
          <w:rFonts w:hint="default" w:ascii="Times New Roman" w:hAnsi="Times New Roman" w:eastAsia="楷体" w:cs="Times New Roman"/>
          <w:color w:val="auto"/>
          <w:szCs w:val="28"/>
        </w:rPr>
        <w:t>因此，</w:t>
      </w:r>
      <w:r>
        <w:rPr>
          <w:rFonts w:hint="eastAsia" w:ascii="Times New Roman" w:hAnsi="Times New Roman" w:cs="Times New Roman"/>
          <w:color w:val="auto"/>
          <w:szCs w:val="28"/>
          <w:lang w:val="en-US" w:eastAsia="zh-CN"/>
        </w:rPr>
        <w:t>2023</w:t>
      </w:r>
      <w:r>
        <w:rPr>
          <w:rFonts w:hint="default" w:ascii="Times New Roman" w:hAnsi="Times New Roman" w:eastAsia="楷体" w:cs="Times New Roman"/>
          <w:color w:val="auto"/>
          <w:szCs w:val="28"/>
        </w:rPr>
        <w:t>年将74.48m作为昆山水库的汛限水位</w:t>
      </w:r>
      <w:r>
        <w:rPr>
          <w:color w:val="auto"/>
          <w:szCs w:val="28"/>
        </w:rPr>
        <w:t>。</w:t>
      </w:r>
    </w:p>
    <w:p>
      <w:pPr>
        <w:pStyle w:val="4"/>
        <w:spacing w:before="156" w:beforeLines="0" w:after="156" w:afterLines="0"/>
        <w:rPr>
          <w:color w:val="auto"/>
          <w:highlight w:val="none"/>
        </w:rPr>
      </w:pPr>
      <w:bookmarkStart w:id="19" w:name="_Toc3063938"/>
      <w:bookmarkStart w:id="20" w:name="_Toc290367231"/>
      <w:r>
        <w:rPr>
          <w:color w:val="auto"/>
          <w:highlight w:val="none"/>
        </w:rPr>
        <w:t>4.4汛期防洪调度方式</w:t>
      </w:r>
      <w:bookmarkEnd w:id="19"/>
      <w:bookmarkEnd w:id="20"/>
    </w:p>
    <w:p>
      <w:pPr>
        <w:adjustRightInd/>
        <w:snapToGrid/>
        <w:ind w:left="560" w:leftChars="200" w:firstLine="0" w:firstLineChars="0"/>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 xml:space="preserve"> （1）水库调洪演算</w:t>
      </w:r>
    </w:p>
    <w:p>
      <w:pPr>
        <w:ind w:firstLine="640"/>
        <w:rPr>
          <w:color w:val="auto"/>
          <w:spacing w:val="20"/>
          <w:szCs w:val="28"/>
          <w:highlight w:val="none"/>
        </w:rPr>
      </w:pPr>
      <w:r>
        <w:rPr>
          <w:color w:val="auto"/>
          <w:spacing w:val="20"/>
          <w:szCs w:val="28"/>
          <w:highlight w:val="none"/>
        </w:rPr>
        <w:t>调洪演算按水量平衡方程式逐时段进行试算，计算方程式如下：</w:t>
      </w:r>
    </w:p>
    <w:p>
      <w:pPr>
        <w:keepNext w:val="0"/>
        <w:keepLines w:val="0"/>
        <w:pageBreakBefore w:val="0"/>
        <w:widowControl w:val="0"/>
        <w:kinsoku/>
        <w:wordWrap/>
        <w:overflowPunct/>
        <w:topLinePunct w:val="0"/>
        <w:autoSpaceDE/>
        <w:autoSpaceDN/>
        <w:bidi w:val="0"/>
        <w:adjustRightInd w:val="0"/>
        <w:snapToGrid w:val="0"/>
        <w:spacing w:line="240" w:lineRule="auto"/>
        <w:ind w:firstLine="2520" w:firstLineChars="900"/>
        <w:textAlignment w:val="auto"/>
        <w:rPr>
          <w:color w:val="auto"/>
          <w:szCs w:val="28"/>
          <w:highlight w:val="none"/>
        </w:rPr>
      </w:pPr>
      <w:r>
        <w:rPr>
          <w:color w:val="auto"/>
          <w:position w:val="-24"/>
          <w:szCs w:val="28"/>
          <w:highlight w:val="none"/>
        </w:rPr>
        <w:object>
          <v:shape id="_x0000_i1030" o:spt="75" type="#_x0000_t75" style="height:33.3pt;width:161.95pt;" o:ole="t" filled="f" stroked="f" coordsize="21600,21600">
            <v:path/>
            <v:fill on="f" focussize="0,0"/>
            <v:stroke on="f"/>
            <v:imagedata r:id="rId30" o:title=""/>
            <o:lock v:ext="edit" grouping="f" rotation="f" text="f" aspectratio="t"/>
            <w10:wrap type="none"/>
            <w10:anchorlock/>
          </v:shape>
          <o:OLEObject Type="Embed" ProgID="Equation.DSMT4" ShapeID="_x0000_i1030" DrawAspect="Content" ObjectID="_1468075730" r:id="rId29">
            <o:LockedField>false</o:LockedField>
          </o:OLEObject>
        </w:object>
      </w:r>
      <w:r>
        <w:rPr>
          <w:color w:val="auto"/>
          <w:szCs w:val="28"/>
          <w:highlight w:val="none"/>
        </w:rPr>
        <w:t xml:space="preserve">          </w:t>
      </w:r>
    </w:p>
    <w:p>
      <w:pPr>
        <w:ind w:firstLine="560"/>
        <w:rPr>
          <w:color w:val="auto"/>
          <w:szCs w:val="28"/>
          <w:highlight w:val="none"/>
        </w:rPr>
      </w:pPr>
      <w:r>
        <w:rPr>
          <w:color w:val="auto"/>
          <w:szCs w:val="28"/>
          <w:highlight w:val="none"/>
        </w:rPr>
        <w:t>式中：</w:t>
      </w:r>
      <w:r>
        <w:rPr>
          <w:color w:val="auto"/>
          <w:position w:val="-12"/>
          <w:szCs w:val="28"/>
          <w:highlight w:val="none"/>
        </w:rPr>
        <w:object>
          <v:shape id="_x0000_i1031" o:spt="75" type="#_x0000_t75" style="height:18pt;width:37pt;" o:ole="t" filled="f" stroked="f" coordsize="21600,21600">
            <v:path/>
            <v:fill on="f" focussize="0,0"/>
            <v:stroke on="f"/>
            <v:imagedata r:id="rId32" o:title=""/>
            <o:lock v:ext="edit" grouping="f" rotation="f" text="f" aspectratio="t"/>
            <w10:wrap type="none"/>
            <w10:anchorlock/>
          </v:shape>
          <o:OLEObject Type="Embed" ProgID="Equation.DSMT4" ShapeID="_x0000_i1031" DrawAspect="Content" ObjectID="_1468075731" r:id="rId31">
            <o:LockedField>false</o:LockedField>
          </o:OLEObject>
        </w:object>
      </w:r>
      <w:r>
        <w:rPr>
          <w:color w:val="auto"/>
          <w:szCs w:val="28"/>
          <w:highlight w:val="none"/>
        </w:rPr>
        <w:t>——时段</w:t>
      </w:r>
      <w:r>
        <w:rPr>
          <w:color w:val="auto"/>
          <w:position w:val="-6"/>
          <w:szCs w:val="28"/>
          <w:highlight w:val="none"/>
        </w:rPr>
        <w:object>
          <v:shape id="_x0000_i1032" o:spt="75" type="#_x0000_t75" style="height:13.95pt;width:15pt;" o:ole="t" filled="f" stroked="f" coordsize="21600,21600">
            <v:path/>
            <v:fill on="f" focussize="0,0"/>
            <v:stroke on="f"/>
            <v:imagedata r:id="rId34" o:title=""/>
            <o:lock v:ext="edit" grouping="f" rotation="f" text="f" aspectratio="t"/>
            <w10:wrap type="none"/>
            <w10:anchorlock/>
          </v:shape>
          <o:OLEObject Type="Embed" ProgID="Equation.DSMT4" ShapeID="_x0000_i1032" DrawAspect="Content" ObjectID="_1468075732" r:id="rId33">
            <o:LockedField>false</o:LockedField>
          </o:OLEObject>
        </w:object>
      </w:r>
      <w:r>
        <w:rPr>
          <w:color w:val="auto"/>
          <w:szCs w:val="28"/>
          <w:highlight w:val="none"/>
        </w:rPr>
        <w:t>始、末的入库流量（</w:t>
      </w:r>
      <w:r>
        <w:rPr>
          <w:color w:val="auto"/>
          <w:position w:val="-6"/>
          <w:szCs w:val="28"/>
          <w:highlight w:val="none"/>
        </w:rPr>
        <w:object>
          <v:shape id="_x0000_i1033" o:spt="75" type="#_x0000_t75" style="height:16pt;width:30pt;" o:ole="t" filled="f" stroked="f" coordsize="21600,21600">
            <v:path/>
            <v:fill on="f" focussize="0,0"/>
            <v:stroke on="f"/>
            <v:imagedata r:id="rId36" o:title=""/>
            <o:lock v:ext="edit" grouping="f" rotation="f" text="f" aspectratio="t"/>
            <w10:wrap type="none"/>
            <w10:anchorlock/>
          </v:shape>
          <o:OLEObject Type="Embed" ProgID="Equation.DSMT4" ShapeID="_x0000_i1033" DrawAspect="Content" ObjectID="_1468075733" r:id="rId35">
            <o:LockedField>false</o:LockedField>
          </o:OLEObject>
        </w:object>
      </w:r>
      <w:r>
        <w:rPr>
          <w:color w:val="auto"/>
          <w:szCs w:val="28"/>
          <w:highlight w:val="none"/>
        </w:rPr>
        <w:t>）；</w:t>
      </w:r>
    </w:p>
    <w:p>
      <w:pPr>
        <w:ind w:firstLine="560"/>
        <w:rPr>
          <w:color w:val="auto"/>
          <w:szCs w:val="28"/>
          <w:highlight w:val="none"/>
        </w:rPr>
      </w:pPr>
      <w:r>
        <w:rPr>
          <w:color w:val="auto"/>
          <w:szCs w:val="28"/>
          <w:highlight w:val="none"/>
        </w:rPr>
        <w:t xml:space="preserve">      </w:t>
      </w:r>
      <w:r>
        <w:rPr>
          <w:color w:val="auto"/>
          <w:position w:val="-12"/>
          <w:szCs w:val="28"/>
          <w:highlight w:val="none"/>
        </w:rPr>
        <w:object>
          <v:shape id="_x0000_i1034" o:spt="75" type="#_x0000_t75" style="height:18pt;width:33pt;" o:ole="t" filled="f" stroked="f" coordsize="21600,21600">
            <v:path/>
            <v:fill on="f" focussize="0,0"/>
            <v:stroke on="f"/>
            <v:imagedata r:id="rId38" o:title=""/>
            <o:lock v:ext="edit" grouping="f" rotation="f" text="f" aspectratio="t"/>
            <w10:wrap type="none"/>
            <w10:anchorlock/>
          </v:shape>
          <o:OLEObject Type="Embed" ProgID="Equation.DSMT4" ShapeID="_x0000_i1034" DrawAspect="Content" ObjectID="_1468075734" r:id="rId37">
            <o:LockedField>false</o:LockedField>
          </o:OLEObject>
        </w:object>
      </w:r>
      <w:r>
        <w:rPr>
          <w:color w:val="auto"/>
          <w:szCs w:val="28"/>
          <w:highlight w:val="none"/>
        </w:rPr>
        <w:t>——时段</w:t>
      </w:r>
      <w:r>
        <w:rPr>
          <w:color w:val="auto"/>
          <w:position w:val="-6"/>
          <w:szCs w:val="28"/>
          <w:highlight w:val="none"/>
        </w:rPr>
        <w:object>
          <v:shape id="_x0000_i1035" o:spt="75" type="#_x0000_t75" style="height:13.95pt;width:15pt;" o:ole="t" filled="f" stroked="f" coordsize="21600,21600">
            <v:path/>
            <v:fill on="f" focussize="0,0"/>
            <v:stroke on="f"/>
            <v:imagedata r:id="rId40" o:title=""/>
            <o:lock v:ext="edit" grouping="f" rotation="f" text="f" aspectratio="t"/>
            <w10:wrap type="none"/>
            <w10:anchorlock/>
          </v:shape>
          <o:OLEObject Type="Embed" ProgID="Equation.DSMT4" ShapeID="_x0000_i1035" DrawAspect="Content" ObjectID="_1468075735" r:id="rId39">
            <o:LockedField>false</o:LockedField>
          </o:OLEObject>
        </w:object>
      </w:r>
      <w:r>
        <w:rPr>
          <w:color w:val="auto"/>
          <w:szCs w:val="28"/>
          <w:highlight w:val="none"/>
        </w:rPr>
        <w:t>始、末的出库流量（</w:t>
      </w:r>
      <w:r>
        <w:rPr>
          <w:color w:val="auto"/>
          <w:position w:val="-6"/>
          <w:szCs w:val="28"/>
          <w:highlight w:val="none"/>
        </w:rPr>
        <w:object>
          <v:shape id="_x0000_i1036" o:spt="75" type="#_x0000_t75" style="height:16pt;width:30pt;" o:ole="t" filled="f" stroked="f" coordsize="21600,21600">
            <v:path/>
            <v:fill on="f" focussize="0,0"/>
            <v:stroke on="f"/>
            <v:imagedata r:id="rId42" o:title=""/>
            <o:lock v:ext="edit" grouping="f" rotation="f" text="f" aspectratio="t"/>
            <w10:wrap type="none"/>
            <w10:anchorlock/>
          </v:shape>
          <o:OLEObject Type="Embed" ProgID="Equation.DSMT4" ShapeID="_x0000_i1036" DrawAspect="Content" ObjectID="_1468075736" r:id="rId41">
            <o:LockedField>false</o:LockedField>
          </o:OLEObject>
        </w:object>
      </w:r>
      <w:r>
        <w:rPr>
          <w:color w:val="auto"/>
          <w:szCs w:val="28"/>
          <w:highlight w:val="none"/>
        </w:rPr>
        <w:t>）；</w:t>
      </w:r>
    </w:p>
    <w:p>
      <w:pPr>
        <w:ind w:firstLine="560"/>
        <w:rPr>
          <w:color w:val="auto"/>
          <w:szCs w:val="28"/>
          <w:highlight w:val="none"/>
        </w:rPr>
      </w:pPr>
      <w:r>
        <w:rPr>
          <w:color w:val="auto"/>
          <w:szCs w:val="28"/>
          <w:highlight w:val="none"/>
        </w:rPr>
        <w:t xml:space="preserve">      </w:t>
      </w:r>
      <w:r>
        <w:rPr>
          <w:color w:val="auto"/>
          <w:position w:val="-12"/>
          <w:szCs w:val="28"/>
          <w:highlight w:val="none"/>
        </w:rPr>
        <w:object>
          <v:shape id="_x0000_i1037" o:spt="75" type="#_x0000_t75" style="height:18pt;width:34pt;" o:ole="t" filled="f" stroked="f" coordsize="21600,21600">
            <v:path/>
            <v:fill on="f" focussize="0,0"/>
            <v:stroke on="f"/>
            <v:imagedata r:id="rId44" o:title=""/>
            <o:lock v:ext="edit" grouping="f" rotation="f" text="f" aspectratio="t"/>
            <w10:wrap type="none"/>
            <w10:anchorlock/>
          </v:shape>
          <o:OLEObject Type="Embed" ProgID="Equation.DSMT4" ShapeID="_x0000_i1037" DrawAspect="Content" ObjectID="_1468075737" r:id="rId43">
            <o:LockedField>false</o:LockedField>
          </o:OLEObject>
        </w:object>
      </w:r>
      <w:r>
        <w:rPr>
          <w:color w:val="auto"/>
          <w:szCs w:val="28"/>
          <w:highlight w:val="none"/>
        </w:rPr>
        <w:t>——时段</w:t>
      </w:r>
      <w:r>
        <w:rPr>
          <w:color w:val="auto"/>
          <w:position w:val="-6"/>
          <w:szCs w:val="28"/>
          <w:highlight w:val="none"/>
        </w:rPr>
        <w:object>
          <v:shape id="_x0000_i1038" o:spt="75" type="#_x0000_t75" style="height:13.95pt;width:15pt;" o:ole="t" filled="f" stroked="f" coordsize="21600,21600">
            <v:path/>
            <v:fill on="f" focussize="0,0"/>
            <v:stroke on="f"/>
            <v:imagedata r:id="rId46" o:title=""/>
            <o:lock v:ext="edit" grouping="f" rotation="f" text="f" aspectratio="t"/>
            <w10:wrap type="none"/>
            <w10:anchorlock/>
          </v:shape>
          <o:OLEObject Type="Embed" ProgID="Equation.DSMT4" ShapeID="_x0000_i1038" DrawAspect="Content" ObjectID="_1468075738" r:id="rId45">
            <o:LockedField>false</o:LockedField>
          </o:OLEObject>
        </w:object>
      </w:r>
      <w:r>
        <w:rPr>
          <w:color w:val="auto"/>
          <w:szCs w:val="28"/>
          <w:highlight w:val="none"/>
        </w:rPr>
        <w:t>始、末的库容（万</w:t>
      </w:r>
      <w:r>
        <w:rPr>
          <w:i/>
          <w:color w:val="auto"/>
          <w:szCs w:val="28"/>
          <w:highlight w:val="none"/>
        </w:rPr>
        <w:t xml:space="preserve"> </w:t>
      </w:r>
      <w:r>
        <w:rPr>
          <w:color w:val="auto"/>
          <w:position w:val="-6"/>
          <w:szCs w:val="28"/>
          <w:highlight w:val="none"/>
        </w:rPr>
        <w:object>
          <v:shape id="_x0000_i1039" o:spt="75" type="#_x0000_t75" style="height:16pt;width:16pt;" o:ole="t" filled="f" stroked="f" coordsize="21600,21600">
            <v:path/>
            <v:fill on="f" focussize="0,0"/>
            <v:stroke on="f"/>
            <v:imagedata r:id="rId48" o:title=""/>
            <o:lock v:ext="edit" grouping="f" rotation="f" text="f" aspectratio="t"/>
            <w10:wrap type="none"/>
            <w10:anchorlock/>
          </v:shape>
          <o:OLEObject Type="Embed" ProgID="Equation.DSMT4" ShapeID="_x0000_i1039" DrawAspect="Content" ObjectID="_1468075739" r:id="rId47">
            <o:LockedField>false</o:LockedField>
          </o:OLEObject>
        </w:object>
      </w:r>
      <w:r>
        <w:rPr>
          <w:color w:val="auto"/>
          <w:szCs w:val="28"/>
          <w:highlight w:val="none"/>
        </w:rPr>
        <w:t>）</w:t>
      </w:r>
    </w:p>
    <w:p>
      <w:pPr>
        <w:ind w:firstLine="560"/>
        <w:rPr>
          <w:color w:val="auto"/>
          <w:szCs w:val="28"/>
          <w:highlight w:val="none"/>
        </w:rPr>
      </w:pPr>
      <w:r>
        <w:rPr>
          <w:rFonts w:hint="eastAsia"/>
          <w:color w:val="auto"/>
          <w:szCs w:val="28"/>
          <w:highlight w:val="none"/>
        </w:rPr>
        <w:t>昆山水库的</w:t>
      </w:r>
      <w:r>
        <w:rPr>
          <w:color w:val="auto"/>
          <w:szCs w:val="28"/>
          <w:highlight w:val="none"/>
        </w:rPr>
        <w:t>正常蓄水位为</w:t>
      </w:r>
      <w:r>
        <w:rPr>
          <w:rFonts w:hint="eastAsia"/>
          <w:color w:val="auto"/>
          <w:szCs w:val="28"/>
          <w:highlight w:val="none"/>
        </w:rPr>
        <w:t>74.48</w:t>
      </w:r>
      <w:r>
        <w:rPr>
          <w:color w:val="auto"/>
          <w:szCs w:val="28"/>
          <w:highlight w:val="none"/>
        </w:rPr>
        <w:t>m，汛期期间起调水位采用汛限水位</w:t>
      </w:r>
      <w:r>
        <w:rPr>
          <w:rFonts w:hint="eastAsia"/>
          <w:color w:val="auto"/>
          <w:szCs w:val="28"/>
          <w:highlight w:val="none"/>
        </w:rPr>
        <w:t>74.48</w:t>
      </w:r>
      <w:r>
        <w:rPr>
          <w:color w:val="auto"/>
          <w:szCs w:val="28"/>
          <w:highlight w:val="none"/>
        </w:rPr>
        <w:t>m，经调洪演算求得P=</w:t>
      </w:r>
      <w:r>
        <w:rPr>
          <w:rFonts w:hint="eastAsia"/>
          <w:color w:val="auto"/>
          <w:szCs w:val="28"/>
          <w:highlight w:val="none"/>
          <w:lang w:val="en-US" w:eastAsia="zh-CN"/>
        </w:rPr>
        <w:t>5</w:t>
      </w:r>
      <w:r>
        <w:rPr>
          <w:color w:val="auto"/>
          <w:szCs w:val="28"/>
          <w:highlight w:val="none"/>
        </w:rPr>
        <w:t>%和P=0.</w:t>
      </w:r>
      <w:r>
        <w:rPr>
          <w:rFonts w:hint="eastAsia"/>
          <w:color w:val="auto"/>
          <w:szCs w:val="28"/>
          <w:highlight w:val="none"/>
          <w:lang w:val="en-US" w:eastAsia="zh-CN"/>
        </w:rPr>
        <w:t>5</w:t>
      </w:r>
      <w:r>
        <w:rPr>
          <w:color w:val="auto"/>
          <w:szCs w:val="28"/>
          <w:highlight w:val="none"/>
        </w:rPr>
        <w:t>%</w:t>
      </w:r>
      <w:r>
        <w:rPr>
          <w:rFonts w:hint="eastAsia"/>
          <w:color w:val="auto"/>
          <w:szCs w:val="28"/>
          <w:highlight w:val="none"/>
        </w:rPr>
        <w:t>两</w:t>
      </w:r>
      <w:r>
        <w:rPr>
          <w:color w:val="auto"/>
          <w:szCs w:val="28"/>
          <w:highlight w:val="none"/>
        </w:rPr>
        <w:t>种设计频率洪水的调洪演算成果详见表</w:t>
      </w:r>
      <w:r>
        <w:rPr>
          <w:rFonts w:hint="eastAsia"/>
          <w:color w:val="auto"/>
          <w:szCs w:val="28"/>
          <w:highlight w:val="none"/>
        </w:rPr>
        <w:t>4-1</w:t>
      </w:r>
      <w:r>
        <w:rPr>
          <w:color w:val="auto"/>
          <w:szCs w:val="28"/>
          <w:highlight w:val="none"/>
        </w:rPr>
        <w:t>。</w:t>
      </w:r>
    </w:p>
    <w:p>
      <w:pPr>
        <w:ind w:firstLine="642"/>
        <w:rPr>
          <w:b/>
          <w:bCs/>
          <w:color w:val="auto"/>
          <w:spacing w:val="20"/>
          <w:kern w:val="0"/>
          <w:szCs w:val="28"/>
          <w:highlight w:val="none"/>
        </w:rPr>
      </w:pPr>
      <w:r>
        <w:rPr>
          <w:b/>
          <w:bCs/>
          <w:color w:val="auto"/>
          <w:spacing w:val="20"/>
          <w:kern w:val="0"/>
          <w:szCs w:val="28"/>
          <w:highlight w:val="none"/>
        </w:rPr>
        <w:t>表</w:t>
      </w:r>
      <w:r>
        <w:rPr>
          <w:rFonts w:hint="eastAsia"/>
          <w:b/>
          <w:bCs/>
          <w:color w:val="auto"/>
          <w:spacing w:val="20"/>
          <w:kern w:val="0"/>
          <w:szCs w:val="28"/>
          <w:highlight w:val="none"/>
        </w:rPr>
        <w:t>4-1</w:t>
      </w:r>
      <w:r>
        <w:rPr>
          <w:b/>
          <w:bCs/>
          <w:color w:val="auto"/>
          <w:spacing w:val="20"/>
          <w:kern w:val="0"/>
          <w:szCs w:val="28"/>
          <w:highlight w:val="none"/>
        </w:rPr>
        <w:t xml:space="preserve">            </w:t>
      </w:r>
      <w:r>
        <w:rPr>
          <w:rFonts w:hint="eastAsia"/>
          <w:b/>
          <w:bCs/>
          <w:color w:val="auto"/>
          <w:spacing w:val="20"/>
          <w:kern w:val="0"/>
          <w:szCs w:val="28"/>
          <w:highlight w:val="none"/>
        </w:rPr>
        <w:t>昆山水库</w:t>
      </w:r>
      <w:r>
        <w:rPr>
          <w:b/>
          <w:bCs/>
          <w:color w:val="auto"/>
          <w:spacing w:val="20"/>
          <w:kern w:val="0"/>
          <w:szCs w:val="28"/>
          <w:highlight w:val="none"/>
        </w:rPr>
        <w:t>调洪演算成果表</w:t>
      </w:r>
    </w:p>
    <w:tbl>
      <w:tblPr>
        <w:tblStyle w:val="10"/>
        <w:tblW w:w="0" w:type="auto"/>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930"/>
        <w:gridCol w:w="1875"/>
        <w:gridCol w:w="1630"/>
        <w:gridCol w:w="1454"/>
        <w:gridCol w:w="14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1930" w:type="dxa"/>
            <w:noWrap w:val="0"/>
            <w:vAlign w:val="center"/>
          </w:tcPr>
          <w:p>
            <w:pPr>
              <w:pStyle w:val="15"/>
              <w:rPr>
                <w:color w:val="auto"/>
                <w:highlight w:val="none"/>
              </w:rPr>
            </w:pPr>
            <w:r>
              <w:rPr>
                <w:rFonts w:hint="eastAsia"/>
                <w:color w:val="auto"/>
                <w:kern w:val="0"/>
                <w:highlight w:val="none"/>
                <w:lang w:bidi="ar"/>
              </w:rPr>
              <w:t>设计频率</w:t>
            </w:r>
          </w:p>
        </w:tc>
        <w:tc>
          <w:tcPr>
            <w:tcW w:w="1875" w:type="dxa"/>
            <w:noWrap w:val="0"/>
            <w:vAlign w:val="center"/>
          </w:tcPr>
          <w:p>
            <w:pPr>
              <w:pStyle w:val="15"/>
              <w:rPr>
                <w:color w:val="auto"/>
                <w:highlight w:val="none"/>
              </w:rPr>
            </w:pPr>
            <w:r>
              <w:rPr>
                <w:rFonts w:hint="eastAsia"/>
                <w:color w:val="auto"/>
                <w:kern w:val="0"/>
                <w:highlight w:val="none"/>
                <w:lang w:bidi="ar"/>
              </w:rPr>
              <w:t>最大入库流量</w:t>
            </w:r>
            <w:r>
              <w:rPr>
                <w:color w:val="auto"/>
                <w:kern w:val="0"/>
                <w:highlight w:val="none"/>
                <w:lang w:bidi="ar"/>
              </w:rPr>
              <w:t>(m</w:t>
            </w:r>
            <w:r>
              <w:rPr>
                <w:color w:val="auto"/>
                <w:kern w:val="0"/>
                <w:highlight w:val="none"/>
                <w:vertAlign w:val="superscript"/>
                <w:lang w:bidi="ar"/>
              </w:rPr>
              <w:t>3</w:t>
            </w:r>
            <w:r>
              <w:rPr>
                <w:color w:val="auto"/>
                <w:kern w:val="0"/>
                <w:highlight w:val="none"/>
                <w:lang w:bidi="ar"/>
              </w:rPr>
              <w:t>/s)</w:t>
            </w:r>
          </w:p>
        </w:tc>
        <w:tc>
          <w:tcPr>
            <w:tcW w:w="1630" w:type="dxa"/>
            <w:noWrap w:val="0"/>
            <w:vAlign w:val="center"/>
          </w:tcPr>
          <w:p>
            <w:pPr>
              <w:pStyle w:val="15"/>
              <w:rPr>
                <w:color w:val="auto"/>
                <w:highlight w:val="none"/>
              </w:rPr>
            </w:pPr>
            <w:r>
              <w:rPr>
                <w:rFonts w:hint="eastAsia"/>
                <w:color w:val="auto"/>
                <w:kern w:val="0"/>
                <w:highlight w:val="none"/>
                <w:lang w:bidi="ar"/>
              </w:rPr>
              <w:t>最大下泄流量</w:t>
            </w:r>
            <w:r>
              <w:rPr>
                <w:color w:val="auto"/>
                <w:kern w:val="0"/>
                <w:highlight w:val="none"/>
                <w:lang w:bidi="ar"/>
              </w:rPr>
              <w:t>(m</w:t>
            </w:r>
            <w:r>
              <w:rPr>
                <w:color w:val="auto"/>
                <w:kern w:val="0"/>
                <w:highlight w:val="none"/>
                <w:vertAlign w:val="superscript"/>
                <w:lang w:bidi="ar"/>
              </w:rPr>
              <w:t>3</w:t>
            </w:r>
            <w:r>
              <w:rPr>
                <w:color w:val="auto"/>
                <w:kern w:val="0"/>
                <w:highlight w:val="none"/>
                <w:lang w:bidi="ar"/>
              </w:rPr>
              <w:t>/s)</w:t>
            </w:r>
          </w:p>
        </w:tc>
        <w:tc>
          <w:tcPr>
            <w:tcW w:w="1454" w:type="dxa"/>
            <w:noWrap w:val="0"/>
            <w:vAlign w:val="center"/>
          </w:tcPr>
          <w:p>
            <w:pPr>
              <w:pStyle w:val="15"/>
              <w:rPr>
                <w:color w:val="auto"/>
                <w:highlight w:val="none"/>
              </w:rPr>
            </w:pPr>
            <w:r>
              <w:rPr>
                <w:rFonts w:hint="eastAsia"/>
                <w:color w:val="auto"/>
                <w:kern w:val="0"/>
                <w:highlight w:val="none"/>
                <w:lang w:bidi="ar"/>
              </w:rPr>
              <w:t>最高库水位（</w:t>
            </w:r>
            <w:r>
              <w:rPr>
                <w:color w:val="auto"/>
                <w:kern w:val="0"/>
                <w:highlight w:val="none"/>
                <w:lang w:bidi="ar"/>
              </w:rPr>
              <w:t>m</w:t>
            </w:r>
            <w:r>
              <w:rPr>
                <w:rFonts w:hint="eastAsia"/>
                <w:color w:val="auto"/>
                <w:kern w:val="0"/>
                <w:highlight w:val="none"/>
                <w:lang w:bidi="ar"/>
              </w:rPr>
              <w:t>）</w:t>
            </w:r>
          </w:p>
        </w:tc>
        <w:tc>
          <w:tcPr>
            <w:tcW w:w="1455" w:type="dxa"/>
            <w:noWrap w:val="0"/>
            <w:vAlign w:val="center"/>
          </w:tcPr>
          <w:p>
            <w:pPr>
              <w:pStyle w:val="15"/>
              <w:rPr>
                <w:color w:val="auto"/>
                <w:kern w:val="0"/>
                <w:highlight w:val="none"/>
                <w:lang w:bidi="ar"/>
              </w:rPr>
            </w:pPr>
            <w:r>
              <w:rPr>
                <w:rFonts w:hint="eastAsia"/>
                <w:color w:val="auto"/>
                <w:kern w:val="0"/>
                <w:highlight w:val="none"/>
                <w:lang w:bidi="ar"/>
              </w:rPr>
              <w:t>设计库容</w:t>
            </w:r>
          </w:p>
          <w:p>
            <w:pPr>
              <w:pStyle w:val="15"/>
              <w:rPr>
                <w:color w:val="auto"/>
                <w:highlight w:val="none"/>
              </w:rPr>
            </w:pPr>
            <w:r>
              <w:rPr>
                <w:rFonts w:hint="eastAsia"/>
                <w:color w:val="auto"/>
                <w:kern w:val="0"/>
                <w:highlight w:val="none"/>
                <w:lang w:bidi="ar"/>
              </w:rPr>
              <w:t>（万</w:t>
            </w:r>
            <w:r>
              <w:rPr>
                <w:color w:val="auto"/>
                <w:kern w:val="0"/>
                <w:highlight w:val="none"/>
                <w:lang w:bidi="ar"/>
              </w:rPr>
              <w:t>m</w:t>
            </w:r>
            <w:r>
              <w:rPr>
                <w:color w:val="auto"/>
                <w:kern w:val="0"/>
                <w:highlight w:val="none"/>
                <w:vertAlign w:val="superscript"/>
                <w:lang w:bidi="ar"/>
              </w:rPr>
              <w:t>3</w:t>
            </w:r>
            <w:r>
              <w:rPr>
                <w:rFonts w:hint="eastAsia"/>
                <w:color w:val="auto"/>
                <w:kern w:val="0"/>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noWrap w:val="0"/>
            <w:vAlign w:val="center"/>
          </w:tcPr>
          <w:p>
            <w:pPr>
              <w:pStyle w:val="15"/>
              <w:rPr>
                <w:color w:val="auto"/>
                <w:highlight w:val="none"/>
              </w:rPr>
            </w:pPr>
            <w:r>
              <w:rPr>
                <w:color w:val="auto"/>
                <w:kern w:val="0"/>
                <w:highlight w:val="none"/>
                <w:lang w:bidi="ar"/>
              </w:rPr>
              <w:t>P=</w:t>
            </w:r>
            <w:r>
              <w:rPr>
                <w:rFonts w:hint="eastAsia"/>
                <w:color w:val="auto"/>
                <w:kern w:val="0"/>
                <w:highlight w:val="none"/>
                <w:lang w:bidi="ar"/>
              </w:rPr>
              <w:t>5</w:t>
            </w:r>
            <w:r>
              <w:rPr>
                <w:color w:val="auto"/>
                <w:kern w:val="0"/>
                <w:highlight w:val="none"/>
                <w:lang w:bidi="ar"/>
              </w:rPr>
              <w:t>%</w:t>
            </w:r>
          </w:p>
        </w:tc>
        <w:tc>
          <w:tcPr>
            <w:tcW w:w="1875" w:type="dxa"/>
            <w:noWrap w:val="0"/>
            <w:vAlign w:val="center"/>
          </w:tcPr>
          <w:p>
            <w:pPr>
              <w:pStyle w:val="15"/>
              <w:rPr>
                <w:color w:val="auto"/>
                <w:highlight w:val="none"/>
              </w:rPr>
            </w:pPr>
            <w:r>
              <w:rPr>
                <w:rFonts w:hint="eastAsia"/>
                <w:color w:val="auto"/>
                <w:kern w:val="0"/>
                <w:highlight w:val="none"/>
                <w:lang w:bidi="ar"/>
              </w:rPr>
              <w:t>12.59</w:t>
            </w:r>
          </w:p>
        </w:tc>
        <w:tc>
          <w:tcPr>
            <w:tcW w:w="1630" w:type="dxa"/>
            <w:noWrap w:val="0"/>
            <w:vAlign w:val="center"/>
          </w:tcPr>
          <w:p>
            <w:pPr>
              <w:pStyle w:val="15"/>
              <w:rPr>
                <w:color w:val="auto"/>
                <w:highlight w:val="none"/>
              </w:rPr>
            </w:pPr>
            <w:r>
              <w:rPr>
                <w:rFonts w:hint="eastAsia"/>
                <w:color w:val="auto"/>
                <w:kern w:val="0"/>
                <w:highlight w:val="none"/>
                <w:lang w:bidi="ar"/>
              </w:rPr>
              <w:t>6.79</w:t>
            </w:r>
          </w:p>
        </w:tc>
        <w:tc>
          <w:tcPr>
            <w:tcW w:w="1454" w:type="dxa"/>
            <w:noWrap w:val="0"/>
            <w:vAlign w:val="center"/>
          </w:tcPr>
          <w:p>
            <w:pPr>
              <w:pStyle w:val="15"/>
              <w:rPr>
                <w:color w:val="auto"/>
                <w:highlight w:val="none"/>
              </w:rPr>
            </w:pPr>
            <w:r>
              <w:rPr>
                <w:rFonts w:hint="eastAsia"/>
                <w:color w:val="auto"/>
                <w:kern w:val="0"/>
                <w:highlight w:val="none"/>
                <w:lang w:bidi="ar"/>
              </w:rPr>
              <w:t>75.13</w:t>
            </w:r>
          </w:p>
        </w:tc>
        <w:tc>
          <w:tcPr>
            <w:tcW w:w="1455" w:type="dxa"/>
            <w:noWrap w:val="0"/>
            <w:vAlign w:val="center"/>
          </w:tcPr>
          <w:p>
            <w:pPr>
              <w:pStyle w:val="15"/>
              <w:rPr>
                <w:color w:val="auto"/>
                <w:highlight w:val="none"/>
              </w:rPr>
            </w:pPr>
            <w:r>
              <w:rPr>
                <w:rFonts w:hint="eastAsia"/>
                <w:color w:val="auto"/>
                <w:kern w:val="0"/>
                <w:highlight w:val="none"/>
                <w:lang w:bidi="ar"/>
              </w:rPr>
              <w:t>13.62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noWrap w:val="0"/>
            <w:vAlign w:val="center"/>
          </w:tcPr>
          <w:p>
            <w:pPr>
              <w:pStyle w:val="15"/>
              <w:rPr>
                <w:color w:val="auto"/>
                <w:highlight w:val="none"/>
              </w:rPr>
            </w:pPr>
            <w:r>
              <w:rPr>
                <w:color w:val="auto"/>
                <w:kern w:val="0"/>
                <w:highlight w:val="none"/>
                <w:lang w:bidi="ar"/>
              </w:rPr>
              <w:t>P=0.</w:t>
            </w:r>
            <w:r>
              <w:rPr>
                <w:rFonts w:hint="eastAsia"/>
                <w:color w:val="auto"/>
                <w:kern w:val="0"/>
                <w:highlight w:val="none"/>
                <w:lang w:bidi="ar"/>
              </w:rPr>
              <w:t>5</w:t>
            </w:r>
            <w:r>
              <w:rPr>
                <w:color w:val="auto"/>
                <w:kern w:val="0"/>
                <w:highlight w:val="none"/>
                <w:lang w:bidi="ar"/>
              </w:rPr>
              <w:t>%</w:t>
            </w:r>
          </w:p>
        </w:tc>
        <w:tc>
          <w:tcPr>
            <w:tcW w:w="1875" w:type="dxa"/>
            <w:noWrap w:val="0"/>
            <w:vAlign w:val="center"/>
          </w:tcPr>
          <w:p>
            <w:pPr>
              <w:pStyle w:val="15"/>
              <w:rPr>
                <w:color w:val="auto"/>
                <w:highlight w:val="none"/>
              </w:rPr>
            </w:pPr>
            <w:r>
              <w:rPr>
                <w:rFonts w:hint="eastAsia"/>
                <w:color w:val="auto"/>
                <w:kern w:val="0"/>
                <w:highlight w:val="none"/>
                <w:lang w:bidi="ar"/>
              </w:rPr>
              <w:t>20.07</w:t>
            </w:r>
          </w:p>
        </w:tc>
        <w:tc>
          <w:tcPr>
            <w:tcW w:w="1630" w:type="dxa"/>
            <w:noWrap w:val="0"/>
            <w:vAlign w:val="center"/>
          </w:tcPr>
          <w:p>
            <w:pPr>
              <w:pStyle w:val="15"/>
              <w:rPr>
                <w:color w:val="auto"/>
                <w:highlight w:val="none"/>
              </w:rPr>
            </w:pPr>
            <w:r>
              <w:rPr>
                <w:rFonts w:hint="eastAsia"/>
                <w:color w:val="auto"/>
                <w:kern w:val="0"/>
                <w:highlight w:val="none"/>
                <w:lang w:bidi="ar"/>
              </w:rPr>
              <w:t>10.99</w:t>
            </w:r>
          </w:p>
        </w:tc>
        <w:tc>
          <w:tcPr>
            <w:tcW w:w="1454" w:type="dxa"/>
            <w:noWrap w:val="0"/>
            <w:vAlign w:val="center"/>
          </w:tcPr>
          <w:p>
            <w:pPr>
              <w:pStyle w:val="15"/>
              <w:rPr>
                <w:color w:val="auto"/>
                <w:highlight w:val="none"/>
              </w:rPr>
            </w:pPr>
            <w:r>
              <w:rPr>
                <w:rFonts w:hint="eastAsia"/>
                <w:color w:val="auto"/>
                <w:kern w:val="0"/>
                <w:highlight w:val="none"/>
                <w:lang w:bidi="ar"/>
              </w:rPr>
              <w:t>75.38</w:t>
            </w:r>
          </w:p>
        </w:tc>
        <w:tc>
          <w:tcPr>
            <w:tcW w:w="1455" w:type="dxa"/>
            <w:noWrap w:val="0"/>
            <w:vAlign w:val="center"/>
          </w:tcPr>
          <w:p>
            <w:pPr>
              <w:pStyle w:val="15"/>
              <w:rPr>
                <w:color w:val="auto"/>
                <w:highlight w:val="none"/>
              </w:rPr>
            </w:pPr>
            <w:r>
              <w:rPr>
                <w:rFonts w:hint="eastAsia"/>
                <w:color w:val="auto"/>
                <w:kern w:val="0"/>
                <w:highlight w:val="none"/>
                <w:lang w:bidi="ar"/>
              </w:rPr>
              <w:t>14.3</w:t>
            </w:r>
          </w:p>
        </w:tc>
      </w:tr>
    </w:tbl>
    <w:p>
      <w:pPr>
        <w:adjustRightInd/>
        <w:snapToGrid/>
        <w:ind w:left="560" w:leftChars="200" w:firstLine="0" w:firstLineChars="0"/>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（2）昆山水库防汛调度方案</w:t>
      </w:r>
    </w:p>
    <w:p>
      <w:pPr>
        <w:numPr>
          <w:ilvl w:val="0"/>
          <w:numId w:val="2"/>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昆山水库汛限水位为7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.48m，进入汛期前，若昆山水库水位大于7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.48m，则自由泄流，使昆山水库在汛期开始即4月1日前的水库水位控制在7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.48m以下；汛期期间，水库可根据需要进行蓄水，但不得超过7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w:t>
      </w:r>
    </w:p>
    <w:p>
      <w:pPr>
        <w:numPr>
          <w:ilvl w:val="0"/>
          <w:numId w:val="2"/>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在汛期期间遇到短历时强降雨时</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当昆山水库遇到短历时小于50mm的强降雨时，入库最大洪水总量为</w:t>
      </w:r>
      <w:r>
        <w:rPr>
          <w:rFonts w:hint="eastAsia" w:ascii="Times New Roman" w:hAnsi="Times New Roman" w:cs="Times New Roman"/>
          <w:color w:val="auto"/>
          <w:szCs w:val="28"/>
          <w:lang w:val="en-US" w:eastAsia="zh-CN"/>
        </w:rPr>
        <w:t>3.24</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m以下；</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当遇到有短历时小于75mm的强降雨时，入库最大洪水总量为</w:t>
      </w:r>
      <w:r>
        <w:rPr>
          <w:rFonts w:hint="eastAsia" w:ascii="Times New Roman" w:hAnsi="Times New Roman" w:cs="Times New Roman"/>
          <w:color w:val="auto"/>
          <w:szCs w:val="28"/>
          <w:lang w:val="en-US" w:eastAsia="zh-CN"/>
        </w:rPr>
        <w:t>4.86</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m以下；</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当遇到有短历时小于100mm的强降雨时，入库最大洪水总量为</w:t>
      </w:r>
      <w:r>
        <w:rPr>
          <w:rFonts w:hint="eastAsia" w:ascii="Times New Roman" w:hAnsi="Times New Roman" w:cs="Times New Roman"/>
          <w:color w:val="auto"/>
          <w:szCs w:val="28"/>
          <w:lang w:val="en-US" w:eastAsia="zh-CN"/>
        </w:rPr>
        <w:t>6.49</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m以下。</w:t>
      </w:r>
    </w:p>
    <w:p>
      <w:pPr>
        <w:numPr>
          <w:ilvl w:val="0"/>
          <w:numId w:val="4"/>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pPr>
        <w:numPr>
          <w:ilvl w:val="0"/>
          <w:numId w:val="5"/>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当遇到台风对我市降雨影响预计达到100mm的强降雨时，单日入库最大洪水总量为4.05万m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，如水库水位在69.94m以下，可不考虑水库泄洪；如水库水位在69.94m以上，可在收到泉州市气象部门预警后，先预泄腾空库容迎峰，使水库水位降至69.94m以下。</w:t>
      </w:r>
    </w:p>
    <w:p>
      <w:pPr>
        <w:numPr>
          <w:ilvl w:val="0"/>
          <w:numId w:val="5"/>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当遇到台风对我市降雨影响预计达到150mm的强降雨时，单日入库最大洪水总量为6.07万m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3）当遇到台风对我市降雨影响预计达到200mm的强降雨时，单日入库最大洪水总量为8.1万m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4）当遇到台风对我市降雨影响预计达到250mm的强降雨时，单日入库最大洪水总量为10.14万m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5）当遇到台风对我市降雨影响预计达到300mm的强降雨时，单日入库最大洪水总量为12.15万m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left="560" w:leftChars="200" w:firstLine="0" w:firstLineChars="0"/>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4、预警预报制度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z w:val="28"/>
          <w:szCs w:val="28"/>
          <w:highlight w:val="none"/>
          <w:lang w:val="en-US" w:eastAsia="zh-CN"/>
        </w:rPr>
        <w:t>由于下游沿岸有</w:t>
      </w:r>
      <w:r>
        <w:rPr>
          <w:rFonts w:hint="eastAsia" w:eastAsia="楷体" w:cs="Times New Roman"/>
          <w:color w:val="auto"/>
          <w:sz w:val="28"/>
          <w:szCs w:val="28"/>
          <w:highlight w:val="none"/>
          <w:lang w:val="en-US" w:eastAsia="zh-CN"/>
        </w:rPr>
        <w:t>一定的</w:t>
      </w:r>
      <w:r>
        <w:rPr>
          <w:rFonts w:hint="default" w:ascii="Times New Roman" w:hAnsi="Times New Roman" w:eastAsia="楷体" w:cs="Times New Roman"/>
          <w:color w:val="auto"/>
          <w:sz w:val="28"/>
          <w:szCs w:val="28"/>
          <w:highlight w:val="none"/>
          <w:lang w:val="en-US" w:eastAsia="zh-CN"/>
        </w:rPr>
        <w:t>居民，沿河人类活动较为频繁，为避免发生意外事件，若泄流量大于10m</w:t>
      </w:r>
      <w:r>
        <w:rPr>
          <w:rFonts w:hint="default" w:ascii="Times New Roman" w:hAnsi="Times New Roman" w:eastAsia="楷体" w:cs="Times New Roman"/>
          <w:color w:val="auto"/>
          <w:sz w:val="28"/>
          <w:szCs w:val="28"/>
          <w:highlight w:val="none"/>
          <w:vertAlign w:val="superscript"/>
          <w:lang w:val="en-US" w:eastAsia="zh-CN"/>
        </w:rPr>
        <w:t>3</w:t>
      </w:r>
      <w:r>
        <w:rPr>
          <w:rFonts w:hint="default" w:ascii="Times New Roman" w:hAnsi="Times New Roman" w:eastAsia="楷体" w:cs="Times New Roman"/>
          <w:color w:val="auto"/>
          <w:sz w:val="28"/>
          <w:szCs w:val="28"/>
          <w:highlight w:val="none"/>
          <w:lang w:val="en-US" w:eastAsia="zh-CN"/>
        </w:rPr>
        <w:t>/s，</w:t>
      </w:r>
      <w:r>
        <w:rPr>
          <w:rFonts w:hint="eastAsia" w:eastAsia="楷体" w:cs="Times New Roman"/>
          <w:color w:val="auto"/>
          <w:sz w:val="28"/>
          <w:szCs w:val="28"/>
          <w:highlight w:val="none"/>
          <w:lang w:val="en-US" w:eastAsia="zh-CN"/>
        </w:rPr>
        <w:t>即水库水位大于</w:t>
      </w:r>
      <w:r>
        <w:rPr>
          <w:rFonts w:hint="eastAsia" w:cs="Times New Roman"/>
          <w:color w:val="auto"/>
          <w:sz w:val="28"/>
          <w:szCs w:val="28"/>
          <w:highlight w:val="none"/>
          <w:lang w:val="en-US" w:eastAsia="zh-CN"/>
        </w:rPr>
        <w:t>75.51</w:t>
      </w:r>
      <w:r>
        <w:rPr>
          <w:rFonts w:hint="eastAsia" w:eastAsia="楷体" w:cs="Times New Roman"/>
          <w:color w:val="auto"/>
          <w:sz w:val="28"/>
          <w:szCs w:val="28"/>
          <w:highlight w:val="none"/>
          <w:lang w:val="en-US" w:eastAsia="zh-CN"/>
        </w:rPr>
        <w:t>m时，</w:t>
      </w:r>
      <w:r>
        <w:rPr>
          <w:rFonts w:hint="default" w:ascii="Times New Roman" w:hAnsi="Times New Roman" w:eastAsia="楷体" w:cs="Times New Roman"/>
          <w:color w:val="auto"/>
          <w:sz w:val="28"/>
          <w:szCs w:val="28"/>
          <w:highlight w:val="none"/>
          <w:lang w:val="en-US" w:eastAsia="zh-CN"/>
        </w:rPr>
        <w:t>要</w:t>
      </w:r>
      <w:r>
        <w:rPr>
          <w:rFonts w:hint="eastAsia" w:ascii="Times New Roman" w:hAnsi="Times New Roman" w:eastAsia="楷体" w:cs="Times New Roman"/>
          <w:color w:val="auto"/>
          <w:sz w:val="28"/>
          <w:szCs w:val="28"/>
          <w:highlight w:val="none"/>
          <w:lang w:val="en-US" w:eastAsia="zh-CN"/>
        </w:rPr>
        <w:t>立即</w:t>
      </w:r>
      <w:r>
        <w:rPr>
          <w:rFonts w:hint="eastAsia" w:eastAsia="楷体" w:cs="Times New Roman"/>
          <w:color w:val="auto"/>
          <w:sz w:val="28"/>
          <w:szCs w:val="28"/>
          <w:highlight w:val="none"/>
          <w:lang w:val="en-US" w:eastAsia="zh-CN"/>
        </w:rPr>
        <w:t>将水位情况</w:t>
      </w:r>
      <w:r>
        <w:rPr>
          <w:rFonts w:hint="default" w:ascii="Times New Roman" w:hAnsi="Times New Roman" w:eastAsia="楷体" w:cs="Times New Roman"/>
          <w:color w:val="auto"/>
          <w:sz w:val="28"/>
          <w:szCs w:val="28"/>
          <w:highlight w:val="none"/>
          <w:lang w:val="en-US" w:eastAsia="zh-CN"/>
        </w:rPr>
        <w:t>上报</w:t>
      </w:r>
      <w:r>
        <w:rPr>
          <w:rFonts w:hint="eastAsia" w:eastAsia="楷体" w:cs="Times New Roman"/>
          <w:color w:val="auto"/>
          <w:sz w:val="28"/>
          <w:szCs w:val="28"/>
          <w:highlight w:val="none"/>
          <w:lang w:val="en-US" w:eastAsia="zh-CN"/>
        </w:rPr>
        <w:t>泉港区</w:t>
      </w:r>
      <w:r>
        <w:rPr>
          <w:rFonts w:hint="eastAsia" w:cs="Times New Roman"/>
          <w:color w:val="auto"/>
          <w:sz w:val="28"/>
          <w:szCs w:val="28"/>
          <w:highlight w:val="none"/>
          <w:lang w:val="en-US" w:eastAsia="zh-CN"/>
        </w:rPr>
        <w:t>农业农村和水务局</w:t>
      </w:r>
      <w:r>
        <w:rPr>
          <w:rFonts w:hint="default" w:ascii="Times New Roman" w:hAnsi="Times New Roman" w:eastAsia="楷体" w:cs="Times New Roman"/>
          <w:color w:val="auto"/>
          <w:sz w:val="28"/>
          <w:szCs w:val="28"/>
          <w:highlight w:val="none"/>
          <w:lang w:val="en-US" w:eastAsia="zh-CN"/>
        </w:rPr>
        <w:t>，</w:t>
      </w:r>
      <w:r>
        <w:rPr>
          <w:rFonts w:hint="eastAsia" w:eastAsia="楷体" w:cs="Times New Roman"/>
          <w:color w:val="auto"/>
          <w:sz w:val="28"/>
          <w:szCs w:val="28"/>
          <w:highlight w:val="none"/>
          <w:lang w:val="en-US" w:eastAsia="zh-CN"/>
        </w:rPr>
        <w:t>并</w:t>
      </w:r>
      <w:r>
        <w:rPr>
          <w:rFonts w:hint="default" w:ascii="Times New Roman" w:hAnsi="Times New Roman" w:eastAsia="楷体" w:cs="Times New Roman"/>
          <w:color w:val="auto"/>
          <w:sz w:val="28"/>
          <w:szCs w:val="28"/>
          <w:highlight w:val="none"/>
          <w:lang w:val="en-US" w:eastAsia="zh-CN"/>
        </w:rPr>
        <w:t>通知</w:t>
      </w:r>
      <w:r>
        <w:rPr>
          <w:rFonts w:hint="eastAsia" w:eastAsia="楷体" w:cs="Times New Roman"/>
          <w:color w:val="auto"/>
          <w:sz w:val="28"/>
          <w:szCs w:val="28"/>
          <w:highlight w:val="none"/>
          <w:lang w:val="en-US" w:eastAsia="zh-CN"/>
        </w:rPr>
        <w:t>下游各村庄</w:t>
      </w:r>
      <w:r>
        <w:rPr>
          <w:rFonts w:hint="default" w:ascii="Times New Roman" w:hAnsi="Times New Roman" w:eastAsia="楷体" w:cs="Times New Roman"/>
          <w:color w:val="auto"/>
          <w:sz w:val="28"/>
          <w:szCs w:val="28"/>
          <w:highlight w:val="none"/>
          <w:lang w:val="en-US" w:eastAsia="zh-CN"/>
        </w:rPr>
        <w:t>，做好防范工作</w:t>
      </w:r>
      <w:r>
        <w:rPr>
          <w:rFonts w:hint="eastAsia" w:eastAsia="楷体" w:cs="Times New Roman"/>
          <w:color w:val="auto"/>
          <w:sz w:val="28"/>
          <w:szCs w:val="28"/>
          <w:highlight w:val="none"/>
          <w:lang w:val="en-US" w:eastAsia="zh-CN"/>
        </w:rPr>
        <w:t>。</w:t>
      </w:r>
    </w:p>
    <w:p>
      <w:pPr>
        <w:adjustRightInd/>
        <w:snapToGrid/>
        <w:ind w:firstLine="562"/>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5、昆山水库泄洪对下游河道的防洪调度影响</w:t>
      </w:r>
    </w:p>
    <w:p>
      <w:pPr>
        <w:adjustRightInd/>
        <w:snapToGrid/>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highlight w:val="none"/>
        </w:rPr>
        <w:t>昆山水库在一定程度上提高了下游</w:t>
      </w:r>
      <w:r>
        <w:rPr>
          <w:rFonts w:hint="eastAsia" w:ascii="Times New Roman" w:hAnsi="Times New Roman" w:cs="Times New Roman"/>
          <w:color w:val="auto"/>
          <w:highlight w:val="none"/>
          <w:lang w:eastAsia="zh-CN"/>
        </w:rPr>
        <w:t>坝头溪</w:t>
      </w:r>
      <w:r>
        <w:rPr>
          <w:rFonts w:hint="default" w:ascii="Times New Roman" w:hAnsi="Times New Roman" w:eastAsia="楷体" w:cs="Times New Roman"/>
          <w:color w:val="auto"/>
          <w:highlight w:val="none"/>
        </w:rPr>
        <w:t>河道的防洪能力，起到了一定的削峰调洪作用，在</w:t>
      </w:r>
      <w:r>
        <w:rPr>
          <w:rFonts w:hint="eastAsia" w:ascii="Times New Roman" w:hAnsi="Times New Roman" w:cs="Times New Roman"/>
          <w:color w:val="auto"/>
          <w:highlight w:val="none"/>
          <w:lang w:val="en-US" w:eastAsia="zh-CN"/>
        </w:rPr>
        <w:t>2</w:t>
      </w:r>
      <w:r>
        <w:rPr>
          <w:rFonts w:hint="default" w:ascii="Times New Roman" w:hAnsi="Times New Roman" w:eastAsia="楷体" w:cs="Times New Roman"/>
          <w:color w:val="auto"/>
          <w:highlight w:val="none"/>
        </w:rPr>
        <w:t>0年一遇情况下，昆山水库的削峰值达</w:t>
      </w:r>
      <w:r>
        <w:rPr>
          <w:rFonts w:hint="eastAsia" w:ascii="Times New Roman" w:hAnsi="Times New Roman" w:cs="Times New Roman"/>
          <w:color w:val="auto"/>
          <w:highlight w:val="none"/>
          <w:lang w:val="en-US" w:eastAsia="zh-CN"/>
        </w:rPr>
        <w:t>5.8</w:t>
      </w:r>
      <w:r>
        <w:rPr>
          <w:rFonts w:hint="default" w:ascii="Times New Roman" w:hAnsi="Times New Roman" w:eastAsia="楷体" w:cs="Times New Roman"/>
          <w:color w:val="auto"/>
          <w:highlight w:val="none"/>
        </w:rPr>
        <w:t>m</w:t>
      </w:r>
      <w:r>
        <w:rPr>
          <w:rFonts w:hint="default" w:ascii="Times New Roman" w:hAnsi="Times New Roman" w:eastAsia="楷体" w:cs="Times New Roman"/>
          <w:color w:val="auto"/>
          <w:highlight w:val="none"/>
          <w:vertAlign w:val="superscript"/>
        </w:rPr>
        <w:t>3</w:t>
      </w:r>
      <w:r>
        <w:rPr>
          <w:rFonts w:hint="default" w:ascii="Times New Roman" w:hAnsi="Times New Roman" w:eastAsia="楷体" w:cs="Times New Roman"/>
          <w:color w:val="auto"/>
          <w:highlight w:val="none"/>
        </w:rPr>
        <w:t>/s。</w:t>
      </w:r>
    </w:p>
    <w:p>
      <w:p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6、突发事件调度</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一旦突发性事件发生时，立即启动应急预案，服从泉州市人民政府防汛抗旱指挥部调度安排，水库具体应急措施包括：</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2、提前2个小时通知下游的有关村落及有关单位等，主要是后溪村、前溪村及前黄镇政府。</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3、动员邻近乡村的抗洪抢险队伍编好梯队，并调动交通运输工具待命。</w:t>
      </w:r>
    </w:p>
    <w:p>
      <w:pPr>
        <w:ind w:firstLine="562"/>
        <w:rPr>
          <w:bCs/>
          <w:color w:val="auto"/>
          <w:szCs w:val="28"/>
        </w:rPr>
      </w:pPr>
      <w:r>
        <w:rPr>
          <w:rFonts w:hint="default" w:ascii="Times New Roman" w:hAnsi="Times New Roman" w:eastAsia="楷体" w:cs="Times New Roman"/>
          <w:b/>
          <w:bCs/>
          <w:color w:val="auto"/>
          <w:szCs w:val="28"/>
        </w:rPr>
        <w:t>防洪调度注意事项：</w:t>
      </w:r>
      <w:r>
        <w:rPr>
          <w:rFonts w:hint="default" w:ascii="Times New Roman" w:hAnsi="Times New Roman" w:eastAsia="楷体" w:cs="Times New Roman"/>
          <w:bCs/>
          <w:color w:val="auto"/>
          <w:szCs w:val="28"/>
        </w:rPr>
        <w:t>昆山水库防洪调度注意事项：一是要严格执行上级防汛部门下达的调指</w:t>
      </w:r>
      <w:r>
        <w:rPr>
          <w:rFonts w:hint="default" w:ascii="Times New Roman" w:hAnsi="Times New Roman" w:eastAsia="楷体" w:cs="Times New Roman"/>
          <w:color w:val="auto"/>
          <w:szCs w:val="28"/>
        </w:rPr>
        <w:t>令；二是要</w:t>
      </w:r>
      <w:r>
        <w:rPr>
          <w:rFonts w:hint="default" w:ascii="Times New Roman" w:hAnsi="Times New Roman" w:eastAsia="楷体" w:cs="Times New Roman"/>
          <w:bCs/>
          <w:color w:val="auto"/>
          <w:szCs w:val="28"/>
        </w:rPr>
        <w:t>密切注意台风、暴雨的动态和降雨气象预报；三是要根据流域降雨汇流特性和水库水位以及上下游防洪排涝要求，对水库调度做科学研判，并制定预排预泄方案。四是要提早通知水库上下游防汛责任人，并做好记录</w:t>
      </w:r>
      <w:r>
        <w:rPr>
          <w:bCs/>
          <w:color w:val="auto"/>
          <w:szCs w:val="28"/>
        </w:rPr>
        <w:t>。</w:t>
      </w:r>
    </w:p>
    <w:p>
      <w:pPr>
        <w:pStyle w:val="4"/>
        <w:spacing w:before="156" w:beforeLines="0" w:after="156" w:afterLines="0"/>
        <w:rPr>
          <w:color w:val="auto"/>
          <w:highlight w:val="none"/>
        </w:rPr>
      </w:pPr>
      <w:bookmarkStart w:id="21" w:name="_Toc3063939"/>
      <w:r>
        <w:rPr>
          <w:color w:val="auto"/>
          <w:highlight w:val="none"/>
        </w:rPr>
        <w:t>4.5汛期水库的管理工作</w:t>
      </w:r>
      <w:bookmarkEnd w:id="21"/>
    </w:p>
    <w:p>
      <w:pPr>
        <w:spacing w:line="520" w:lineRule="exact"/>
        <w:ind w:firstLine="560" w:firstLineChars="200"/>
        <w:rPr>
          <w:rFonts w:hint="eastAsia" w:eastAsia="楷体"/>
          <w:color w:val="auto"/>
          <w:sz w:val="28"/>
          <w:szCs w:val="28"/>
        </w:rPr>
      </w:pPr>
      <w:r>
        <w:rPr>
          <w:rFonts w:eastAsia="楷体"/>
          <w:color w:val="auto"/>
          <w:sz w:val="28"/>
          <w:szCs w:val="28"/>
        </w:rPr>
        <w:t>为保障</w:t>
      </w:r>
      <w:r>
        <w:rPr>
          <w:rFonts w:hint="eastAsia"/>
          <w:color w:val="auto"/>
          <w:sz w:val="28"/>
          <w:szCs w:val="28"/>
          <w:lang w:eastAsia="zh-CN"/>
        </w:rPr>
        <w:t>昆山</w:t>
      </w:r>
      <w:r>
        <w:rPr>
          <w:rFonts w:eastAsia="楷体"/>
          <w:color w:val="auto"/>
          <w:sz w:val="28"/>
          <w:szCs w:val="28"/>
        </w:rPr>
        <w:t>水库20</w:t>
      </w:r>
      <w:r>
        <w:rPr>
          <w:rFonts w:hint="eastAsia"/>
          <w:color w:val="auto"/>
          <w:sz w:val="28"/>
          <w:szCs w:val="28"/>
          <w:lang w:val="en-US" w:eastAsia="zh-CN"/>
        </w:rPr>
        <w:t>23</w:t>
      </w:r>
      <w:r>
        <w:rPr>
          <w:rFonts w:eastAsia="楷体"/>
          <w:color w:val="auto"/>
          <w:sz w:val="28"/>
          <w:szCs w:val="28"/>
        </w:rPr>
        <w:t>年防汛工作的顺利进行，成立</w:t>
      </w:r>
      <w:r>
        <w:rPr>
          <w:rFonts w:hint="eastAsia"/>
          <w:color w:val="auto"/>
          <w:sz w:val="28"/>
          <w:szCs w:val="28"/>
          <w:lang w:eastAsia="zh-CN"/>
        </w:rPr>
        <w:t>昆山</w:t>
      </w:r>
      <w:r>
        <w:rPr>
          <w:rFonts w:eastAsia="楷体"/>
          <w:color w:val="auto"/>
          <w:sz w:val="28"/>
          <w:szCs w:val="28"/>
        </w:rPr>
        <w:t>水库大坝安全应急指挥部，</w:t>
      </w:r>
      <w:r>
        <w:rPr>
          <w:rFonts w:hint="eastAsia" w:eastAsia="楷体"/>
          <w:color w:val="auto"/>
          <w:sz w:val="28"/>
          <w:szCs w:val="28"/>
        </w:rPr>
        <w:t>明确水库防汛领导小组组长、副组长及成员单位负责人，明确实施《应急预案》的职责分工和工作方式。</w:t>
      </w:r>
    </w:p>
    <w:p>
      <w:pPr>
        <w:spacing w:line="520" w:lineRule="exact"/>
        <w:ind w:firstLine="562" w:firstLineChars="200"/>
        <w:rPr>
          <w:rFonts w:hint="default" w:ascii="Times New Roman" w:hAnsi="Times New Roman" w:eastAsia="楷体" w:cs="Times New Roman"/>
          <w:b/>
          <w:bCs/>
          <w:color w:val="auto"/>
          <w:kern w:val="0"/>
          <w:sz w:val="28"/>
          <w:szCs w:val="28"/>
        </w:rPr>
      </w:pPr>
    </w:p>
    <w:p>
      <w:pPr>
        <w:spacing w:line="520" w:lineRule="exact"/>
        <w:ind w:firstLine="562" w:firstLineChars="200"/>
        <w:rPr>
          <w:rFonts w:hint="eastAsia" w:ascii="Times New Roman" w:hAnsi="Times New Roman" w:eastAsia="楷体" w:cs="Times New Roman"/>
          <w:b/>
          <w:bCs/>
          <w:color w:val="auto"/>
          <w:kern w:val="0"/>
          <w:sz w:val="28"/>
          <w:szCs w:val="28"/>
          <w:lang w:val="en-US" w:eastAsia="zh-CN"/>
        </w:rPr>
      </w:pPr>
      <w:r>
        <w:rPr>
          <w:rFonts w:hint="default" w:ascii="Times New Roman" w:hAnsi="Times New Roman" w:eastAsia="楷体" w:cs="Times New Roman"/>
          <w:b/>
          <w:bCs/>
          <w:color w:val="auto"/>
          <w:kern w:val="0"/>
          <w:sz w:val="28"/>
          <w:szCs w:val="28"/>
        </w:rPr>
        <w:t>表</w:t>
      </w:r>
      <w:r>
        <w:rPr>
          <w:rFonts w:hint="eastAsia" w:ascii="Times New Roman" w:hAnsi="Times New Roman" w:cs="Times New Roman"/>
          <w:b/>
          <w:bCs/>
          <w:color w:val="auto"/>
          <w:kern w:val="0"/>
          <w:sz w:val="28"/>
          <w:szCs w:val="28"/>
          <w:lang w:val="en-US" w:eastAsia="zh-CN"/>
        </w:rPr>
        <w:t>4</w:t>
      </w:r>
      <w:r>
        <w:rPr>
          <w:rFonts w:hint="eastAsia" w:ascii="Times New Roman" w:hAnsi="Times New Roman" w:eastAsia="楷体" w:cs="Times New Roman"/>
          <w:b/>
          <w:bCs/>
          <w:color w:val="auto"/>
          <w:kern w:val="0"/>
          <w:sz w:val="28"/>
          <w:szCs w:val="28"/>
          <w:lang w:val="en-US" w:eastAsia="zh-CN"/>
        </w:rPr>
        <w:t>-</w:t>
      </w:r>
      <w:r>
        <w:rPr>
          <w:rFonts w:hint="eastAsia" w:ascii="Times New Roman" w:hAnsi="Times New Roman" w:cs="Times New Roman"/>
          <w:b/>
          <w:bCs/>
          <w:color w:val="auto"/>
          <w:kern w:val="0"/>
          <w:sz w:val="28"/>
          <w:szCs w:val="28"/>
          <w:lang w:val="en-US" w:eastAsia="zh-CN"/>
        </w:rPr>
        <w:t>2</w:t>
      </w:r>
      <w:r>
        <w:rPr>
          <w:rFonts w:hint="default" w:ascii="Times New Roman" w:hAnsi="Times New Roman" w:eastAsia="楷体" w:cs="Times New Roman"/>
          <w:b/>
          <w:bCs/>
          <w:color w:val="auto"/>
          <w:kern w:val="0"/>
          <w:sz w:val="28"/>
          <w:szCs w:val="28"/>
          <w:lang w:val="en-US" w:eastAsia="zh-CN"/>
        </w:rPr>
        <w:t xml:space="preserve">      </w:t>
      </w:r>
      <w:r>
        <w:rPr>
          <w:rFonts w:hint="eastAsia" w:ascii="Times New Roman" w:hAnsi="Times New Roman" w:eastAsia="楷体" w:cs="Times New Roman"/>
          <w:b/>
          <w:bCs/>
          <w:color w:val="auto"/>
          <w:kern w:val="0"/>
          <w:sz w:val="28"/>
          <w:szCs w:val="28"/>
          <w:lang w:val="en-US" w:eastAsia="zh-CN"/>
        </w:rPr>
        <w:t xml:space="preserve">   防汛领导小组有关单位及责任人</w:t>
      </w:r>
      <w:bookmarkStart w:id="75" w:name="_GoBack"/>
      <w:r>
        <w:rPr>
          <w:rFonts w:hint="eastAsia" w:ascii="Times New Roman" w:hAnsi="Times New Roman" w:eastAsia="楷体" w:cs="Times New Roman"/>
          <w:b/>
          <w:bCs/>
          <w:color w:val="auto"/>
          <w:kern w:val="0"/>
          <w:sz w:val="28"/>
          <w:szCs w:val="28"/>
          <w:lang w:val="en-US" w:eastAsia="zh-CN"/>
        </w:rPr>
        <w:t>名单</w:t>
      </w:r>
      <w:bookmarkEnd w:id="75"/>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488"/>
        <w:gridCol w:w="1620"/>
        <w:gridCol w:w="3030"/>
        <w:gridCol w:w="2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序号</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单位</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防汛责任人</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职务</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郭</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i w:val="0"/>
                <w:color w:val="auto"/>
                <w:kern w:val="0"/>
                <w:sz w:val="24"/>
                <w:szCs w:val="24"/>
                <w:highlight w:val="none"/>
                <w:u w:val="none"/>
                <w:lang w:val="en-US" w:eastAsia="zh-CN" w:bidi="ar"/>
              </w:rPr>
              <w:t>国</w:t>
            </w:r>
          </w:p>
        </w:tc>
        <w:tc>
          <w:tcPr>
            <w:tcW w:w="3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18859737979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highlight w:val="none"/>
                <w:lang w:eastAsia="zh-CN"/>
              </w:rPr>
              <w:t>前黄镇</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i w:val="0"/>
                <w:color w:val="auto"/>
                <w:kern w:val="0"/>
                <w:sz w:val="24"/>
                <w:szCs w:val="24"/>
                <w:u w:val="none"/>
                <w:lang w:val="en-US" w:eastAsia="zh-CN" w:bidi="ar"/>
              </w:rPr>
            </w:pPr>
            <w:r>
              <w:rPr>
                <w:rFonts w:hint="default" w:ascii="Times New Roman" w:hAnsi="Times New Roman" w:eastAsia="楷体" w:cs="Times New Roman"/>
                <w:color w:val="auto"/>
                <w:sz w:val="24"/>
                <w:szCs w:val="24"/>
                <w:highlight w:val="none"/>
                <w:lang w:eastAsia="zh-CN"/>
              </w:rPr>
              <w:t>吴</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冻</w:t>
            </w:r>
          </w:p>
        </w:tc>
        <w:tc>
          <w:tcPr>
            <w:tcW w:w="3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i w:val="0"/>
                <w:color w:val="auto"/>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i w:val="0"/>
                <w:color w:val="auto"/>
                <w:kern w:val="0"/>
                <w:sz w:val="24"/>
                <w:szCs w:val="24"/>
                <w:u w:val="none"/>
                <w:lang w:val="en-US" w:eastAsia="zh-CN" w:bidi="ar"/>
              </w:rPr>
            </w:pPr>
            <w:r>
              <w:rPr>
                <w:rFonts w:hint="default" w:ascii="Times New Roman" w:hAnsi="Times New Roman" w:eastAsia="楷体" w:cs="Times New Roman"/>
                <w:color w:val="auto"/>
                <w:sz w:val="24"/>
                <w:szCs w:val="24"/>
                <w:highlight w:val="none"/>
                <w:lang w:val="en-US" w:eastAsia="zh-CN"/>
              </w:rPr>
              <w:t>13505050384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highlight w:val="none"/>
                <w:lang w:eastAsia="zh-CN"/>
              </w:rPr>
              <w:t>前黄镇</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rPr>
            </w:pPr>
            <w:r>
              <w:rPr>
                <w:rFonts w:hint="eastAsia" w:eastAsia="楷体" w:cs="Times New Roman"/>
                <w:i w:val="0"/>
                <w:color w:val="auto"/>
                <w:kern w:val="0"/>
                <w:sz w:val="24"/>
                <w:szCs w:val="24"/>
                <w:highlight w:val="none"/>
                <w:u w:val="none"/>
                <w:lang w:val="en-US" w:eastAsia="zh-CN" w:bidi="ar"/>
              </w:rPr>
              <w:t>林</w:t>
            </w:r>
            <w:r>
              <w:rPr>
                <w:rFonts w:hint="eastAsia" w:cs="Times New Roman"/>
                <w:i w:val="0"/>
                <w:color w:val="auto"/>
                <w:kern w:val="0"/>
                <w:sz w:val="24"/>
                <w:szCs w:val="24"/>
                <w:highlight w:val="none"/>
                <w:u w:val="none"/>
                <w:lang w:val="en-US" w:eastAsia="zh-CN" w:bidi="ar"/>
              </w:rPr>
              <w:t>*</w:t>
            </w:r>
            <w:r>
              <w:rPr>
                <w:rFonts w:hint="eastAsia" w:eastAsia="楷体" w:cs="Times New Roman"/>
                <w:i w:val="0"/>
                <w:color w:val="auto"/>
                <w:kern w:val="0"/>
                <w:sz w:val="24"/>
                <w:szCs w:val="24"/>
                <w:highlight w:val="none"/>
                <w:u w:val="none"/>
                <w:lang w:val="en-US" w:eastAsia="zh-CN" w:bidi="ar"/>
              </w:rPr>
              <w:t>波</w:t>
            </w:r>
          </w:p>
        </w:tc>
        <w:tc>
          <w:tcPr>
            <w:tcW w:w="3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13600734771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lang w:val="en-US" w:eastAsia="zh-CN"/>
              </w:rPr>
            </w:pPr>
            <w:r>
              <w:rPr>
                <w:rFonts w:hint="eastAsia" w:eastAsia="楷体" w:cs="Times New Roman"/>
                <w:color w:val="auto"/>
                <w:sz w:val="24"/>
                <w:szCs w:val="24"/>
                <w:highlight w:val="none"/>
                <w:lang w:val="en-US" w:eastAsia="zh-CN"/>
              </w:rPr>
              <w:t>4</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连</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伟</w:t>
            </w:r>
          </w:p>
        </w:tc>
        <w:tc>
          <w:tcPr>
            <w:tcW w:w="3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18876218899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lang w:val="en-US" w:eastAsia="zh-CN"/>
              </w:rPr>
            </w:pPr>
            <w:r>
              <w:rPr>
                <w:rFonts w:hint="eastAsia" w:eastAsia="楷体" w:cs="Times New Roman"/>
                <w:color w:val="auto"/>
                <w:sz w:val="24"/>
                <w:szCs w:val="24"/>
                <w:highlight w:val="none"/>
                <w:lang w:val="en-US" w:eastAsia="zh-CN"/>
              </w:rPr>
              <w:t>5</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6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highlight w:val="none"/>
                <w:lang w:eastAsia="zh-CN"/>
              </w:rPr>
              <w:t>钟</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平</w:t>
            </w:r>
          </w:p>
        </w:tc>
        <w:tc>
          <w:tcPr>
            <w:tcW w:w="30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2005"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18965779676</w:t>
            </w:r>
          </w:p>
        </w:tc>
      </w:tr>
    </w:tbl>
    <w:p>
      <w:pPr>
        <w:spacing w:line="520" w:lineRule="exact"/>
        <w:ind w:firstLine="560" w:firstLineChars="200"/>
        <w:rPr>
          <w:rFonts w:eastAsia="楷体"/>
          <w:color w:val="auto"/>
          <w:sz w:val="28"/>
          <w:szCs w:val="28"/>
        </w:rPr>
      </w:pPr>
    </w:p>
    <w:p>
      <w:pPr>
        <w:spacing w:line="520" w:lineRule="exact"/>
        <w:ind w:firstLine="560" w:firstLineChars="200"/>
        <w:rPr>
          <w:rFonts w:eastAsia="楷体"/>
          <w:color w:val="auto"/>
          <w:sz w:val="28"/>
          <w:szCs w:val="28"/>
        </w:rPr>
      </w:pPr>
      <w:r>
        <w:rPr>
          <w:rFonts w:eastAsia="楷体"/>
          <w:color w:val="auto"/>
          <w:sz w:val="28"/>
          <w:szCs w:val="28"/>
        </w:rPr>
        <w:t>水库管理单位要主动与各相关单位加强联系，确保各部门通力协作；完善防汛值班人员岗位责任制和信息反馈制度。同时，水库各职能部门要以防汛工作为重点，做到目标明确，任务落实，责任到人。</w:t>
      </w:r>
    </w:p>
    <w:p>
      <w:pPr>
        <w:spacing w:line="520" w:lineRule="exact"/>
        <w:ind w:firstLine="560" w:firstLineChars="200"/>
        <w:rPr>
          <w:rFonts w:hint="eastAsia" w:eastAsia="楷体"/>
          <w:bCs/>
          <w:color w:val="auto"/>
          <w:sz w:val="28"/>
          <w:szCs w:val="28"/>
          <w:lang w:val="en-US" w:eastAsia="zh-CN"/>
        </w:rPr>
      </w:pPr>
      <w:r>
        <w:rPr>
          <w:rFonts w:eastAsia="楷体"/>
          <w:bCs/>
          <w:color w:val="auto"/>
          <w:sz w:val="28"/>
          <w:szCs w:val="28"/>
        </w:rPr>
        <w:t>要制定汛期值班和工程的巡查制度，关注气象预报，掌握雨情、水情变化情况，认真执行本防洪调度方案措施。</w:t>
      </w:r>
    </w:p>
    <w:p/>
    <w:p>
      <w:pPr>
        <w:bidi w:val="0"/>
        <w:rPr>
          <w:rFonts w:ascii="Times New Roman" w:hAnsi="Times New Roman" w:eastAsia="楷体" w:cs="Times New Roman"/>
          <w:kern w:val="2"/>
          <w:sz w:val="28"/>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020"/>
        </w:tabs>
        <w:bidi w:val="0"/>
        <w:jc w:val="left"/>
        <w:rPr>
          <w:rFonts w:hint="eastAsia"/>
          <w:lang w:val="en-US" w:eastAsia="zh-CN"/>
        </w:rPr>
      </w:pPr>
      <w:r>
        <w:rPr>
          <w:rFonts w:hint="eastAsia"/>
          <w:lang w:val="en-US" w:eastAsia="zh-CN"/>
        </w:rPr>
        <w:tab/>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b/>
          <w:bCs/>
          <w:sz w:val="48"/>
          <w:szCs w:val="52"/>
          <w:lang w:val="zh-CN" w:eastAsia="zh-CN"/>
        </w:rPr>
      </w:pPr>
    </w:p>
    <w:p>
      <w:pPr>
        <w:autoSpaceDE w:val="0"/>
        <w:autoSpaceDN w:val="0"/>
        <w:adjustRightInd w:val="0"/>
        <w:jc w:val="center"/>
        <w:rPr>
          <w:rFonts w:hint="eastAsia" w:ascii="Times New Roman" w:hAnsi="Times New Roman" w:eastAsia="楷体" w:cs="Times New Roman"/>
          <w:b/>
          <w:bCs/>
          <w:sz w:val="48"/>
          <w:szCs w:val="52"/>
          <w:lang w:val="zh-CN" w:eastAsia="zh-CN"/>
        </w:rPr>
      </w:pPr>
    </w:p>
    <w:p>
      <w:pPr>
        <w:spacing w:line="360" w:lineRule="auto"/>
        <w:ind w:left="0" w:leftChars="0" w:firstLine="0" w:firstLineChars="0"/>
        <w:jc w:val="center"/>
        <w:rPr>
          <w:rFonts w:eastAsia="楷体"/>
          <w:b/>
          <w:color w:val="auto"/>
          <w:kern w:val="0"/>
          <w:sz w:val="52"/>
          <w:szCs w:val="52"/>
          <w:highlight w:val="none"/>
        </w:rPr>
      </w:pPr>
      <w:r>
        <w:rPr>
          <w:rFonts w:hint="eastAsia" w:ascii="方正小标宋简体" w:hAnsi="方正小标宋简体" w:eastAsia="方正小标宋简体" w:cs="方正小标宋简体"/>
          <w:b w:val="0"/>
          <w:bCs/>
          <w:kern w:val="0"/>
          <w:sz w:val="44"/>
          <w:szCs w:val="44"/>
          <w:lang w:val="en-US" w:eastAsia="zh-CN"/>
        </w:rPr>
        <w:t>前黄镇昆山水库防洪抢险应急预案</w:t>
      </w:r>
    </w:p>
    <w:p>
      <w:pPr>
        <w:spacing w:line="360" w:lineRule="auto"/>
        <w:jc w:val="center"/>
        <w:rPr>
          <w:rFonts w:hint="default" w:ascii="Times New Roman" w:hAnsi="Times New Roman" w:eastAsia="楷体" w:cs="Times New Roman"/>
          <w:b/>
          <w:kern w:val="0"/>
          <w:sz w:val="44"/>
          <w:szCs w:val="44"/>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jc w:val="center"/>
        <w:rPr>
          <w:rFonts w:hint="default" w:ascii="Times New Roman" w:hAnsi="Times New Roman" w:eastAsia="楷体" w:cs="Times New Roman"/>
          <w:b/>
          <w:kern w:val="0"/>
          <w:sz w:val="52"/>
          <w:szCs w:val="52"/>
        </w:rPr>
      </w:pPr>
    </w:p>
    <w:p>
      <w:pPr>
        <w:spacing w:line="360" w:lineRule="auto"/>
        <w:ind w:left="0" w:leftChars="0" w:firstLine="0" w:firstLineChars="0"/>
        <w:jc w:val="both"/>
        <w:rPr>
          <w:rFonts w:hint="default" w:ascii="Times New Roman" w:hAnsi="Times New Roman" w:eastAsia="楷体" w:cs="Times New Roman"/>
          <w:b/>
          <w:kern w:val="0"/>
          <w:sz w:val="52"/>
          <w:szCs w:val="52"/>
        </w:rPr>
      </w:pPr>
    </w:p>
    <w:p>
      <w:pPr>
        <w:spacing w:line="360" w:lineRule="auto"/>
        <w:ind w:left="0" w:leftChars="0" w:firstLine="0" w:firstLineChars="0"/>
        <w:jc w:val="both"/>
        <w:rPr>
          <w:rFonts w:hint="eastAsia" w:eastAsia="楷体" w:cs="Times New Roman"/>
          <w:b/>
          <w:sz w:val="36"/>
          <w:szCs w:val="36"/>
          <w:lang w:val="en-US" w:eastAsia="zh-CN"/>
        </w:rPr>
      </w:pPr>
    </w:p>
    <w:p>
      <w:pPr>
        <w:spacing w:line="360" w:lineRule="auto"/>
        <w:ind w:left="0" w:leftChars="0" w:firstLine="0" w:firstLineChars="0"/>
        <w:jc w:val="center"/>
        <w:rPr>
          <w:rFonts w:hint="eastAsia" w:eastAsia="楷体" w:cs="Times New Roman"/>
          <w:b/>
          <w:sz w:val="36"/>
          <w:szCs w:val="36"/>
          <w:lang w:val="en-US" w:eastAsia="zh-CN"/>
        </w:rPr>
      </w:pPr>
      <w:r>
        <w:rPr>
          <w:rFonts w:hint="eastAsia" w:eastAsia="楷体" w:cs="Times New Roman"/>
          <w:b/>
          <w:sz w:val="36"/>
          <w:szCs w:val="36"/>
          <w:lang w:val="en-US" w:eastAsia="zh-CN"/>
        </w:rPr>
        <w:t>前黄镇人民政府</w:t>
      </w:r>
    </w:p>
    <w:p>
      <w:pPr>
        <w:spacing w:line="360" w:lineRule="auto"/>
        <w:ind w:left="0" w:leftChars="0" w:firstLine="0" w:firstLineChars="0"/>
        <w:jc w:val="cente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20</w:t>
      </w:r>
      <w:r>
        <w:rPr>
          <w:rFonts w:hint="eastAsia" w:eastAsia="楷体" w:cs="Times New Roman"/>
          <w:b/>
          <w:sz w:val="36"/>
          <w:szCs w:val="36"/>
          <w:lang w:val="en-US" w:eastAsia="zh-CN"/>
        </w:rPr>
        <w:t>23</w:t>
      </w:r>
      <w:r>
        <w:rPr>
          <w:rFonts w:hint="default" w:ascii="Times New Roman" w:hAnsi="Times New Roman" w:eastAsia="楷体" w:cs="Times New Roman"/>
          <w:b/>
          <w:sz w:val="36"/>
          <w:szCs w:val="36"/>
        </w:rPr>
        <w:t>年</w:t>
      </w:r>
      <w:r>
        <w:rPr>
          <w:rFonts w:hint="eastAsia" w:eastAsia="楷体" w:cs="Times New Roman"/>
          <w:b/>
          <w:sz w:val="36"/>
          <w:szCs w:val="36"/>
          <w:lang w:val="en-US" w:eastAsia="zh-CN"/>
        </w:rPr>
        <w:t>2</w:t>
      </w:r>
      <w:r>
        <w:rPr>
          <w:rFonts w:hint="default" w:ascii="Times New Roman" w:hAnsi="Times New Roman" w:eastAsia="楷体" w:cs="Times New Roman"/>
          <w:b/>
          <w:sz w:val="36"/>
          <w:szCs w:val="36"/>
        </w:rPr>
        <w:t>月</w:t>
      </w:r>
    </w:p>
    <w:p>
      <w:pPr>
        <w:spacing w:line="360" w:lineRule="auto"/>
        <w:ind w:firstLine="643"/>
        <w:jc w:val="center"/>
        <w:rPr>
          <w:rFonts w:hint="default" w:ascii="Times New Roman" w:hAnsi="Times New Roman" w:eastAsia="楷体" w:cs="Times New Roman"/>
          <w:b/>
          <w:color w:val="auto"/>
          <w:kern w:val="0"/>
          <w:sz w:val="32"/>
          <w:szCs w:val="32"/>
        </w:rPr>
      </w:pPr>
    </w:p>
    <w:p>
      <w:pPr>
        <w:spacing w:line="360" w:lineRule="auto"/>
        <w:ind w:firstLine="643"/>
        <w:jc w:val="center"/>
        <w:rPr>
          <w:rFonts w:hint="default" w:ascii="Times New Roman" w:hAnsi="Times New Roman" w:eastAsia="楷体" w:cs="Times New Roman"/>
          <w:b/>
          <w:color w:val="auto"/>
          <w:kern w:val="0"/>
          <w:sz w:val="32"/>
          <w:szCs w:val="32"/>
        </w:rPr>
      </w:pPr>
    </w:p>
    <w:p>
      <w:pPr>
        <w:spacing w:before="156" w:beforeLines="50" w:after="156" w:afterLines="50" w:line="360" w:lineRule="auto"/>
        <w:ind w:left="0" w:leftChars="0" w:firstLine="0" w:firstLineChars="0"/>
        <w:jc w:val="center"/>
        <w:rPr>
          <w:rFonts w:hint="default" w:ascii="Times New Roman" w:hAnsi="Times New Roman" w:eastAsia="楷体" w:cs="Times New Roman"/>
          <w:b/>
          <w:color w:val="auto"/>
          <w:kern w:val="0"/>
          <w:sz w:val="44"/>
          <w:szCs w:val="44"/>
        </w:rPr>
      </w:pPr>
      <w:r>
        <w:rPr>
          <w:rFonts w:hint="default" w:ascii="Times New Roman" w:hAnsi="Times New Roman" w:eastAsia="楷体" w:cs="Times New Roman"/>
          <w:b/>
          <w:color w:val="auto"/>
          <w:kern w:val="0"/>
          <w:sz w:val="44"/>
          <w:szCs w:val="44"/>
        </w:rPr>
        <w:t>目  录</w:t>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TOC \o "1-2" \h \z \u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_Toc32304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rPr>
        <w:t>1 总则</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_Toc32304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1</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_Toc10067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rPr>
        <w:t>1.1 目的</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_Toc10067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_Toc19894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rPr>
        <w:t>1.2 编制依据</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_Toc19894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_Toc30233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1.3 工作原则</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_Toc30233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_Toc26488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1.4 适用范围</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_Toc26488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_Toc23606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2 工程概况</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_Toc23606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3</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_Toc18975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2.1 流域概况</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_Toc18975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3</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_Toc26605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2.2 工程基本情况</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_Toc26605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3</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_Toc13333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2.3 水文</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_Toc13333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7</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_Toc2641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2.4  工程安全监测</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_Toc2641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8</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_Toc5426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2.5 水库汛期</w:t>
      </w:r>
      <w:bookmarkStart w:id="22" w:name="_Hlt3063127"/>
      <w:bookmarkStart w:id="23" w:name="_Hlt3063126"/>
      <w:r>
        <w:rPr>
          <w:rFonts w:hint="default" w:ascii="Times New Roman" w:hAnsi="Times New Roman" w:eastAsia="楷体" w:cs="Times New Roman"/>
          <w:bCs/>
          <w:color w:val="auto"/>
          <w:szCs w:val="30"/>
        </w:rPr>
        <w:t>调</w:t>
      </w:r>
      <w:bookmarkEnd w:id="22"/>
      <w:bookmarkEnd w:id="23"/>
      <w:r>
        <w:rPr>
          <w:rFonts w:hint="default" w:ascii="Times New Roman" w:hAnsi="Times New Roman" w:eastAsia="楷体" w:cs="Times New Roman"/>
          <w:bCs/>
          <w:color w:val="auto"/>
          <w:szCs w:val="30"/>
        </w:rPr>
        <w:t>度运用计划</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_Toc5426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8</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_Toc21184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3突发事件危害性分析</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_Toc21184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14</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_Toc10930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3.1 重大工程险情分析</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_Toc10930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14</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_Toc12151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3.2 突发事件（溃坝）危害性分析</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_Toc12151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14</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_Toc13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3.3 溃坝失事造成下游经济和社会损失影响分析</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_Toc13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14</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_Toc9103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4 险情监测与报告</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_Toc9103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16</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_Toc9065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4.1险情监测和巡视</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_Toc9065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16</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_Toc9767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4.2 险情上报与通报</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_Toc9767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17</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_Toc4797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5 险情抢护</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_Toc4797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18</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_Toc15232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5.1 抢险调度</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_Toc15232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18</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_Toc20185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5.2抢险措施</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_Toc20185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18</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_Toc8277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5.3 应急转移</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_Toc8277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21</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_Toc11254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6 应急保障</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_Toc11254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22</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_Toc24772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6.1 组织保障</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_Toc24772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22</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_Toc29561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6.2 队伍保障</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_Toc29561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24</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_Toc16237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6.3 物资保障</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_Toc16237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24</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_Toc14017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6.4通讯保障</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_Toc14017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25</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_Toc5419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szCs w:val="30"/>
        </w:rPr>
        <w:t>6.5其他保障</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_Toc5419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26</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_Toc28054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0"/>
        </w:rPr>
        <w:t>7 《应急预案》启动和结束</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_Toc28054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27</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_Toc2574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rPr>
        <w:t>7.1 启动与结束条件</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_Toc2574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27</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9"/>
        <w:tabs>
          <w:tab w:val="right" w:leader="dot" w:pos="8306"/>
        </w:tabs>
        <w:adjustRightInd/>
        <w:snapToGrid/>
        <w:spacing w:line="520" w:lineRule="exact"/>
        <w:ind w:left="560" w:firstLine="560"/>
        <w:rPr>
          <w:rFonts w:hint="default" w:ascii="Times New Roman" w:hAnsi="Times New Roman" w:eastAsia="楷体" w:cs="Times New Roman"/>
          <w:bCs/>
          <w:color w:val="auto"/>
        </w:rPr>
      </w:pPr>
      <w:r>
        <w:rPr>
          <w:rFonts w:hint="default" w:ascii="Times New Roman" w:hAnsi="Times New Roman" w:eastAsia="楷体" w:cs="Times New Roman"/>
          <w:bCs/>
          <w:color w:val="auto"/>
          <w:kern w:val="0"/>
          <w:szCs w:val="28"/>
        </w:rPr>
        <w:fldChar w:fldCharType="begin"/>
      </w:r>
      <w:r>
        <w:rPr>
          <w:rFonts w:hint="default" w:ascii="Times New Roman" w:hAnsi="Times New Roman" w:eastAsia="楷体" w:cs="Times New Roman"/>
          <w:bCs/>
          <w:color w:val="auto"/>
          <w:kern w:val="0"/>
          <w:szCs w:val="28"/>
        </w:rPr>
        <w:instrText xml:space="preserve"> HYPERLINK \l _Toc369 </w:instrText>
      </w:r>
      <w:r>
        <w:rPr>
          <w:rFonts w:hint="default" w:ascii="Times New Roman" w:hAnsi="Times New Roman" w:eastAsia="楷体" w:cs="Times New Roman"/>
          <w:bCs/>
          <w:color w:val="auto"/>
          <w:kern w:val="0"/>
          <w:szCs w:val="28"/>
        </w:rPr>
        <w:fldChar w:fldCharType="separate"/>
      </w:r>
      <w:r>
        <w:rPr>
          <w:rFonts w:hint="default" w:ascii="Times New Roman" w:hAnsi="Times New Roman" w:eastAsia="楷体" w:cs="Times New Roman"/>
          <w:bCs/>
          <w:color w:val="auto"/>
        </w:rPr>
        <w:t>7.2 决策机构与程序</w:t>
      </w:r>
      <w:r>
        <w:rPr>
          <w:rFonts w:hint="default" w:ascii="Times New Roman" w:hAnsi="Times New Roman" w:eastAsia="楷体" w:cs="Times New Roman"/>
          <w:bCs/>
          <w:color w:val="auto"/>
        </w:rPr>
        <w:tab/>
      </w:r>
      <w:r>
        <w:rPr>
          <w:rFonts w:hint="default" w:ascii="Times New Roman" w:hAnsi="Times New Roman" w:eastAsia="楷体" w:cs="Times New Roman"/>
          <w:bCs/>
          <w:color w:val="auto"/>
        </w:rPr>
        <w:fldChar w:fldCharType="begin"/>
      </w:r>
      <w:r>
        <w:rPr>
          <w:rFonts w:hint="default" w:ascii="Times New Roman" w:hAnsi="Times New Roman" w:eastAsia="楷体" w:cs="Times New Roman"/>
          <w:bCs/>
          <w:color w:val="auto"/>
        </w:rPr>
        <w:instrText xml:space="preserve"> PAGEREF _Toc369 </w:instrText>
      </w:r>
      <w:r>
        <w:rPr>
          <w:rFonts w:hint="default" w:ascii="Times New Roman" w:hAnsi="Times New Roman" w:eastAsia="楷体" w:cs="Times New Roman"/>
          <w:bCs/>
          <w:color w:val="auto"/>
        </w:rPr>
        <w:fldChar w:fldCharType="separate"/>
      </w:r>
      <w:r>
        <w:rPr>
          <w:rFonts w:hint="default" w:ascii="Times New Roman" w:hAnsi="Times New Roman" w:eastAsia="楷体" w:cs="Times New Roman"/>
          <w:bCs/>
          <w:color w:val="auto"/>
        </w:rPr>
        <w:t>27</w:t>
      </w:r>
      <w:r>
        <w:rPr>
          <w:rFonts w:hint="default" w:ascii="Times New Roman" w:hAnsi="Times New Roman" w:eastAsia="楷体" w:cs="Times New Roman"/>
          <w:bCs/>
          <w:color w:val="auto"/>
        </w:rPr>
        <w:fldChar w:fldCharType="end"/>
      </w:r>
      <w:r>
        <w:rPr>
          <w:rFonts w:hint="default" w:ascii="Times New Roman" w:hAnsi="Times New Roman" w:eastAsia="楷体" w:cs="Times New Roman"/>
          <w:bCs/>
          <w:color w:val="auto"/>
          <w:kern w:val="0"/>
          <w:szCs w:val="28"/>
        </w:rPr>
        <w:fldChar w:fldCharType="end"/>
      </w:r>
    </w:p>
    <w:p>
      <w:pPr>
        <w:pStyle w:val="8"/>
        <w:tabs>
          <w:tab w:val="right" w:leader="dot" w:pos="8306"/>
          <w:tab w:val="clear" w:pos="8296"/>
        </w:tabs>
        <w:adjustRightInd/>
        <w:snapToGrid/>
        <w:spacing w:line="520" w:lineRule="exact"/>
        <w:ind w:firstLine="562"/>
        <w:rPr>
          <w:rFonts w:hint="default" w:ascii="Times New Roman" w:hAnsi="Times New Roman" w:eastAsia="楷体" w:cs="Times New Roman"/>
          <w:color w:val="auto"/>
        </w:rPr>
      </w:pPr>
      <w:r>
        <w:rPr>
          <w:rFonts w:hint="default" w:ascii="Times New Roman" w:hAnsi="Times New Roman" w:eastAsia="楷体" w:cs="Times New Roman"/>
          <w:color w:val="auto"/>
          <w:kern w:val="0"/>
        </w:rPr>
        <w:fldChar w:fldCharType="begin"/>
      </w:r>
      <w:r>
        <w:rPr>
          <w:rFonts w:hint="default" w:ascii="Times New Roman" w:hAnsi="Times New Roman" w:eastAsia="楷体" w:cs="Times New Roman"/>
          <w:color w:val="auto"/>
          <w:kern w:val="0"/>
        </w:rPr>
        <w:instrText xml:space="preserve"> HYPERLINK \l _Toc15125 </w:instrText>
      </w:r>
      <w:r>
        <w:rPr>
          <w:rFonts w:hint="default" w:ascii="Times New Roman" w:hAnsi="Times New Roman" w:eastAsia="楷体" w:cs="Times New Roman"/>
          <w:color w:val="auto"/>
          <w:kern w:val="0"/>
        </w:rPr>
        <w:fldChar w:fldCharType="separate"/>
      </w:r>
      <w:r>
        <w:rPr>
          <w:rFonts w:hint="default" w:ascii="Times New Roman" w:hAnsi="Times New Roman" w:eastAsia="楷体" w:cs="Times New Roman"/>
          <w:color w:val="auto"/>
          <w:szCs w:val="32"/>
        </w:rPr>
        <w:t>8 附件</w:t>
      </w:r>
      <w:r>
        <w:rPr>
          <w:rFonts w:hint="default" w:ascii="Times New Roman" w:hAnsi="Times New Roman" w:eastAsia="楷体" w:cs="Times New Roman"/>
          <w:color w:val="auto"/>
        </w:rPr>
        <w:tab/>
      </w:r>
      <w:r>
        <w:rPr>
          <w:rFonts w:hint="default" w:ascii="Times New Roman" w:hAnsi="Times New Roman" w:eastAsia="楷体" w:cs="Times New Roman"/>
          <w:color w:val="auto"/>
        </w:rPr>
        <w:fldChar w:fldCharType="begin"/>
      </w:r>
      <w:r>
        <w:rPr>
          <w:rFonts w:hint="default" w:ascii="Times New Roman" w:hAnsi="Times New Roman" w:eastAsia="楷体" w:cs="Times New Roman"/>
          <w:color w:val="auto"/>
        </w:rPr>
        <w:instrText xml:space="preserve"> PAGEREF _Toc15125 </w:instrText>
      </w:r>
      <w:r>
        <w:rPr>
          <w:rFonts w:hint="default" w:ascii="Times New Roman" w:hAnsi="Times New Roman" w:eastAsia="楷体" w:cs="Times New Roman"/>
          <w:color w:val="auto"/>
        </w:rPr>
        <w:fldChar w:fldCharType="separate"/>
      </w:r>
      <w:r>
        <w:rPr>
          <w:rFonts w:hint="default" w:ascii="Times New Roman" w:hAnsi="Times New Roman" w:eastAsia="楷体" w:cs="Times New Roman"/>
          <w:color w:val="auto"/>
        </w:rPr>
        <w:t>28</w:t>
      </w:r>
      <w:r>
        <w:rPr>
          <w:rFonts w:hint="default" w:ascii="Times New Roman" w:hAnsi="Times New Roman" w:eastAsia="楷体" w:cs="Times New Roman"/>
          <w:color w:val="auto"/>
        </w:rPr>
        <w:fldChar w:fldCharType="end"/>
      </w:r>
      <w:r>
        <w:rPr>
          <w:rFonts w:hint="default" w:ascii="Times New Roman" w:hAnsi="Times New Roman" w:eastAsia="楷体" w:cs="Times New Roman"/>
          <w:color w:val="auto"/>
          <w:kern w:val="0"/>
        </w:rPr>
        <w:fldChar w:fldCharType="end"/>
      </w:r>
    </w:p>
    <w:p>
      <w:pPr>
        <w:spacing w:line="480" w:lineRule="exact"/>
        <w:ind w:firstLine="562"/>
        <w:rPr>
          <w:rFonts w:hint="default" w:ascii="Times New Roman" w:hAnsi="Times New Roman" w:eastAsia="楷体" w:cs="Times New Roman"/>
          <w:b/>
          <w:color w:val="auto"/>
          <w:kern w:val="0"/>
          <w:szCs w:val="28"/>
        </w:rPr>
      </w:pPr>
      <w:r>
        <w:rPr>
          <w:rFonts w:hint="default" w:ascii="Times New Roman" w:hAnsi="Times New Roman" w:eastAsia="楷体" w:cs="Times New Roman"/>
          <w:b/>
          <w:color w:val="auto"/>
          <w:kern w:val="0"/>
          <w:szCs w:val="28"/>
        </w:rPr>
        <w:fldChar w:fldCharType="end"/>
      </w:r>
    </w:p>
    <w:p>
      <w:pPr>
        <w:ind w:firstLine="723"/>
        <w:rPr>
          <w:rStyle w:val="18"/>
          <w:rFonts w:hint="default" w:ascii="Times New Roman" w:hAnsi="Times New Roman" w:eastAsia="楷体" w:cs="Times New Roman"/>
          <w:b/>
          <w:bCs/>
          <w:color w:val="auto"/>
          <w:sz w:val="36"/>
          <w:szCs w:val="36"/>
        </w:rPr>
        <w:sectPr>
          <w:headerReference r:id="rId14" w:type="first"/>
          <w:footerReference r:id="rId17" w:type="first"/>
          <w:headerReference r:id="rId12" w:type="default"/>
          <w:footerReference r:id="rId15" w:type="default"/>
          <w:headerReference r:id="rId13" w:type="even"/>
          <w:footerReference r:id="rId16" w:type="even"/>
          <w:pgSz w:w="11905" w:h="16838"/>
          <w:pgMar w:top="2098" w:right="1531" w:bottom="1871" w:left="1531" w:header="851" w:footer="992" w:gutter="0"/>
          <w:pgBorders>
            <w:top w:val="none" w:sz="0" w:space="0"/>
            <w:left w:val="none" w:sz="0" w:space="0"/>
            <w:bottom w:val="none" w:sz="0" w:space="0"/>
            <w:right w:val="none" w:sz="0" w:space="0"/>
          </w:pgBorders>
          <w:pgNumType w:fmt="numberInDash" w:start="141"/>
          <w:cols w:space="720" w:num="1"/>
          <w:rtlGutter w:val="0"/>
          <w:docGrid w:type="lines" w:linePitch="389" w:charSpace="0"/>
        </w:sectPr>
      </w:pPr>
    </w:p>
    <w:p>
      <w:pPr>
        <w:pStyle w:val="3"/>
        <w:spacing w:before="190" w:beforeLines="0" w:after="190" w:afterLines="0"/>
        <w:rPr>
          <w:rStyle w:val="19"/>
          <w:rFonts w:hint="default" w:ascii="Times New Roman" w:hAnsi="Times New Roman" w:eastAsia="楷体" w:cs="Times New Roman"/>
          <w:b/>
          <w:bCs/>
          <w:color w:val="auto"/>
          <w:sz w:val="36"/>
          <w:szCs w:val="36"/>
        </w:rPr>
      </w:pPr>
      <w:bookmarkStart w:id="24" w:name="_Toc32304"/>
      <w:r>
        <w:rPr>
          <w:rStyle w:val="19"/>
          <w:rFonts w:hint="default" w:ascii="Times New Roman" w:hAnsi="Times New Roman" w:eastAsia="楷体" w:cs="Times New Roman"/>
          <w:b/>
          <w:bCs/>
          <w:color w:val="auto"/>
          <w:sz w:val="36"/>
          <w:szCs w:val="36"/>
        </w:rPr>
        <w:t>1</w:t>
      </w:r>
      <w:r>
        <w:rPr>
          <w:rStyle w:val="19"/>
          <w:rFonts w:hint="default" w:ascii="Times New Roman" w:hAnsi="Times New Roman" w:eastAsia="楷体" w:cs="Times New Roman"/>
          <w:b/>
          <w:bCs/>
          <w:color w:val="auto"/>
          <w:sz w:val="36"/>
          <w:szCs w:val="36"/>
          <w:lang w:val="en-US" w:eastAsia="zh-CN"/>
        </w:rPr>
        <w:t xml:space="preserve"> </w:t>
      </w:r>
      <w:r>
        <w:rPr>
          <w:rStyle w:val="19"/>
          <w:rFonts w:hint="default" w:ascii="Times New Roman" w:hAnsi="Times New Roman" w:eastAsia="楷体" w:cs="Times New Roman"/>
          <w:b/>
          <w:bCs/>
          <w:color w:val="auto"/>
          <w:sz w:val="36"/>
          <w:szCs w:val="36"/>
        </w:rPr>
        <w:t>总则</w:t>
      </w:r>
      <w:bookmarkEnd w:id="24"/>
    </w:p>
    <w:p>
      <w:pPr>
        <w:pStyle w:val="4"/>
        <w:spacing w:before="190" w:beforeLines="0" w:after="190" w:afterLines="0"/>
        <w:rPr>
          <w:rFonts w:hint="default" w:ascii="Times New Roman" w:hAnsi="Times New Roman" w:eastAsia="楷体" w:cs="Times New Roman"/>
          <w:color w:val="auto"/>
        </w:rPr>
      </w:pPr>
      <w:bookmarkStart w:id="25" w:name="_Toc10067"/>
      <w:r>
        <w:rPr>
          <w:rStyle w:val="19"/>
          <w:rFonts w:hint="default" w:ascii="Times New Roman" w:hAnsi="Times New Roman" w:eastAsia="楷体" w:cs="Times New Roman"/>
          <w:color w:val="auto"/>
          <w:sz w:val="32"/>
        </w:rPr>
        <w:t>1.1目的</w:t>
      </w:r>
      <w:bookmarkEnd w:id="25"/>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为提高昆山水库突发事件应对能力，切实做好昆山水库遭遇突发事件的防洪抢险调度和险情抢护工作，力保昆山水库工程安全，最大程度保障人民群众生命安全，减少损失，结合实际运行情况，编制《昆山水库防洪抢险应急预案》（以下简称《应急预案》）。</w:t>
      </w:r>
    </w:p>
    <w:p>
      <w:pPr>
        <w:pStyle w:val="4"/>
        <w:spacing w:before="190" w:beforeLines="0" w:after="190" w:afterLines="0"/>
        <w:rPr>
          <w:rStyle w:val="19"/>
          <w:rFonts w:hint="default" w:ascii="Times New Roman" w:hAnsi="Times New Roman" w:eastAsia="楷体" w:cs="Times New Roman"/>
          <w:color w:val="auto"/>
          <w:sz w:val="32"/>
        </w:rPr>
      </w:pPr>
      <w:bookmarkStart w:id="26" w:name="_Toc19894"/>
      <w:r>
        <w:rPr>
          <w:rStyle w:val="19"/>
          <w:rFonts w:hint="default" w:ascii="Times New Roman" w:hAnsi="Times New Roman" w:eastAsia="楷体" w:cs="Times New Roman"/>
          <w:color w:val="auto"/>
          <w:sz w:val="32"/>
        </w:rPr>
        <w:t>1.2编制依据</w:t>
      </w:r>
      <w:bookmarkEnd w:id="26"/>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根据省防指《福建省水库大坝汛期防洪调度运用计划和防洪抢险应急预案审批管理办法（试行）》（闽防〔2010〕1号）文件，编制《应急预案》。主要依据的法律法规和文件有：</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1.《水库防汛抢险应急预案编制大纲》</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2.《福建省水库大坝安全管理规定（试行）》（闽政〔2009〕24号）；</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3.《中华人民共和国防洪法》；</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4.《中华人民共和国防汛条列》；</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5.《综合利用水库调度通则》；</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6.《防洪标准》（GB50201-2014）；</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7.《水利水电工程等级划分及洪水标准》（SL252-20</w:t>
      </w:r>
      <w:r>
        <w:rPr>
          <w:rFonts w:hint="default" w:ascii="Times New Roman" w:hAnsi="Times New Roman" w:eastAsia="楷体" w:cs="Times New Roman"/>
          <w:color w:val="auto"/>
          <w:lang w:val="en-US" w:eastAsia="zh-CN"/>
        </w:rPr>
        <w:t>17</w:t>
      </w:r>
      <w:r>
        <w:rPr>
          <w:rFonts w:hint="default" w:ascii="Times New Roman" w:hAnsi="Times New Roman" w:eastAsia="楷体" w:cs="Times New Roman"/>
          <w:color w:val="auto"/>
        </w:rPr>
        <w:t>）；</w:t>
      </w:r>
    </w:p>
    <w:p>
      <w:pPr>
        <w:ind w:firstLine="560"/>
        <w:rPr>
          <w:rFonts w:hint="default" w:ascii="Times New Roman" w:hAnsi="Times New Roman" w:eastAsia="楷体" w:cs="Times New Roman"/>
          <w:color w:val="auto"/>
          <w:kern w:val="0"/>
        </w:rPr>
      </w:pPr>
      <w:r>
        <w:rPr>
          <w:rFonts w:hint="default" w:ascii="Times New Roman" w:hAnsi="Times New Roman" w:eastAsia="楷体" w:cs="Times New Roman"/>
          <w:color w:val="auto"/>
        </w:rPr>
        <w:t>8.《福建省防洪条例》。</w:t>
      </w:r>
    </w:p>
    <w:p>
      <w:pPr>
        <w:pStyle w:val="4"/>
        <w:spacing w:before="190" w:beforeLines="0" w:after="190" w:afterLines="0"/>
        <w:rPr>
          <w:rStyle w:val="19"/>
          <w:rFonts w:hint="default" w:ascii="Times New Roman" w:hAnsi="Times New Roman" w:eastAsia="楷体" w:cs="Times New Roman"/>
          <w:color w:val="auto"/>
          <w:sz w:val="32"/>
        </w:rPr>
      </w:pPr>
      <w:bookmarkStart w:id="27" w:name="_Toc30233"/>
      <w:r>
        <w:rPr>
          <w:rStyle w:val="19"/>
          <w:rFonts w:hint="default" w:ascii="Times New Roman" w:hAnsi="Times New Roman" w:eastAsia="楷体" w:cs="Times New Roman"/>
          <w:color w:val="auto"/>
          <w:sz w:val="32"/>
        </w:rPr>
        <w:t>1.3工作原则</w:t>
      </w:r>
      <w:bookmarkEnd w:id="27"/>
    </w:p>
    <w:p>
      <w:pPr>
        <w:ind w:firstLine="56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rPr>
        <w:t>《应急预案》的编制应坚持“安全第一、常备不懈、以防为主、全力抢险”的防洪工作方针，围绕“准备充分、调度科学、反应迅速、决策准确、保障有力”的总体要求，防洪工作实行全面规划、统筹兼顾、预防为主、综合治理、局部利益服从全局利益的原则；贯彻行政首长负责制，以防为主，防抢结合；全面部署，保证重点，统一指挥，统一调度，服从大局，团结抗洪；明确职责，规范工作；工程措施和非工程措施相结合，调动一切力量防洪抗灾，以确保人民群众生命安全为首要目标，最大限度地降低洪涝灾害造成的损失。</w:t>
      </w:r>
    </w:p>
    <w:p>
      <w:pPr>
        <w:pStyle w:val="4"/>
        <w:spacing w:before="190" w:beforeLines="0" w:after="190" w:afterLines="0"/>
        <w:rPr>
          <w:rFonts w:hint="default" w:ascii="Times New Roman" w:hAnsi="Times New Roman" w:eastAsia="楷体" w:cs="Times New Roman"/>
          <w:color w:val="auto"/>
        </w:rPr>
      </w:pPr>
      <w:bookmarkStart w:id="28" w:name="_Toc26488"/>
      <w:r>
        <w:rPr>
          <w:rFonts w:hint="default" w:ascii="Times New Roman" w:hAnsi="Times New Roman" w:eastAsia="楷体" w:cs="Times New Roman"/>
          <w:color w:val="auto"/>
        </w:rPr>
        <w:t>1.4适用范围</w:t>
      </w:r>
      <w:bookmarkEnd w:id="28"/>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当水库遭遇以下突发事件而使水库工程出现险情时，启动本预案进行抗洪抢险。</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工程隐患，主要体现在①挡水建筑物：发生严重的大坝裂缝、滑坡、管涌以及漏水、大面积散渗、集中渗流、决口等危及大坝安全的险情。②泄水建筑物：紧急泄洪时溢洪道启闭设备失灵，侧墙倒塌，底部严重冲刷等危及大坝安全的险情。③放水涵洞出现严重断裂或堵塞，大量漏水，启闭设备失灵等可能危及大坝安全的险情。（2）遭遇超标准洪水；（3）库区水面附近山体的滑坡和塌方等地质灾害；（4）地震灾害；（5）上游水库溃坝；（6）上游大体积漂移物的撞击事件；（7）战争或恐怖事件；（8）其它突发事件。</w:t>
      </w: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pStyle w:val="3"/>
        <w:spacing w:before="190" w:beforeLines="0" w:after="190" w:afterLines="0"/>
        <w:jc w:val="center"/>
        <w:rPr>
          <w:rFonts w:hint="default" w:ascii="Times New Roman" w:hAnsi="Times New Roman" w:eastAsia="楷体" w:cs="Times New Roman"/>
          <w:color w:val="auto"/>
        </w:rPr>
      </w:pPr>
      <w:bookmarkStart w:id="29" w:name="_Toc23606"/>
      <w:r>
        <w:rPr>
          <w:rFonts w:hint="default" w:ascii="Times New Roman" w:hAnsi="Times New Roman" w:eastAsia="楷体" w:cs="Times New Roman"/>
          <w:color w:val="auto"/>
        </w:rPr>
        <w:t>2</w:t>
      </w:r>
      <w:r>
        <w:rPr>
          <w:rFonts w:hint="default" w:ascii="Times New Roman" w:hAnsi="Times New Roman" w:eastAsia="楷体" w:cs="Times New Roman"/>
          <w:color w:val="auto"/>
          <w:lang w:val="en-US" w:eastAsia="zh-CN"/>
        </w:rPr>
        <w:t xml:space="preserve"> </w:t>
      </w:r>
      <w:r>
        <w:rPr>
          <w:rFonts w:hint="default" w:ascii="Times New Roman" w:hAnsi="Times New Roman" w:eastAsia="楷体" w:cs="Times New Roman"/>
          <w:color w:val="auto"/>
        </w:rPr>
        <w:t>工程概况</w:t>
      </w:r>
      <w:bookmarkEnd w:id="29"/>
    </w:p>
    <w:p>
      <w:pPr>
        <w:pStyle w:val="4"/>
        <w:spacing w:before="190" w:beforeLines="0" w:after="190" w:afterLines="0"/>
        <w:rPr>
          <w:rFonts w:hint="default" w:ascii="Times New Roman" w:hAnsi="Times New Roman" w:eastAsia="楷体" w:cs="Times New Roman"/>
          <w:color w:val="auto"/>
        </w:rPr>
      </w:pPr>
      <w:bookmarkStart w:id="30" w:name="_Toc18975"/>
      <w:r>
        <w:rPr>
          <w:rFonts w:hint="default" w:ascii="Times New Roman" w:hAnsi="Times New Roman" w:eastAsia="楷体" w:cs="Times New Roman"/>
          <w:color w:val="auto"/>
        </w:rPr>
        <w:t>2.1流域概况</w:t>
      </w:r>
      <w:bookmarkEnd w:id="30"/>
    </w:p>
    <w:p>
      <w:pPr>
        <w:ind w:firstLine="560"/>
        <w:rPr>
          <w:rFonts w:hint="default" w:ascii="Times New Roman" w:hAnsi="Times New Roman" w:eastAsia="楷体" w:cs="Times New Roman"/>
          <w:color w:val="auto"/>
          <w:szCs w:val="28"/>
        </w:rPr>
      </w:pPr>
      <w:bookmarkStart w:id="31" w:name="_Toc26605"/>
      <w:r>
        <w:rPr>
          <w:rFonts w:hint="default" w:ascii="Times New Roman" w:hAnsi="Times New Roman" w:eastAsia="楷体" w:cs="Times New Roman"/>
          <w:color w:val="auto"/>
          <w:szCs w:val="28"/>
        </w:rPr>
        <w:t>湄洲湾位于福建省东海岸的中部，莆田市区、莆田市仙游县和泉州市泉港区交汇处，与台湾基隆港隔海相望，是闽台两省相距最近而又最大的一对姊妹港，亦是“中国少有，世界不多”的多泊位天然深水良港，以湾口的莆田湄洲岛命名，莆田港东临台湾海峡，辖湄洲湾（北岸）、平海湾、兴化湾三大港湾，全港包括秀屿港区、东吴港区、三江口港区以及枫亭作业区、湄洲岛作业区，是福建沿海地区新兴重要港口。湄洲湾具有港阔水深、岸线长、航道宽、风浪小、不淤不冻、防护条件好、陆域大等特点。湄州湾三面环山，湄洲岛横亘湾口；往湾内5海里，盘屿、大竹屿、小竹屿、小霜屿等呈东北—西南排布；再往内7海里 ，有罗屿、横屿和洋屿平列，形成三道屏障，避风避浪条件极好。湄洲湾深入内陆约18海里，航道既长且宽。湄洲湾沿岸港分为：东吴港区、秀屿港区、肖厝港区、斗尾港区等4个港区。沿岸有多处深水岸段，其中北岸的秀屿，水深10～16m，深水岸线长约2000m；南岸的泉港，水深10～20m，深水岸线长达2400m。</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坝头溪流域处于福建省中部沿海的湄洲湾南岸泉州市泉港区境内，与惠安、仙游、莆田接壤，并与台湾隔海相望，是泉港区主要河流。坝头溪发源于泉港区涂岭镇的吊船山，总流域面积97.8km</w:t>
      </w:r>
      <w:r>
        <w:rPr>
          <w:rFonts w:hint="default" w:ascii="Times New Roman" w:hAnsi="Times New Roman" w:eastAsia="楷体" w:cs="Times New Roman"/>
          <w:color w:val="auto"/>
          <w:szCs w:val="28"/>
          <w:vertAlign w:val="superscript"/>
        </w:rPr>
        <w:t>2</w:t>
      </w:r>
      <w:r>
        <w:rPr>
          <w:rFonts w:hint="default" w:ascii="Times New Roman" w:hAnsi="Times New Roman" w:eastAsia="楷体" w:cs="Times New Roman"/>
          <w:color w:val="auto"/>
          <w:szCs w:val="28"/>
        </w:rPr>
        <w:t>，河道长度23.7km，平均坡降1.30‰。流域上游属山地，中下游地势低洼平坦，沟渠纵横交错，地势呈西北向海面倾斜，地形以盆地、丘陵为主。中上游有泗州水库，集雨面积21.4km</w:t>
      </w:r>
      <w:r>
        <w:rPr>
          <w:rFonts w:hint="default" w:ascii="Times New Roman" w:hAnsi="Times New Roman" w:eastAsia="楷体" w:cs="Times New Roman"/>
          <w:color w:val="auto"/>
          <w:szCs w:val="28"/>
          <w:vertAlign w:val="superscript"/>
        </w:rPr>
        <w:t>2</w:t>
      </w:r>
      <w:r>
        <w:rPr>
          <w:rFonts w:hint="default" w:ascii="Times New Roman" w:hAnsi="Times New Roman" w:eastAsia="楷体" w:cs="Times New Roman"/>
          <w:color w:val="auto"/>
          <w:szCs w:val="28"/>
        </w:rPr>
        <w:t>，总库容1957万m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，兴利库容1232万m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昆山水库位于坝头溪支流普安溪上游，根据福建省测绘局测绘的2002版1:10000地形图，对昆山水库的流域特性参数进行重新复核：昆山水库坝址以上集水面积为0.45km</w:t>
      </w:r>
      <w:r>
        <w:rPr>
          <w:rFonts w:hint="default" w:ascii="Times New Roman" w:hAnsi="Times New Roman" w:eastAsia="楷体" w:cs="Times New Roman"/>
          <w:color w:val="auto"/>
          <w:szCs w:val="28"/>
          <w:vertAlign w:val="superscript"/>
        </w:rPr>
        <w:t>2</w:t>
      </w:r>
      <w:r>
        <w:rPr>
          <w:rFonts w:hint="default" w:ascii="Times New Roman" w:hAnsi="Times New Roman" w:eastAsia="楷体" w:cs="Times New Roman"/>
          <w:color w:val="auto"/>
          <w:szCs w:val="28"/>
        </w:rPr>
        <w:t>，主河道河长1.17km，主河道平均坡降169.09‰。</w:t>
      </w:r>
    </w:p>
    <w:p>
      <w:pPr>
        <w:pStyle w:val="4"/>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2.2工程基本情况</w:t>
      </w:r>
      <w:bookmarkEnd w:id="31"/>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2.2.1水库枢纽工程基本情况</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昆山水库位于泉港区前黄镇三朱村，系属坝头溪流域，大坝位于东经118°50′，北纬25°08'，是一座以农田灌溉为主，结合防洪的小(2)型水库。水库于1958年冬动工兴建，1959年3月竣工并投入运行。水库自建成投效以来，在农田灌溉、防洪和养殖等多方面充分发挥了效益。水库设计灌溉面积1000亩，最大实灌面积1000亩；水库下游涉及保护3个村庄人口1900人，为当地农业生产和保证人民生命财产安全发挥了重要的作用。</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大坝坝址以上控制流域面积为0.45km</w:t>
      </w:r>
      <w:r>
        <w:rPr>
          <w:rFonts w:hint="default" w:ascii="Times New Roman" w:hAnsi="Times New Roman" w:eastAsia="楷体" w:cs="Times New Roman"/>
          <w:color w:val="auto"/>
          <w:vertAlign w:val="superscript"/>
        </w:rPr>
        <w:t>2</w:t>
      </w:r>
      <w:r>
        <w:rPr>
          <w:rFonts w:hint="default" w:ascii="Times New Roman" w:hAnsi="Times New Roman" w:eastAsia="楷体" w:cs="Times New Roman"/>
          <w:color w:val="auto"/>
        </w:rPr>
        <w:t>，主河道河长1.17km，主河道平均坡降169.09‰，最大坝高15.9m，坝顶宽4.8m，坝顶长75.3m。正常蓄水位74.480m，死水位67.35m，设计洪水位(P=5. 0%)75.22m，校核洪水位(P=0.5%)75.52m，水库总库容14.67万m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，兴利库容8.0万m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，调洪库容2.67万m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，死库容4.0万m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水库枢纽主要由大坝、溢洪道、输水涵洞组成，具体如下：</w:t>
      </w:r>
    </w:p>
    <w:p>
      <w:pPr>
        <w:ind w:firstLine="560"/>
        <w:rPr>
          <w:rFonts w:hint="default" w:ascii="Times New Roman" w:hAnsi="Times New Roman" w:eastAsia="楷体"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eastAsia="楷体" w:cs="Times New Roman"/>
          <w:color w:val="auto"/>
        </w:rPr>
        <w:t>大坝</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昆山水库大坝为均质土坝，大坝坝顶高程76.32m，坝顶宽度4.8m，迎水坡保持原状，坡比由上至下为1：1.9、1：2.8背水坡坡比由上至下为1：1.9、1：1.7，大坝背水坡坝坡及平台均采用草皮护坡：两岸坡及平台内侧设纵、横向排水沟：坝脚新建干砌块石排水棱体，棱体内坡坡比1：1.0，外坡坡比1：1.5，顶面宽1.5m，顶面高程65.45m，坝脚增设排水沟。</w:t>
      </w:r>
    </w:p>
    <w:p>
      <w:pPr>
        <w:ind w:firstLine="560"/>
        <w:rPr>
          <w:rFonts w:hint="default" w:ascii="Times New Roman" w:hAnsi="Times New Roman" w:eastAsia="楷体"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default" w:ascii="Times New Roman" w:hAnsi="Times New Roman" w:eastAsia="楷体" w:cs="Times New Roman"/>
          <w:color w:val="auto"/>
        </w:rPr>
        <w:t>溢洪道</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溢洪道位于大坝左坝肩，溢流堰型式为宽顶堰，溢洪道堰顶高程为74.48m，加固后溢洪道全长61.0m，溢洪道由进口段、控制段、泄槽段及消能段组成。溢洪道进口反坡段(桩号Y0+000.0~Y0+004.0)长4.0m，宽8.3~6.0m，底坡i=0.02；控制段(桩号Y0+004.0~Y0+007.5)，长3.5m，宽6.0m，底坡i=0；泄槽段(Y0+007. 5~Y0+061.0)长53. 5m，宽6.0~4.7m， 底坡i=0. 2145~0. 0261；消能段为天然岩盘。溢洪道进口段、控制段、泄槽段的底板及右岸岸坡均采取浆砌块石护砌，左岸防汛道路。</w:t>
      </w:r>
    </w:p>
    <w:p>
      <w:pPr>
        <w:ind w:firstLine="560"/>
        <w:rPr>
          <w:rFonts w:hint="default" w:ascii="Times New Roman" w:hAnsi="Times New Roman" w:eastAsia="楷体"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w:t>
      </w:r>
      <w:r>
        <w:rPr>
          <w:rFonts w:hint="default" w:ascii="Times New Roman" w:hAnsi="Times New Roman" w:eastAsia="楷体" w:cs="Times New Roman"/>
          <w:color w:val="auto"/>
        </w:rPr>
        <w:t>输水涵洞</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昆山水库的输水涵洞位于大坝左侧，输水涵洞洞身为条石箱涵，断面净尺寸为0.4×0.55m(宽X高)。由于现场勘测时库水位较高，再加上水库原始资料不全，经本次按1%底坡推测涵洞进口高程为66.950m，出口底高程为66.350m，全长约60m。涵洞最大过流量约为0.12m³/s.涵洞输水涵洞进水设施为转动门盖，采用手动卷扬启闭机。</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2.2.2 水库有关技术参数及泄流曲线、库容曲线</w:t>
      </w:r>
    </w:p>
    <w:p>
      <w:pPr>
        <w:autoSpaceDE w:val="0"/>
        <w:autoSpaceDN w:val="0"/>
        <w:adjustRightInd/>
        <w:ind w:firstLine="560"/>
        <w:rPr>
          <w:rFonts w:hint="default" w:ascii="Times New Roman" w:hAnsi="Times New Roman" w:eastAsia="楷体" w:cs="Times New Roman"/>
          <w:color w:val="auto"/>
          <w:szCs w:val="28"/>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eastAsia="楷体" w:cs="Times New Roman"/>
          <w:color w:val="auto"/>
          <w:szCs w:val="28"/>
        </w:rPr>
        <w:t>昆山水库库容曲线</w:t>
      </w:r>
    </w:p>
    <w:p>
      <w:pPr>
        <w:autoSpaceDE w:val="0"/>
        <w:autoSpaceDN w:val="0"/>
        <w:adjustRightIn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根据2014年1:1000库区实测地形图，昆山水库坝址水位库容关系曲线见表2-1。</w:t>
      </w:r>
    </w:p>
    <w:p>
      <w:pPr>
        <w:pStyle w:val="15"/>
        <w:jc w:val="both"/>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 xml:space="preserve">表2-1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eastAsia="楷体" w:cs="Times New Roman"/>
          <w:b/>
          <w:bCs/>
          <w:color w:val="auto"/>
          <w:sz w:val="28"/>
          <w:szCs w:val="28"/>
        </w:rPr>
        <w:t xml:space="preserve"> 坝址水位库容关系曲线表</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91"/>
        <w:gridCol w:w="1217"/>
        <w:gridCol w:w="1217"/>
        <w:gridCol w:w="1217"/>
        <w:gridCol w:w="1217"/>
        <w:gridCol w:w="1215"/>
        <w:gridCol w:w="1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水位（m)</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64.00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65.00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70.00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71.00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72.00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73.13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库容(万m</w:t>
            </w:r>
            <w:r>
              <w:rPr>
                <w:rFonts w:hint="default" w:ascii="Times New Roman" w:hAnsi="Times New Roman" w:eastAsia="楷体" w:cs="Times New Roman"/>
                <w:color w:val="auto"/>
                <w:kern w:val="0"/>
                <w:vertAlign w:val="superscript"/>
              </w:rPr>
              <w:t>3</w:t>
            </w:r>
            <w:r>
              <w:rPr>
                <w:rFonts w:hint="default" w:ascii="Times New Roman" w:hAnsi="Times New Roman" w:eastAsia="楷体" w:cs="Times New Roman"/>
                <w:color w:val="auto"/>
                <w:kern w:val="0"/>
              </w:rPr>
              <w:t>)</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2.24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2.56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5.80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6.58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7.50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9.07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水位（m)</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74.00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74.48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75.00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76.00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77.00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78.00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库容(万m</w:t>
            </w:r>
            <w:r>
              <w:rPr>
                <w:rFonts w:hint="default" w:ascii="Times New Roman" w:hAnsi="Times New Roman" w:eastAsia="楷体" w:cs="Times New Roman"/>
                <w:color w:val="auto"/>
                <w:kern w:val="0"/>
                <w:vertAlign w:val="superscript"/>
              </w:rPr>
              <w:t>3</w:t>
            </w:r>
            <w:r>
              <w:rPr>
                <w:rFonts w:hint="default" w:ascii="Times New Roman" w:hAnsi="Times New Roman" w:eastAsia="楷体" w:cs="Times New Roman"/>
                <w:color w:val="auto"/>
                <w:kern w:val="0"/>
              </w:rPr>
              <w:t>)</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10.91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12.00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13.27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15.99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19.02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 xml:space="preserve">22.50 </w:t>
            </w:r>
          </w:p>
        </w:tc>
      </w:tr>
    </w:tbl>
    <w:p>
      <w:pPr>
        <w:autoSpaceDE w:val="0"/>
        <w:autoSpaceDN w:val="0"/>
        <w:adjustRightIn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（2）昆山水库泄流曲线</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 xml:space="preserve">昆山水库开敞式溢洪道布置在坝顶左侧，溢洪道溢流堰为宽顶堰，堰顶高程为74.48m。堰流堰泄流能力计算公式如下： </w:t>
      </w:r>
    </w:p>
    <w:p>
      <w:pPr>
        <w:ind w:firstLine="3360" w:firstLineChars="1200"/>
        <w:rPr>
          <w:rFonts w:hint="default" w:ascii="Times New Roman" w:hAnsi="Times New Roman" w:eastAsia="楷体" w:cs="Times New Roman"/>
          <w:color w:val="auto"/>
          <w:szCs w:val="28"/>
        </w:rPr>
      </w:pPr>
      <w:r>
        <w:rPr>
          <w:rFonts w:hint="default" w:ascii="Times New Roman" w:hAnsi="Times New Roman" w:eastAsia="楷体" w:cs="Times New Roman"/>
          <w:color w:val="auto"/>
          <w:position w:val="-12"/>
          <w:szCs w:val="28"/>
        </w:rPr>
        <w:object>
          <v:shape id="_x0000_i1040" o:spt="75" type="#_x0000_t75" style="height:20pt;width:94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40" DrawAspect="Content" ObjectID="_1468075740" r:id="rId49">
            <o:LockedField>false</o:LockedField>
          </o:OLEObject>
        </w:object>
      </w:r>
      <w:r>
        <w:rPr>
          <w:rFonts w:hint="default" w:ascii="Times New Roman" w:hAnsi="Times New Roman" w:eastAsia="楷体" w:cs="Times New Roman"/>
          <w:color w:val="auto"/>
          <w:szCs w:val="28"/>
        </w:rPr>
        <w:t xml:space="preserve">                                    </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式中：</w:t>
      </w:r>
      <w:r>
        <w:rPr>
          <w:rFonts w:hint="default" w:ascii="Times New Roman" w:hAnsi="Times New Roman" w:eastAsia="楷体" w:cs="Times New Roman"/>
          <w:color w:val="auto"/>
          <w:position w:val="-6"/>
          <w:szCs w:val="28"/>
        </w:rPr>
        <w:object>
          <v:shape id="_x0000_i1041" o:spt="75" type="#_x0000_t75" style="height:11pt;width:13pt;" o:ole="t" filled="f" stroked="f" coordsize="21600,21600">
            <v:path/>
            <v:fill on="f" focussize="0,0"/>
            <v:stroke on="f"/>
            <v:imagedata r:id="rId22" o:title=""/>
            <o:lock v:ext="edit" grouping="f" rotation="f" text="f" aspectratio="t"/>
            <w10:wrap type="none"/>
            <w10:anchorlock/>
          </v:shape>
          <o:OLEObject Type="Embed" ProgID="Equation.DSMT4" ShapeID="_x0000_i1041" DrawAspect="Content" ObjectID="_1468075741" r:id="rId50">
            <o:LockedField>false</o:LockedField>
          </o:OLEObject>
        </w:object>
      </w:r>
      <w:r>
        <w:rPr>
          <w:rFonts w:hint="default" w:ascii="Times New Roman" w:hAnsi="Times New Roman" w:eastAsia="楷体" w:cs="Times New Roman"/>
          <w:color w:val="auto"/>
          <w:szCs w:val="28"/>
        </w:rPr>
        <w:t xml:space="preserve">——流量系数，根据根据WES实用堰溢流系数查算图表取得； </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ab/>
      </w:r>
      <w:r>
        <w:rPr>
          <w:rFonts w:hint="default" w:ascii="Times New Roman" w:hAnsi="Times New Roman" w:eastAsia="楷体" w:cs="Times New Roman"/>
          <w:color w:val="auto"/>
          <w:szCs w:val="28"/>
        </w:rPr>
        <w:tab/>
      </w:r>
      <w:r>
        <w:rPr>
          <w:rFonts w:hint="default" w:ascii="Times New Roman" w:hAnsi="Times New Roman" w:eastAsia="楷体" w:cs="Times New Roman"/>
          <w:color w:val="auto"/>
          <w:szCs w:val="28"/>
        </w:rPr>
        <w:t xml:space="preserve"> </w:t>
      </w:r>
      <w:r>
        <w:rPr>
          <w:rFonts w:hint="default" w:ascii="Times New Roman" w:hAnsi="Times New Roman" w:eastAsia="楷体" w:cs="Times New Roman"/>
          <w:color w:val="auto"/>
          <w:position w:val="-12"/>
          <w:szCs w:val="28"/>
        </w:rPr>
        <w:object>
          <v:shape id="_x0000_i1042" o:spt="75" type="#_x0000_t75" style="height:18pt;width:17pt;" o:ole="t" filled="f" stroked="f" coordsize="21600,21600">
            <v:path/>
            <v:fill on="f" focussize="0,0"/>
            <v:stroke on="f"/>
            <v:imagedata r:id="rId24" o:title=""/>
            <o:lock v:ext="edit" grouping="f" rotation="f" text="f" aspectratio="t"/>
            <w10:wrap type="none"/>
            <w10:anchorlock/>
          </v:shape>
          <o:OLEObject Type="Embed" ProgID="Equation.DSMT4" ShapeID="_x0000_i1042" DrawAspect="Content" ObjectID="_1468075742" r:id="rId51">
            <o:LockedField>false</o:LockedField>
          </o:OLEObject>
        </w:object>
      </w:r>
      <w:r>
        <w:rPr>
          <w:rFonts w:hint="default" w:ascii="Times New Roman" w:hAnsi="Times New Roman" w:eastAsia="楷体" w:cs="Times New Roman"/>
          <w:color w:val="auto"/>
          <w:szCs w:val="28"/>
        </w:rPr>
        <w:t>——堰顶水头，m；</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 xml:space="preserve">       </w:t>
      </w:r>
      <w:r>
        <w:rPr>
          <w:rFonts w:hint="default" w:ascii="Times New Roman" w:hAnsi="Times New Roman" w:eastAsia="楷体" w:cs="Times New Roman"/>
          <w:color w:val="auto"/>
          <w:position w:val="-6"/>
          <w:szCs w:val="28"/>
        </w:rPr>
        <w:object>
          <v:shape id="_x0000_i1043" o:spt="75" type="#_x0000_t75" style="height:12pt;width:11pt;" o:ole="t" filled="f" stroked="f" coordsize="21600,21600">
            <v:path/>
            <v:fill on="f" focussize="0,0"/>
            <v:stroke on="f"/>
            <v:imagedata r:id="rId26" o:title=""/>
            <o:lock v:ext="edit" grouping="f" rotation="f" text="f" aspectratio="t"/>
            <w10:wrap type="none"/>
            <w10:anchorlock/>
          </v:shape>
          <o:OLEObject Type="Embed" ProgID="Equation.DSMT4" ShapeID="_x0000_i1043" DrawAspect="Content" ObjectID="_1468075743" r:id="rId52">
            <o:LockedField>false</o:LockedField>
          </o:OLEObject>
        </w:object>
      </w:r>
      <w:r>
        <w:rPr>
          <w:rFonts w:hint="default" w:ascii="Times New Roman" w:hAnsi="Times New Roman" w:eastAsia="楷体" w:cs="Times New Roman"/>
          <w:color w:val="auto"/>
          <w:szCs w:val="28"/>
        </w:rPr>
        <w:t>——侧收缩系数；</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ab/>
      </w:r>
      <w:r>
        <w:rPr>
          <w:rFonts w:hint="default" w:ascii="Times New Roman" w:hAnsi="Times New Roman" w:eastAsia="楷体" w:cs="Times New Roman"/>
          <w:color w:val="auto"/>
          <w:szCs w:val="28"/>
        </w:rPr>
        <w:tab/>
      </w:r>
      <w:r>
        <w:rPr>
          <w:rFonts w:hint="default" w:ascii="Times New Roman" w:hAnsi="Times New Roman" w:eastAsia="楷体" w:cs="Times New Roman"/>
          <w:color w:val="auto"/>
          <w:szCs w:val="28"/>
        </w:rPr>
        <w:t xml:space="preserve"> </w:t>
      </w:r>
      <w:r>
        <w:rPr>
          <w:rFonts w:hint="default" w:ascii="Times New Roman" w:hAnsi="Times New Roman" w:eastAsia="楷体" w:cs="Times New Roman"/>
          <w:color w:val="auto"/>
          <w:position w:val="-4"/>
          <w:szCs w:val="28"/>
        </w:rPr>
        <w:object>
          <v:shape id="_x0000_i1044" o:spt="75" type="#_x0000_t75" style="height:13pt;width:12pt;" o:ole="t" filled="f" stroked="f" coordsize="21600,21600">
            <v:path/>
            <v:fill on="f" focussize="0,0"/>
            <v:stroke on="f"/>
            <v:imagedata r:id="rId28" o:title=""/>
            <o:lock v:ext="edit" grouping="f" rotation="f" text="f" aspectratio="t"/>
            <w10:wrap type="none"/>
            <w10:anchorlock/>
          </v:shape>
          <o:OLEObject Type="Embed" ProgID="Equation.DSMT4" ShapeID="_x0000_i1044" DrawAspect="Content" ObjectID="_1468075744" r:id="rId53">
            <o:LockedField>false</o:LockedField>
          </o:OLEObject>
        </w:object>
      </w:r>
      <w:r>
        <w:rPr>
          <w:rFonts w:hint="default" w:ascii="Times New Roman" w:hAnsi="Times New Roman" w:eastAsia="楷体" w:cs="Times New Roman"/>
          <w:color w:val="auto"/>
          <w:szCs w:val="28"/>
        </w:rPr>
        <w:t>——总净宽。</w:t>
      </w:r>
    </w:p>
    <w:p>
      <w:pPr>
        <w:autoSpaceDE w:val="0"/>
        <w:autoSpaceDN w:val="0"/>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根据以上公式计算求得，昆山水库水位～泄流关系曲线如下表</w:t>
      </w:r>
      <w:r>
        <w:rPr>
          <w:rFonts w:hint="eastAsia" w:ascii="Times New Roman" w:hAnsi="Times New Roman" w:cs="Times New Roman"/>
          <w:color w:val="auto"/>
          <w:szCs w:val="28"/>
          <w:lang w:val="en-US" w:eastAsia="zh-CN"/>
        </w:rPr>
        <w:t>2</w:t>
      </w:r>
      <w:r>
        <w:rPr>
          <w:rFonts w:hint="default" w:ascii="Times New Roman" w:hAnsi="Times New Roman" w:eastAsia="楷体" w:cs="Times New Roman"/>
          <w:color w:val="auto"/>
          <w:szCs w:val="28"/>
        </w:rPr>
        <w:t>-2所示。</w:t>
      </w:r>
    </w:p>
    <w:p>
      <w:pPr>
        <w:ind w:left="0" w:leftChars="0" w:firstLine="0" w:firstLineChars="0"/>
        <w:rPr>
          <w:rFonts w:hint="default" w:ascii="Times New Roman" w:hAnsi="Times New Roman" w:eastAsia="楷体" w:cs="Times New Roman"/>
          <w:b/>
          <w:bCs/>
          <w:color w:val="auto"/>
          <w:spacing w:val="20"/>
          <w:kern w:val="0"/>
          <w:szCs w:val="28"/>
        </w:rPr>
      </w:pPr>
      <w:r>
        <w:rPr>
          <w:rFonts w:hint="default" w:ascii="Times New Roman" w:hAnsi="Times New Roman" w:eastAsia="楷体" w:cs="Times New Roman"/>
          <w:b/>
          <w:bCs/>
          <w:color w:val="auto"/>
          <w:spacing w:val="20"/>
          <w:kern w:val="0"/>
          <w:szCs w:val="28"/>
        </w:rPr>
        <w:t>表</w:t>
      </w:r>
      <w:r>
        <w:rPr>
          <w:rFonts w:hint="eastAsia" w:ascii="Times New Roman" w:hAnsi="Times New Roman" w:cs="Times New Roman"/>
          <w:b/>
          <w:bCs/>
          <w:color w:val="auto"/>
          <w:spacing w:val="20"/>
          <w:kern w:val="0"/>
          <w:szCs w:val="28"/>
          <w:lang w:val="en-US" w:eastAsia="zh-CN"/>
        </w:rPr>
        <w:t>2</w:t>
      </w:r>
      <w:r>
        <w:rPr>
          <w:rFonts w:hint="default" w:ascii="Times New Roman" w:hAnsi="Times New Roman" w:eastAsia="楷体" w:cs="Times New Roman"/>
          <w:b/>
          <w:bCs/>
          <w:color w:val="auto"/>
          <w:spacing w:val="20"/>
          <w:kern w:val="0"/>
          <w:szCs w:val="28"/>
        </w:rPr>
        <w:t>-2           昆山水库溢洪道下泄</w:t>
      </w:r>
      <w:r>
        <w:rPr>
          <w:rFonts w:hint="eastAsia" w:ascii="Times New Roman" w:hAnsi="Times New Roman" w:cs="Times New Roman"/>
          <w:b/>
          <w:bCs/>
          <w:color w:val="auto"/>
          <w:spacing w:val="20"/>
          <w:kern w:val="0"/>
          <w:szCs w:val="28"/>
          <w:lang w:val="en-US" w:eastAsia="zh-CN"/>
        </w:rPr>
        <w:t>流量</w:t>
      </w:r>
      <w:r>
        <w:rPr>
          <w:rFonts w:hint="default" w:ascii="Times New Roman" w:hAnsi="Times New Roman" w:eastAsia="楷体" w:cs="Times New Roman"/>
          <w:b/>
          <w:bCs/>
          <w:color w:val="auto"/>
          <w:spacing w:val="20"/>
          <w:kern w:val="0"/>
          <w:szCs w:val="28"/>
        </w:rPr>
        <w:t>曲线表</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417"/>
        <w:gridCol w:w="984"/>
        <w:gridCol w:w="984"/>
        <w:gridCol w:w="985"/>
        <w:gridCol w:w="985"/>
        <w:gridCol w:w="985"/>
        <w:gridCol w:w="985"/>
        <w:gridCol w:w="985"/>
        <w:gridCol w:w="9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水位（m）</w:t>
            </w:r>
          </w:p>
        </w:tc>
        <w:tc>
          <w:tcPr>
            <w:tcW w:w="9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74.48</w:t>
            </w:r>
          </w:p>
        </w:tc>
        <w:tc>
          <w:tcPr>
            <w:tcW w:w="9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74.5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74.75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75.25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75.5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75.75</w:t>
            </w:r>
          </w:p>
        </w:tc>
        <w:tc>
          <w:tcPr>
            <w:tcW w:w="979"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下泄流量（m</w:t>
            </w:r>
            <w:r>
              <w:rPr>
                <w:rFonts w:hint="default" w:ascii="Times New Roman" w:hAnsi="Times New Roman" w:eastAsia="楷体" w:cs="Times New Roman"/>
                <w:color w:val="auto"/>
                <w:kern w:val="0"/>
                <w:sz w:val="24"/>
                <w:vertAlign w:val="superscript"/>
              </w:rPr>
              <w:t>3</w:t>
            </w:r>
            <w:r>
              <w:rPr>
                <w:rFonts w:hint="default" w:ascii="Times New Roman" w:hAnsi="Times New Roman" w:eastAsia="楷体" w:cs="Times New Roman"/>
                <w:color w:val="auto"/>
                <w:kern w:val="0"/>
                <w:sz w:val="24"/>
              </w:rPr>
              <w:t>/s）</w:t>
            </w:r>
          </w:p>
        </w:tc>
        <w:tc>
          <w:tcPr>
            <w:tcW w:w="9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0</w:t>
            </w:r>
          </w:p>
        </w:tc>
        <w:tc>
          <w:tcPr>
            <w:tcW w:w="9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0.03</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6.63</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3.61</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6.5</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9.91</w:t>
            </w:r>
          </w:p>
        </w:tc>
        <w:tc>
          <w:tcPr>
            <w:tcW w:w="98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13.77</w:t>
            </w:r>
          </w:p>
        </w:tc>
        <w:tc>
          <w:tcPr>
            <w:tcW w:w="979"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18.03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417"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水位（m）</w:t>
            </w:r>
          </w:p>
        </w:tc>
        <w:tc>
          <w:tcPr>
            <w:tcW w:w="98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76.25</w:t>
            </w:r>
          </w:p>
        </w:tc>
        <w:tc>
          <w:tcPr>
            <w:tcW w:w="98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76.5</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76.75</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77</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77.25</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77.5</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77.75</w:t>
            </w:r>
          </w:p>
        </w:tc>
        <w:tc>
          <w:tcPr>
            <w:tcW w:w="979"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78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jc w:val="center"/>
        </w:trPr>
        <w:tc>
          <w:tcPr>
            <w:tcW w:w="1417"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下泄流量（m</w:t>
            </w:r>
            <w:r>
              <w:rPr>
                <w:rFonts w:hint="default" w:ascii="Times New Roman" w:hAnsi="Times New Roman" w:eastAsia="楷体" w:cs="Times New Roman"/>
                <w:color w:val="auto"/>
                <w:kern w:val="0"/>
                <w:sz w:val="24"/>
                <w:vertAlign w:val="superscript"/>
              </w:rPr>
              <w:t>3</w:t>
            </w:r>
            <w:r>
              <w:rPr>
                <w:rFonts w:hint="default" w:ascii="Times New Roman" w:hAnsi="Times New Roman" w:eastAsia="楷体" w:cs="Times New Roman"/>
                <w:color w:val="auto"/>
                <w:kern w:val="0"/>
                <w:sz w:val="24"/>
              </w:rPr>
              <w:t>/s）</w:t>
            </w:r>
          </w:p>
        </w:tc>
        <w:tc>
          <w:tcPr>
            <w:tcW w:w="98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22.66</w:t>
            </w:r>
          </w:p>
        </w:tc>
        <w:tc>
          <w:tcPr>
            <w:tcW w:w="98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27.62</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32.9</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38.49</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44.35</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50.49</w:t>
            </w:r>
          </w:p>
        </w:tc>
        <w:tc>
          <w:tcPr>
            <w:tcW w:w="98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56.89</w:t>
            </w:r>
          </w:p>
        </w:tc>
        <w:tc>
          <w:tcPr>
            <w:tcW w:w="979"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63.54</w:t>
            </w:r>
          </w:p>
        </w:tc>
      </w:tr>
    </w:tbl>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2.2.3 水库枢纽工程历次重大改建、扩建、加固基本情况</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2014年泉州市前黄镇人民政府委托设计单位对昆山水库进行安全评价，评定为三类坝。根据昆山水库情况，进行除险加固。2014年8月完成了《前黄镇昆山水库除险加固工程初步设计报告》（送审稿），2014年9月9日泉州市水利局组织了有关专家对该报告进行审查,于2014年9月下旬完成了《前黄镇昆山水库除险加固工程初步设计报告》（报批稿）。根据初步设计报告，昆山水库主要除险加固内容如下：</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（1）大坝</w:t>
      </w:r>
    </w:p>
    <w:p>
      <w:pPr>
        <w:ind w:firstLine="560"/>
        <w:rPr>
          <w:rFonts w:hint="default" w:ascii="Times New Roman" w:hAnsi="Times New Roman" w:eastAsia="楷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楷体" w:cs="Times New Roman"/>
          <w:color w:val="auto"/>
        </w:rPr>
        <w:t>坝体采用全断面充填灌浆防渗（桩号范围B0+000.0～B0+075.3），在坝顶布置双排灌浆孔，灌浆孔距2.0m，排距3.0m，两排孔呈三角形布置，灌浆顶高程75.52m，钻孔深至坝基接触面以下2m范围，共布76孔，钻孔总长度613.0m，灌浆长850.5m，分两序施工。</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坝基帷幕灌浆桩号范围B0+026.0～B0+068.0，灌浆孔孔距2.0m，进入相对不透水层3.0m，共布22孔，钻孔长度421.1m，灌浆长度142.9m，分两序施工。</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2）坝坡加固</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①迎水坡：死水位</w:t>
      </w:r>
      <w:r>
        <w:rPr>
          <w:rFonts w:hint="default" w:ascii="Times New Roman" w:hAnsi="Times New Roman" w:eastAsia="楷体" w:cs="Times New Roman"/>
          <w:color w:val="auto"/>
          <w:kern w:val="0"/>
        </w:rPr>
        <w:t>高程（67.35m）以上</w:t>
      </w:r>
      <w:r>
        <w:rPr>
          <w:rFonts w:hint="default" w:ascii="Times New Roman" w:hAnsi="Times New Roman" w:eastAsia="楷体" w:cs="Times New Roman"/>
          <w:color w:val="auto"/>
        </w:rPr>
        <w:t>护坡采用M10水泥砂浆勾缝；在左坝端设置下坝台阶。</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②背水坡：清除杂草、灌木并修整坝坡，坡面及平台采用草皮护坡，新建堆石排水棱体，岸坡结合部位、平台内侧及坝脚设纵、横向排水沟，在平台以上坝坡中间位置设置水库名称字体，左坝端新建下坝台阶。</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3）坝顶</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降低坝顶路面高程至76.32m，在上、下游侧设置路肩。</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2）溢洪道：改造溢洪道进口段及控制段，控制段往上游移并在控制段新建上坝交通桥；新建左侧侧墙；交通桥右岸桥墩两侧重建挡墙；加高桩号Y0+056.5～Y0+061.0右侧侧墙至以满足安全泄洪要求，对原底板及右侧侧墙进行重新勾缝。</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（3）输水涵洞及金属结构</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更换进水口转动门盖、启闭拉杆及3t手动卷扬式启闭机；增设拦污栅；重建启闭房。</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（4）其它</w:t>
      </w:r>
    </w:p>
    <w:p>
      <w:pPr>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在迎水坡台阶旁设置一组搪瓷水位观测尺；白蚁防治。</w:t>
      </w:r>
    </w:p>
    <w:p>
      <w:pPr>
        <w:adjustRightInd/>
        <w:snapToGrid/>
        <w:ind w:firstLine="560"/>
        <w:rPr>
          <w:rFonts w:hint="default" w:ascii="Times New Roman" w:hAnsi="Times New Roman" w:eastAsia="楷体" w:cs="Times New Roman"/>
          <w:color w:val="auto"/>
        </w:rPr>
      </w:pPr>
      <w:r>
        <w:rPr>
          <w:rFonts w:hint="default" w:ascii="Times New Roman" w:hAnsi="Times New Roman" w:eastAsia="楷体" w:cs="Times New Roman"/>
          <w:color w:val="auto"/>
        </w:rPr>
        <w:t>泉州市昆山水库除险加固工程于2014年12月28日开工，2016年2月通过了法人主持的完工验收。</w:t>
      </w:r>
    </w:p>
    <w:p>
      <w:pPr>
        <w:pStyle w:val="4"/>
        <w:spacing w:before="190" w:beforeLines="0" w:after="190" w:afterLines="0"/>
        <w:rPr>
          <w:rFonts w:hint="default" w:ascii="Times New Roman" w:hAnsi="Times New Roman" w:eastAsia="楷体" w:cs="Times New Roman"/>
          <w:color w:val="auto"/>
        </w:rPr>
      </w:pPr>
      <w:bookmarkStart w:id="32" w:name="_Toc13333"/>
      <w:r>
        <w:rPr>
          <w:rFonts w:hint="default" w:ascii="Times New Roman" w:hAnsi="Times New Roman" w:eastAsia="楷体" w:cs="Times New Roman"/>
          <w:color w:val="auto"/>
        </w:rPr>
        <w:t>2.3水文</w:t>
      </w:r>
      <w:bookmarkEnd w:id="32"/>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2.3.1水库流域暴雨、洪水特征</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1400mm，最大年降雨量1942.1mm（1973年），年降水日数158.7天，年内分配不均，全年降水的75%集中在汛期（4～9月），其中5～7月占全年总水量的60%。而10～2月干旱少雨，仅占年降水量的15.5%。</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水库年蒸发受地形和气候因素的影响，年平均水面蒸发一般在800～1000mm，年平均陆地蒸发在650～750mm之间。蒸发比较稳定，年际间变化小，年平均陆地蒸发为700mm。</w:t>
      </w:r>
    </w:p>
    <w:p>
      <w:pPr>
        <w:pStyle w:val="4"/>
        <w:spacing w:before="190" w:beforeLines="0" w:after="190" w:afterLines="0"/>
        <w:rPr>
          <w:rFonts w:hint="default" w:ascii="Times New Roman" w:hAnsi="Times New Roman" w:eastAsia="楷体" w:cs="Times New Roman"/>
          <w:color w:val="auto"/>
        </w:rPr>
      </w:pPr>
      <w:bookmarkStart w:id="33" w:name="_Toc2641"/>
      <w:r>
        <w:rPr>
          <w:rFonts w:hint="default" w:ascii="Times New Roman" w:hAnsi="Times New Roman" w:eastAsia="楷体" w:cs="Times New Roman"/>
          <w:color w:val="auto"/>
        </w:rPr>
        <w:t>2.4工程安全监测</w:t>
      </w:r>
      <w:bookmarkEnd w:id="33"/>
    </w:p>
    <w:p>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color w:val="auto"/>
          <w:sz w:val="28"/>
          <w:szCs w:val="28"/>
        </w:rPr>
      </w:pPr>
      <w:r>
        <w:rPr>
          <w:rFonts w:hint="eastAsia" w:cs="Times New Roman"/>
          <w:color w:val="auto"/>
          <w:sz w:val="28"/>
          <w:szCs w:val="28"/>
          <w:lang w:val="en-US" w:eastAsia="zh-CN"/>
        </w:rPr>
        <w:t>昆山</w:t>
      </w:r>
      <w:r>
        <w:rPr>
          <w:rFonts w:hint="eastAsia" w:eastAsia="楷体" w:cs="Times New Roman"/>
          <w:color w:val="auto"/>
          <w:sz w:val="28"/>
          <w:szCs w:val="28"/>
          <w:lang w:eastAsia="zh-CN"/>
        </w:rPr>
        <w:t>水库</w:t>
      </w:r>
      <w:r>
        <w:rPr>
          <w:rFonts w:hint="eastAsia" w:ascii="Times New Roman" w:hAnsi="Times New Roman" w:cs="Times New Roman"/>
          <w:color w:val="auto"/>
          <w:sz w:val="28"/>
          <w:szCs w:val="28"/>
          <w:lang w:eastAsia="zh-CN"/>
        </w:rPr>
        <w:t>已设置自动监测雨量水位站</w:t>
      </w:r>
      <w:r>
        <w:rPr>
          <w:rFonts w:hint="default" w:ascii="Times New Roman" w:hAnsi="Times New Roman" w:eastAsia="楷体" w:cs="Times New Roman"/>
          <w:color w:val="auto"/>
          <w:sz w:val="28"/>
          <w:szCs w:val="28"/>
        </w:rPr>
        <w:t>。</w:t>
      </w:r>
    </w:p>
    <w:p>
      <w:pPr>
        <w:pStyle w:val="4"/>
        <w:spacing w:before="190" w:beforeLines="0" w:after="190" w:afterLines="0"/>
        <w:rPr>
          <w:rFonts w:hint="default" w:ascii="Times New Roman" w:hAnsi="Times New Roman" w:eastAsia="楷体" w:cs="Times New Roman"/>
          <w:color w:val="auto"/>
        </w:rPr>
      </w:pPr>
      <w:bookmarkStart w:id="34" w:name="_Toc5426"/>
      <w:r>
        <w:rPr>
          <w:rFonts w:hint="default" w:ascii="Times New Roman" w:hAnsi="Times New Roman" w:eastAsia="楷体" w:cs="Times New Roman"/>
          <w:color w:val="auto"/>
        </w:rPr>
        <w:t>2.5水库汛期调度运用计划</w:t>
      </w:r>
      <w:bookmarkEnd w:id="34"/>
    </w:p>
    <w:p>
      <w:pPr>
        <w:pStyle w:val="5"/>
        <w:spacing w:before="190" w:beforeLines="0" w:after="190" w:afterLines="0"/>
        <w:rPr>
          <w:rFonts w:hint="default" w:ascii="Times New Roman" w:hAnsi="Times New Roman" w:eastAsia="楷体" w:cs="Times New Roman"/>
          <w:color w:val="auto"/>
        </w:rPr>
      </w:pPr>
      <w:bookmarkStart w:id="35" w:name="_Toc477761804"/>
      <w:bookmarkStart w:id="36" w:name="_Toc11125"/>
      <w:r>
        <w:rPr>
          <w:rFonts w:hint="default" w:ascii="Times New Roman" w:hAnsi="Times New Roman" w:eastAsia="楷体" w:cs="Times New Roman"/>
          <w:color w:val="auto"/>
        </w:rPr>
        <w:t>2.5.1汛期划分</w:t>
      </w:r>
      <w:bookmarkEnd w:id="35"/>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根据泉州市防洪防台风应急预案规定，4月1日至10月15日为汛期，其中前汛期为4月1日～6月30日，主汛期为7月1日～9月20日，后汛期为9月21日～10月15日。</w:t>
      </w:r>
    </w:p>
    <w:p>
      <w:pPr>
        <w:pStyle w:val="5"/>
        <w:spacing w:before="190" w:beforeLines="0" w:after="190" w:afterLines="0"/>
        <w:rPr>
          <w:rFonts w:hint="default" w:ascii="Times New Roman" w:hAnsi="Times New Roman" w:eastAsia="楷体" w:cs="Times New Roman"/>
          <w:color w:val="auto"/>
        </w:rPr>
      </w:pPr>
      <w:bookmarkStart w:id="37" w:name="_Toc477761805"/>
      <w:r>
        <w:rPr>
          <w:rFonts w:hint="default" w:ascii="Times New Roman" w:hAnsi="Times New Roman" w:eastAsia="楷体" w:cs="Times New Roman"/>
          <w:color w:val="auto"/>
        </w:rPr>
        <w:t>2.5.2洪水调度原则</w:t>
      </w:r>
      <w:bookmarkEnd w:id="37"/>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整体照顾局部，防洪兼顾兴利</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的原则，尽可能多地拦蓄、储备水源，发挥水资源综合效益；严格执行上级防汛部门下达调度指令。</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根据时段不同，水库防洪调度原则如下：</w:t>
      </w:r>
    </w:p>
    <w:p>
      <w:pPr>
        <w:numPr>
          <w:ilvl w:val="0"/>
          <w:numId w:val="1"/>
        </w:num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非汛期防洪调度</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1、根据气象部门的气象预报及降雨数据，采取径流系数估算入库洪水，分析次洪的洪峰流量及其峰现时间，从而推求最高库水位，采取适当的调度手段防洪，做到防洪与水库利用两不误。</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2、加大工程巡查力度，对排洪启闭系统、通讯、交通、供电设备进行全面检查，始终保持良好状况，排除一切不安全因素，确保使用及时。</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（二）汛期防洪调度</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1、水库遭遇洪水时，要根据雨情分析，每半小时进行洪水预报，判别洪水标准，推求洪峰流量、洪水总量，进行科学合理调度。</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2、提前2小时通知下游村落及相关单位做好水库排洪的准备。</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结合气象部门降雨预报，及时掌握气象趋势，在上级防汛部门统一指挥下，以保证安全、减少损失为原则，进行科学调度。</w:t>
      </w:r>
    </w:p>
    <w:p>
      <w:pPr>
        <w:pStyle w:val="5"/>
        <w:spacing w:before="190" w:beforeLines="0" w:after="190" w:afterLines="0"/>
        <w:rPr>
          <w:rFonts w:hint="default" w:ascii="Times New Roman" w:hAnsi="Times New Roman" w:eastAsia="楷体" w:cs="Times New Roman"/>
          <w:color w:val="auto"/>
        </w:rPr>
      </w:pPr>
      <w:bookmarkStart w:id="38" w:name="_Toc477761806"/>
      <w:r>
        <w:rPr>
          <w:rFonts w:hint="default" w:ascii="Times New Roman" w:hAnsi="Times New Roman" w:eastAsia="楷体" w:cs="Times New Roman"/>
          <w:color w:val="auto"/>
        </w:rPr>
        <w:t>2.5.3汛限水位确定</w:t>
      </w:r>
      <w:bookmarkEnd w:id="38"/>
    </w:p>
    <w:p>
      <w:pPr>
        <w:adjustRightInd/>
        <w:snapToGrid/>
        <w:ind w:firstLine="560"/>
        <w:rPr>
          <w:rFonts w:hint="default" w:ascii="Times New Roman" w:hAnsi="Times New Roman" w:eastAsia="楷体" w:cs="Times New Roman"/>
          <w:color w:val="auto"/>
          <w:szCs w:val="28"/>
        </w:rPr>
      </w:pPr>
      <w:bookmarkStart w:id="39" w:name="_Toc477761807"/>
      <w:r>
        <w:rPr>
          <w:rFonts w:hint="default" w:ascii="Times New Roman" w:hAnsi="Times New Roman" w:eastAsia="楷体" w:cs="Times New Roman"/>
          <w:color w:val="auto"/>
          <w:szCs w:val="28"/>
        </w:rPr>
        <w:t>汛限水位的确定从以下几个方面来确定：</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1、根据《泉港区前黄镇昆山水库除险加固工程初步设计报告（报批稿）》（泉州市水利水勘测设计院2014年9月）的设计内容可知，昆山水库水位74.48对应的库容为</w:t>
      </w:r>
      <w:r>
        <w:rPr>
          <w:rFonts w:hint="eastAsia" w:ascii="Times New Roman" w:hAnsi="Times New Roman" w:cs="Times New Roman"/>
          <w:color w:val="auto"/>
          <w:szCs w:val="28"/>
          <w:lang w:val="en-US" w:eastAsia="zh-CN"/>
        </w:rPr>
        <w:t>12</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，20</w:t>
      </w:r>
      <w:r>
        <w:rPr>
          <w:rFonts w:hint="eastAsia" w:ascii="Times New Roman" w:hAnsi="Times New Roman" w:cs="Times New Roman"/>
          <w:color w:val="auto"/>
          <w:szCs w:val="28"/>
          <w:lang w:val="en-US" w:eastAsia="zh-CN"/>
        </w:rPr>
        <w:t>22</w:t>
      </w:r>
      <w:r>
        <w:rPr>
          <w:rFonts w:hint="default" w:ascii="Times New Roman" w:hAnsi="Times New Roman" w:eastAsia="楷体" w:cs="Times New Roman"/>
          <w:color w:val="auto"/>
          <w:szCs w:val="28"/>
        </w:rPr>
        <w:t>年昆山水库总体运行状况良好，即便在台风期，昆山水库仍很好的完成了防汛任务；</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2、昆山水库的正常蓄水位为74.48m，根据昆山水库初步设计中的设计要求，昆山水库汛限水位设置为74.48m，既符合水库防洪要求，又保障了昆山水库的兴利功能要求。</w:t>
      </w:r>
    </w:p>
    <w:p>
      <w:pPr>
        <w:adjustRightInd/>
        <w:snapToGrid/>
        <w:ind w:firstLine="560"/>
        <w:rPr>
          <w:rFonts w:hint="eastAsia" w:ascii="Times New Roman" w:hAnsi="Times New Roman" w:eastAsia="楷体" w:cs="Times New Roman"/>
          <w:color w:val="auto"/>
          <w:kern w:val="0"/>
          <w:szCs w:val="28"/>
          <w:lang w:val="en-US" w:eastAsia="zh-CN"/>
        </w:rPr>
      </w:pPr>
      <w:r>
        <w:rPr>
          <w:rFonts w:hint="default" w:ascii="Times New Roman" w:hAnsi="Times New Roman" w:eastAsia="楷体" w:cs="Times New Roman"/>
          <w:color w:val="auto"/>
          <w:szCs w:val="28"/>
        </w:rPr>
        <w:t>因此，20</w:t>
      </w:r>
      <w:r>
        <w:rPr>
          <w:rFonts w:hint="eastAsia" w:ascii="Times New Roman" w:hAnsi="Times New Roman" w:cs="Times New Roman"/>
          <w:color w:val="auto"/>
          <w:szCs w:val="28"/>
          <w:lang w:val="en-US" w:eastAsia="zh-CN"/>
        </w:rPr>
        <w:t>23</w:t>
      </w:r>
      <w:r>
        <w:rPr>
          <w:rFonts w:hint="default" w:ascii="Times New Roman" w:hAnsi="Times New Roman" w:eastAsia="楷体" w:cs="Times New Roman"/>
          <w:color w:val="auto"/>
          <w:szCs w:val="28"/>
        </w:rPr>
        <w:t>年将74.48m作为昆山水库的汛限水位</w:t>
      </w:r>
      <w:r>
        <w:rPr>
          <w:rFonts w:hint="eastAsia" w:ascii="Times New Roman" w:hAnsi="Times New Roman" w:cs="Times New Roman"/>
          <w:color w:val="auto"/>
          <w:szCs w:val="28"/>
          <w:lang w:val="en-US" w:eastAsia="zh-CN"/>
        </w:rPr>
        <w:t>。</w:t>
      </w:r>
    </w:p>
    <w:p>
      <w:pPr>
        <w:pStyle w:val="5"/>
        <w:spacing w:before="190" w:beforeLines="0" w:after="190" w:afterLines="0"/>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2.5.4汛期防洪调度方式</w:t>
      </w:r>
      <w:bookmarkEnd w:id="39"/>
    </w:p>
    <w:bookmarkEnd w:id="36"/>
    <w:p>
      <w:pPr>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（1）水库调洪演算</w:t>
      </w:r>
    </w:p>
    <w:p>
      <w:pPr>
        <w:ind w:firstLine="640"/>
        <w:rPr>
          <w:rFonts w:hint="default" w:ascii="Times New Roman" w:hAnsi="Times New Roman" w:eastAsia="楷体" w:cs="Times New Roman"/>
          <w:color w:val="auto"/>
          <w:spacing w:val="20"/>
          <w:szCs w:val="28"/>
          <w:highlight w:val="none"/>
        </w:rPr>
      </w:pPr>
      <w:r>
        <w:rPr>
          <w:rFonts w:hint="default" w:ascii="Times New Roman" w:hAnsi="Times New Roman" w:eastAsia="楷体" w:cs="Times New Roman"/>
          <w:color w:val="auto"/>
          <w:spacing w:val="20"/>
          <w:szCs w:val="28"/>
          <w:highlight w:val="none"/>
        </w:rPr>
        <w:t>调洪演算按水量平衡方程式逐时段进行试算，计算方程式如下：</w:t>
      </w:r>
    </w:p>
    <w:p>
      <w:pPr>
        <w:keepNext w:val="0"/>
        <w:keepLines w:val="0"/>
        <w:pageBreakBefore w:val="0"/>
        <w:widowControl w:val="0"/>
        <w:kinsoku/>
        <w:wordWrap/>
        <w:overflowPunct/>
        <w:topLinePunct w:val="0"/>
        <w:autoSpaceDE/>
        <w:autoSpaceDN/>
        <w:bidi w:val="0"/>
        <w:adjustRightInd w:val="0"/>
        <w:snapToGrid w:val="0"/>
        <w:spacing w:line="240" w:lineRule="auto"/>
        <w:ind w:firstLine="2520" w:firstLineChars="900"/>
        <w:textAlignment w:val="auto"/>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position w:val="-24"/>
          <w:szCs w:val="28"/>
          <w:highlight w:val="none"/>
        </w:rPr>
        <w:object>
          <v:shape id="_x0000_i1045" o:spt="75" type="#_x0000_t75" style="height:33.3pt;width:161.95pt;" o:ole="t" filled="f" stroked="f" coordsize="21600,21600">
            <v:path/>
            <v:fill on="f" focussize="0,0"/>
            <v:stroke on="f"/>
            <v:imagedata r:id="rId30" o:title=""/>
            <o:lock v:ext="edit" grouping="f" rotation="f" text="f" aspectratio="t"/>
            <w10:wrap type="none"/>
            <w10:anchorlock/>
          </v:shape>
          <o:OLEObject Type="Embed" ProgID="Equation.DSMT4" ShapeID="_x0000_i1045" DrawAspect="Content" ObjectID="_1468075745" r:id="rId54">
            <o:LockedField>false</o:LockedField>
          </o:OLEObject>
        </w:object>
      </w:r>
      <w:r>
        <w:rPr>
          <w:rFonts w:hint="default" w:ascii="Times New Roman" w:hAnsi="Times New Roman" w:eastAsia="楷体" w:cs="Times New Roman"/>
          <w:color w:val="auto"/>
          <w:szCs w:val="28"/>
          <w:highlight w:val="none"/>
        </w:rPr>
        <w:t xml:space="preserve">          </w:t>
      </w:r>
    </w:p>
    <w:p>
      <w:pPr>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szCs w:val="28"/>
          <w:highlight w:val="none"/>
        </w:rPr>
        <w:t>式中：</w:t>
      </w:r>
      <w:r>
        <w:rPr>
          <w:rFonts w:hint="default" w:ascii="Times New Roman" w:hAnsi="Times New Roman" w:eastAsia="楷体" w:cs="Times New Roman"/>
          <w:color w:val="auto"/>
          <w:position w:val="-12"/>
          <w:szCs w:val="28"/>
          <w:highlight w:val="none"/>
        </w:rPr>
        <w:object>
          <v:shape id="_x0000_i1046" o:spt="75" type="#_x0000_t75" style="height:18pt;width:37pt;" o:ole="t" filled="f" stroked="f" coordsize="21600,21600">
            <v:path/>
            <v:fill on="f" focussize="0,0"/>
            <v:stroke on="f"/>
            <v:imagedata r:id="rId32" o:title=""/>
            <o:lock v:ext="edit" grouping="f" rotation="f" text="f" aspectratio="t"/>
            <w10:wrap type="none"/>
            <w10:anchorlock/>
          </v:shape>
          <o:OLEObject Type="Embed" ProgID="Equation.DSMT4" ShapeID="_x0000_i1046" DrawAspect="Content" ObjectID="_1468075746" r:id="rId55">
            <o:LockedField>false</o:LockedField>
          </o:OLEObject>
        </w:object>
      </w:r>
      <w:r>
        <w:rPr>
          <w:rFonts w:hint="default" w:ascii="Times New Roman" w:hAnsi="Times New Roman" w:eastAsia="楷体" w:cs="Times New Roman"/>
          <w:color w:val="auto"/>
          <w:szCs w:val="28"/>
          <w:highlight w:val="none"/>
        </w:rPr>
        <w:t>——时段</w:t>
      </w:r>
      <w:r>
        <w:rPr>
          <w:rFonts w:hint="default" w:ascii="Times New Roman" w:hAnsi="Times New Roman" w:eastAsia="楷体" w:cs="Times New Roman"/>
          <w:color w:val="auto"/>
          <w:position w:val="-6"/>
          <w:szCs w:val="28"/>
          <w:highlight w:val="none"/>
        </w:rPr>
        <w:object>
          <v:shape id="_x0000_i1047" o:spt="75" type="#_x0000_t75" style="height:13.95pt;width:15pt;" o:ole="t" filled="f" stroked="f" coordsize="21600,21600">
            <v:path/>
            <v:fill on="f" focussize="0,0"/>
            <v:stroke on="f"/>
            <v:imagedata r:id="rId34" o:title=""/>
            <o:lock v:ext="edit" grouping="f" rotation="f" text="f" aspectratio="t"/>
            <w10:wrap type="none"/>
            <w10:anchorlock/>
          </v:shape>
          <o:OLEObject Type="Embed" ProgID="Equation.DSMT4" ShapeID="_x0000_i1047" DrawAspect="Content" ObjectID="_1468075747" r:id="rId56">
            <o:LockedField>false</o:LockedField>
          </o:OLEObject>
        </w:object>
      </w:r>
      <w:r>
        <w:rPr>
          <w:rFonts w:hint="default" w:ascii="Times New Roman" w:hAnsi="Times New Roman" w:eastAsia="楷体" w:cs="Times New Roman"/>
          <w:color w:val="auto"/>
          <w:szCs w:val="28"/>
          <w:highlight w:val="none"/>
        </w:rPr>
        <w:t>始、末的入库流量（</w:t>
      </w:r>
      <w:r>
        <w:rPr>
          <w:rFonts w:hint="default" w:ascii="Times New Roman" w:hAnsi="Times New Roman" w:eastAsia="楷体" w:cs="Times New Roman"/>
          <w:color w:val="auto"/>
          <w:position w:val="-6"/>
          <w:szCs w:val="28"/>
          <w:highlight w:val="none"/>
        </w:rPr>
        <w:object>
          <v:shape id="_x0000_i1048" o:spt="75" type="#_x0000_t75" style="height:16pt;width:30pt;" o:ole="t" filled="f" stroked="f" coordsize="21600,21600">
            <v:path/>
            <v:fill on="f" focussize="0,0"/>
            <v:stroke on="f"/>
            <v:imagedata r:id="rId36" o:title=""/>
            <o:lock v:ext="edit" grouping="f" rotation="f" text="f" aspectratio="t"/>
            <w10:wrap type="none"/>
            <w10:anchorlock/>
          </v:shape>
          <o:OLEObject Type="Embed" ProgID="Equation.DSMT4" ShapeID="_x0000_i1048" DrawAspect="Content" ObjectID="_1468075748" r:id="rId57">
            <o:LockedField>false</o:LockedField>
          </o:OLEObject>
        </w:object>
      </w:r>
      <w:r>
        <w:rPr>
          <w:rFonts w:hint="default" w:ascii="Times New Roman" w:hAnsi="Times New Roman" w:eastAsia="楷体" w:cs="Times New Roman"/>
          <w:color w:val="auto"/>
          <w:szCs w:val="28"/>
          <w:highlight w:val="none"/>
        </w:rPr>
        <w:t>）；</w:t>
      </w:r>
    </w:p>
    <w:p>
      <w:pPr>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szCs w:val="28"/>
          <w:highlight w:val="none"/>
        </w:rPr>
        <w:t xml:space="preserve">      </w:t>
      </w:r>
      <w:r>
        <w:rPr>
          <w:rFonts w:hint="default" w:ascii="Times New Roman" w:hAnsi="Times New Roman" w:eastAsia="楷体" w:cs="Times New Roman"/>
          <w:color w:val="auto"/>
          <w:position w:val="-12"/>
          <w:szCs w:val="28"/>
          <w:highlight w:val="none"/>
        </w:rPr>
        <w:object>
          <v:shape id="_x0000_i1049" o:spt="75" type="#_x0000_t75" style="height:18pt;width:33pt;" o:ole="t" filled="f" stroked="f" coordsize="21600,21600">
            <v:path/>
            <v:fill on="f" focussize="0,0"/>
            <v:stroke on="f"/>
            <v:imagedata r:id="rId38" o:title=""/>
            <o:lock v:ext="edit" grouping="f" rotation="f" text="f" aspectratio="t"/>
            <w10:wrap type="none"/>
            <w10:anchorlock/>
          </v:shape>
          <o:OLEObject Type="Embed" ProgID="Equation.DSMT4" ShapeID="_x0000_i1049" DrawAspect="Content" ObjectID="_1468075749" r:id="rId58">
            <o:LockedField>false</o:LockedField>
          </o:OLEObject>
        </w:object>
      </w:r>
      <w:r>
        <w:rPr>
          <w:rFonts w:hint="default" w:ascii="Times New Roman" w:hAnsi="Times New Roman" w:eastAsia="楷体" w:cs="Times New Roman"/>
          <w:color w:val="auto"/>
          <w:szCs w:val="28"/>
          <w:highlight w:val="none"/>
        </w:rPr>
        <w:t>——时段</w:t>
      </w:r>
      <w:r>
        <w:rPr>
          <w:rFonts w:hint="default" w:ascii="Times New Roman" w:hAnsi="Times New Roman" w:eastAsia="楷体" w:cs="Times New Roman"/>
          <w:color w:val="auto"/>
          <w:position w:val="-6"/>
          <w:szCs w:val="28"/>
          <w:highlight w:val="none"/>
        </w:rPr>
        <w:object>
          <v:shape id="_x0000_i1050" o:spt="75" type="#_x0000_t75" style="height:13.95pt;width:15pt;" o:ole="t" filled="f" stroked="f" coordsize="21600,21600">
            <v:path/>
            <v:fill on="f" focussize="0,0"/>
            <v:stroke on="f"/>
            <v:imagedata r:id="rId40" o:title=""/>
            <o:lock v:ext="edit" grouping="f" rotation="f" text="f" aspectratio="t"/>
            <w10:wrap type="none"/>
            <w10:anchorlock/>
          </v:shape>
          <o:OLEObject Type="Embed" ProgID="Equation.DSMT4" ShapeID="_x0000_i1050" DrawAspect="Content" ObjectID="_1468075750" r:id="rId59">
            <o:LockedField>false</o:LockedField>
          </o:OLEObject>
        </w:object>
      </w:r>
      <w:r>
        <w:rPr>
          <w:rFonts w:hint="default" w:ascii="Times New Roman" w:hAnsi="Times New Roman" w:eastAsia="楷体" w:cs="Times New Roman"/>
          <w:color w:val="auto"/>
          <w:szCs w:val="28"/>
          <w:highlight w:val="none"/>
        </w:rPr>
        <w:t>始、末的出库流量（</w:t>
      </w:r>
      <w:r>
        <w:rPr>
          <w:rFonts w:hint="default" w:ascii="Times New Roman" w:hAnsi="Times New Roman" w:eastAsia="楷体" w:cs="Times New Roman"/>
          <w:color w:val="auto"/>
          <w:position w:val="-6"/>
          <w:szCs w:val="28"/>
          <w:highlight w:val="none"/>
        </w:rPr>
        <w:object>
          <v:shape id="_x0000_i1051" o:spt="75" type="#_x0000_t75" style="height:16pt;width:30pt;" o:ole="t" filled="f" stroked="f" coordsize="21600,21600">
            <v:path/>
            <v:fill on="f" focussize="0,0"/>
            <v:stroke on="f"/>
            <v:imagedata r:id="rId42" o:title=""/>
            <o:lock v:ext="edit" grouping="f" rotation="f" text="f" aspectratio="t"/>
            <w10:wrap type="none"/>
            <w10:anchorlock/>
          </v:shape>
          <o:OLEObject Type="Embed" ProgID="Equation.DSMT4" ShapeID="_x0000_i1051" DrawAspect="Content" ObjectID="_1468075751" r:id="rId60">
            <o:LockedField>false</o:LockedField>
          </o:OLEObject>
        </w:object>
      </w:r>
      <w:r>
        <w:rPr>
          <w:rFonts w:hint="default" w:ascii="Times New Roman" w:hAnsi="Times New Roman" w:eastAsia="楷体" w:cs="Times New Roman"/>
          <w:color w:val="auto"/>
          <w:szCs w:val="28"/>
          <w:highlight w:val="none"/>
        </w:rPr>
        <w:t>）；</w:t>
      </w:r>
    </w:p>
    <w:p>
      <w:pPr>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szCs w:val="28"/>
          <w:highlight w:val="none"/>
        </w:rPr>
        <w:t xml:space="preserve">      </w:t>
      </w:r>
      <w:r>
        <w:rPr>
          <w:rFonts w:hint="default" w:ascii="Times New Roman" w:hAnsi="Times New Roman" w:eastAsia="楷体" w:cs="Times New Roman"/>
          <w:color w:val="auto"/>
          <w:position w:val="-12"/>
          <w:szCs w:val="28"/>
          <w:highlight w:val="none"/>
        </w:rPr>
        <w:object>
          <v:shape id="_x0000_i1052" o:spt="75" type="#_x0000_t75" style="height:18pt;width:34pt;" o:ole="t" filled="f" stroked="f" coordsize="21600,21600">
            <v:path/>
            <v:fill on="f" focussize="0,0"/>
            <v:stroke on="f"/>
            <v:imagedata r:id="rId44" o:title=""/>
            <o:lock v:ext="edit" grouping="f" rotation="f" text="f" aspectratio="t"/>
            <w10:wrap type="none"/>
            <w10:anchorlock/>
          </v:shape>
          <o:OLEObject Type="Embed" ProgID="Equation.DSMT4" ShapeID="_x0000_i1052" DrawAspect="Content" ObjectID="_1468075752" r:id="rId61">
            <o:LockedField>false</o:LockedField>
          </o:OLEObject>
        </w:object>
      </w:r>
      <w:r>
        <w:rPr>
          <w:rFonts w:hint="default" w:ascii="Times New Roman" w:hAnsi="Times New Roman" w:eastAsia="楷体" w:cs="Times New Roman"/>
          <w:color w:val="auto"/>
          <w:szCs w:val="28"/>
          <w:highlight w:val="none"/>
        </w:rPr>
        <w:t>——时段</w:t>
      </w:r>
      <w:r>
        <w:rPr>
          <w:rFonts w:hint="default" w:ascii="Times New Roman" w:hAnsi="Times New Roman" w:eastAsia="楷体" w:cs="Times New Roman"/>
          <w:color w:val="auto"/>
          <w:position w:val="-6"/>
          <w:szCs w:val="28"/>
          <w:highlight w:val="none"/>
        </w:rPr>
        <w:object>
          <v:shape id="_x0000_i1053" o:spt="75" type="#_x0000_t75" style="height:13.95pt;width:15pt;" o:ole="t" filled="f" stroked="f" coordsize="21600,21600">
            <v:path/>
            <v:fill on="f" focussize="0,0"/>
            <v:stroke on="f"/>
            <v:imagedata r:id="rId46" o:title=""/>
            <o:lock v:ext="edit" grouping="f" rotation="f" text="f" aspectratio="t"/>
            <w10:wrap type="none"/>
            <w10:anchorlock/>
          </v:shape>
          <o:OLEObject Type="Embed" ProgID="Equation.DSMT4" ShapeID="_x0000_i1053" DrawAspect="Content" ObjectID="_1468075753" r:id="rId62">
            <o:LockedField>false</o:LockedField>
          </o:OLEObject>
        </w:object>
      </w:r>
      <w:r>
        <w:rPr>
          <w:rFonts w:hint="default" w:ascii="Times New Roman" w:hAnsi="Times New Roman" w:eastAsia="楷体" w:cs="Times New Roman"/>
          <w:color w:val="auto"/>
          <w:szCs w:val="28"/>
          <w:highlight w:val="none"/>
        </w:rPr>
        <w:t>始、末的库容（万</w:t>
      </w:r>
      <w:r>
        <w:rPr>
          <w:rFonts w:hint="default" w:ascii="Times New Roman" w:hAnsi="Times New Roman" w:eastAsia="楷体" w:cs="Times New Roman"/>
          <w:i/>
          <w:color w:val="auto"/>
          <w:szCs w:val="28"/>
          <w:highlight w:val="none"/>
        </w:rPr>
        <w:t xml:space="preserve"> </w:t>
      </w:r>
      <w:r>
        <w:rPr>
          <w:rFonts w:hint="default" w:ascii="Times New Roman" w:hAnsi="Times New Roman" w:eastAsia="楷体" w:cs="Times New Roman"/>
          <w:color w:val="auto"/>
          <w:position w:val="-6"/>
          <w:szCs w:val="28"/>
          <w:highlight w:val="none"/>
        </w:rPr>
        <w:object>
          <v:shape id="_x0000_i1054" o:spt="75" type="#_x0000_t75" style="height:16pt;width:16pt;" o:ole="t" filled="f" stroked="f" coordsize="21600,21600">
            <v:path/>
            <v:fill on="f" focussize="0,0"/>
            <v:stroke on="f"/>
            <v:imagedata r:id="rId48" o:title=""/>
            <o:lock v:ext="edit" grouping="f" rotation="f" text="f" aspectratio="t"/>
            <w10:wrap type="none"/>
            <w10:anchorlock/>
          </v:shape>
          <o:OLEObject Type="Embed" ProgID="Equation.DSMT4" ShapeID="_x0000_i1054" DrawAspect="Content" ObjectID="_1468075754" r:id="rId63">
            <o:LockedField>false</o:LockedField>
          </o:OLEObject>
        </w:object>
      </w:r>
      <w:r>
        <w:rPr>
          <w:rFonts w:hint="default" w:ascii="Times New Roman" w:hAnsi="Times New Roman" w:eastAsia="楷体" w:cs="Times New Roman"/>
          <w:color w:val="auto"/>
          <w:szCs w:val="28"/>
          <w:highlight w:val="none"/>
        </w:rPr>
        <w:t>）</w:t>
      </w:r>
    </w:p>
    <w:p>
      <w:pPr>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szCs w:val="28"/>
          <w:highlight w:val="none"/>
        </w:rPr>
        <w:t>昆山水库的正常蓄水位为74.48m，汛期期间起调水位采用汛限水位74.48m，经调洪演算求得P=</w:t>
      </w:r>
      <w:r>
        <w:rPr>
          <w:rFonts w:hint="eastAsia" w:ascii="Times New Roman" w:hAnsi="Times New Roman" w:cs="Times New Roman"/>
          <w:color w:val="auto"/>
          <w:szCs w:val="28"/>
          <w:highlight w:val="none"/>
          <w:lang w:val="en-US" w:eastAsia="zh-CN"/>
        </w:rPr>
        <w:t>5</w:t>
      </w:r>
      <w:r>
        <w:rPr>
          <w:rFonts w:hint="default" w:ascii="Times New Roman" w:hAnsi="Times New Roman" w:eastAsia="楷体" w:cs="Times New Roman"/>
          <w:color w:val="auto"/>
          <w:szCs w:val="28"/>
          <w:highlight w:val="none"/>
        </w:rPr>
        <w:t>%和P=0.</w:t>
      </w:r>
      <w:r>
        <w:rPr>
          <w:rFonts w:hint="eastAsia" w:ascii="Times New Roman" w:hAnsi="Times New Roman" w:cs="Times New Roman"/>
          <w:color w:val="auto"/>
          <w:szCs w:val="28"/>
          <w:highlight w:val="none"/>
          <w:lang w:val="en-US" w:eastAsia="zh-CN"/>
        </w:rPr>
        <w:t>5</w:t>
      </w:r>
      <w:r>
        <w:rPr>
          <w:rFonts w:hint="default" w:ascii="Times New Roman" w:hAnsi="Times New Roman" w:eastAsia="楷体" w:cs="Times New Roman"/>
          <w:color w:val="auto"/>
          <w:szCs w:val="28"/>
          <w:highlight w:val="none"/>
        </w:rPr>
        <w:t>%两种设计频率洪水的调洪演算成果详见表</w:t>
      </w:r>
      <w:r>
        <w:rPr>
          <w:rFonts w:hint="eastAsia" w:ascii="Times New Roman" w:hAnsi="Times New Roman" w:cs="Times New Roman"/>
          <w:color w:val="auto"/>
          <w:szCs w:val="28"/>
          <w:highlight w:val="none"/>
          <w:lang w:val="en-US" w:eastAsia="zh-CN"/>
        </w:rPr>
        <w:t>2</w:t>
      </w:r>
      <w:r>
        <w:rPr>
          <w:rFonts w:hint="default" w:ascii="Times New Roman" w:hAnsi="Times New Roman" w:eastAsia="楷体" w:cs="Times New Roman"/>
          <w:color w:val="auto"/>
          <w:szCs w:val="28"/>
          <w:highlight w:val="none"/>
        </w:rPr>
        <w:t>-1。</w:t>
      </w:r>
    </w:p>
    <w:p>
      <w:pPr>
        <w:ind w:left="0" w:leftChars="0" w:firstLine="0" w:firstLineChars="0"/>
        <w:rPr>
          <w:rFonts w:hint="default" w:ascii="Times New Roman" w:hAnsi="Times New Roman" w:eastAsia="楷体" w:cs="Times New Roman"/>
          <w:b/>
          <w:bCs/>
          <w:color w:val="auto"/>
          <w:spacing w:val="20"/>
          <w:kern w:val="0"/>
          <w:szCs w:val="28"/>
          <w:highlight w:val="none"/>
        </w:rPr>
      </w:pPr>
      <w:r>
        <w:rPr>
          <w:rFonts w:hint="default" w:ascii="Times New Roman" w:hAnsi="Times New Roman" w:eastAsia="楷体" w:cs="Times New Roman"/>
          <w:b/>
          <w:bCs/>
          <w:color w:val="auto"/>
          <w:spacing w:val="20"/>
          <w:kern w:val="0"/>
          <w:szCs w:val="28"/>
          <w:highlight w:val="none"/>
        </w:rPr>
        <w:t>表</w:t>
      </w:r>
      <w:r>
        <w:rPr>
          <w:rFonts w:hint="eastAsia" w:ascii="Times New Roman" w:hAnsi="Times New Roman" w:cs="Times New Roman"/>
          <w:b/>
          <w:bCs/>
          <w:color w:val="auto"/>
          <w:spacing w:val="20"/>
          <w:kern w:val="0"/>
          <w:szCs w:val="28"/>
          <w:highlight w:val="none"/>
          <w:lang w:val="en-US" w:eastAsia="zh-CN"/>
        </w:rPr>
        <w:t>2</w:t>
      </w:r>
      <w:r>
        <w:rPr>
          <w:rFonts w:hint="default" w:ascii="Times New Roman" w:hAnsi="Times New Roman" w:eastAsia="楷体" w:cs="Times New Roman"/>
          <w:b/>
          <w:bCs/>
          <w:color w:val="auto"/>
          <w:spacing w:val="20"/>
          <w:kern w:val="0"/>
          <w:szCs w:val="28"/>
          <w:highlight w:val="none"/>
        </w:rPr>
        <w:t>-1            昆山水库调洪演算成果表</w:t>
      </w: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6"/>
        <w:gridCol w:w="2045"/>
        <w:gridCol w:w="1778"/>
        <w:gridCol w:w="1587"/>
        <w:gridCol w:w="15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设计频率</w:t>
            </w:r>
          </w:p>
        </w:tc>
        <w:tc>
          <w:tcPr>
            <w:tcW w:w="204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最大入库流量(m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/s)</w:t>
            </w:r>
          </w:p>
        </w:tc>
        <w:tc>
          <w:tcPr>
            <w:tcW w:w="177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最大下泄流量(m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/s)</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最高库水位（m）</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highlight w:val="none"/>
                <w:lang w:bidi="ar"/>
              </w:rPr>
            </w:pPr>
            <w:r>
              <w:rPr>
                <w:rFonts w:hint="default" w:ascii="Times New Roman" w:hAnsi="Times New Roman" w:eastAsia="楷体" w:cs="Times New Roman"/>
                <w:color w:val="auto"/>
                <w:kern w:val="0"/>
                <w:highlight w:val="none"/>
                <w:lang w:bidi="ar"/>
              </w:rPr>
              <w:t>设计库容</w:t>
            </w:r>
          </w:p>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（万m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P=5%</w:t>
            </w:r>
          </w:p>
        </w:tc>
        <w:tc>
          <w:tcPr>
            <w:tcW w:w="204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12.59</w:t>
            </w:r>
          </w:p>
        </w:tc>
        <w:tc>
          <w:tcPr>
            <w:tcW w:w="177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6.79</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75.13</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13.62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P=0.5%</w:t>
            </w:r>
          </w:p>
        </w:tc>
        <w:tc>
          <w:tcPr>
            <w:tcW w:w="204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20.07</w:t>
            </w:r>
          </w:p>
        </w:tc>
        <w:tc>
          <w:tcPr>
            <w:tcW w:w="177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10.99</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75.38</w:t>
            </w:r>
          </w:p>
        </w:tc>
        <w:tc>
          <w:tcPr>
            <w:tcW w:w="158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14.3</w:t>
            </w:r>
          </w:p>
        </w:tc>
      </w:tr>
    </w:tbl>
    <w:p>
      <w:pPr>
        <w:adjustRightInd/>
        <w:snapToGrid/>
        <w:ind w:left="560" w:leftChars="200" w:firstLine="0" w:firstLineChars="0"/>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（2）昆山水库防汛调度方案</w:t>
      </w:r>
    </w:p>
    <w:p>
      <w:pPr>
        <w:numPr>
          <w:ilvl w:val="0"/>
          <w:numId w:val="2"/>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昆山水库汛限水位为7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.48m，进入汛期前，若昆山水库水位大于7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.48m，则自由泄流，使昆山水库在汛期开始即4月1日前的水库水位控制在7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.48m以下；汛期期间，水库可根据需要进行蓄水，但不得超过7</w:t>
      </w:r>
      <w:r>
        <w:rPr>
          <w:rFonts w:hint="eastAsia" w:ascii="Times New Roman" w:hAnsi="Times New Roman" w:cs="Times New Roman"/>
          <w:b/>
          <w:bCs/>
          <w:color w:val="auto"/>
          <w:szCs w:val="28"/>
          <w:lang w:val="en-US" w:eastAsia="zh-CN"/>
        </w:rPr>
        <w:t>4</w:t>
      </w:r>
      <w:r>
        <w:rPr>
          <w:rFonts w:hint="default" w:ascii="Times New Roman" w:hAnsi="Times New Roman" w:eastAsia="楷体" w:cs="Times New Roman"/>
          <w:b/>
          <w:bCs/>
          <w:color w:val="auto"/>
          <w:szCs w:val="28"/>
        </w:rPr>
        <w:t>.48m。</w:t>
      </w:r>
    </w:p>
    <w:p>
      <w:pPr>
        <w:numPr>
          <w:ilvl w:val="0"/>
          <w:numId w:val="2"/>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在汛期期间遇到短历时强降雨时</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当昆山水库遇到短历时小于50mm的强降雨时，入库最大洪水总量为</w:t>
      </w:r>
      <w:r>
        <w:rPr>
          <w:rFonts w:hint="eastAsia" w:ascii="Times New Roman" w:hAnsi="Times New Roman" w:cs="Times New Roman"/>
          <w:color w:val="auto"/>
          <w:szCs w:val="28"/>
          <w:lang w:val="en-US" w:eastAsia="zh-CN"/>
        </w:rPr>
        <w:t>3.24</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72.9</w:t>
      </w:r>
      <w:r>
        <w:rPr>
          <w:rFonts w:hint="default" w:ascii="Times New Roman" w:hAnsi="Times New Roman" w:eastAsia="楷体" w:cs="Times New Roman"/>
          <w:color w:val="auto"/>
          <w:szCs w:val="28"/>
        </w:rPr>
        <w:t>m以下；</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当遇到有短历时小于75mm的强降雨时，入库最大洪水总量为</w:t>
      </w:r>
      <w:r>
        <w:rPr>
          <w:rFonts w:hint="eastAsia" w:ascii="Times New Roman" w:hAnsi="Times New Roman" w:cs="Times New Roman"/>
          <w:color w:val="auto"/>
          <w:szCs w:val="28"/>
          <w:lang w:val="en-US" w:eastAsia="zh-CN"/>
        </w:rPr>
        <w:t>4.86</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71.61</w:t>
      </w:r>
      <w:r>
        <w:rPr>
          <w:rFonts w:hint="default" w:ascii="Times New Roman" w:hAnsi="Times New Roman" w:eastAsia="楷体" w:cs="Times New Roman"/>
          <w:color w:val="auto"/>
          <w:szCs w:val="28"/>
        </w:rPr>
        <w:t>m以下；</w:t>
      </w:r>
    </w:p>
    <w:p>
      <w:pPr>
        <w:numPr>
          <w:ilvl w:val="0"/>
          <w:numId w:val="3"/>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当遇到有短历时小于100mm的强降雨时，入库最大洪水总量为</w:t>
      </w:r>
      <w:r>
        <w:rPr>
          <w:rFonts w:hint="eastAsia" w:ascii="Times New Roman" w:hAnsi="Times New Roman" w:cs="Times New Roman"/>
          <w:color w:val="auto"/>
          <w:szCs w:val="28"/>
          <w:lang w:val="en-US" w:eastAsia="zh-CN"/>
        </w:rPr>
        <w:t>6.49</w:t>
      </w:r>
      <w:r>
        <w:rPr>
          <w:rFonts w:hint="default" w:ascii="Times New Roman" w:hAnsi="Times New Roman" w:eastAsia="楷体" w:cs="Times New Roman"/>
          <w:color w:val="auto"/>
          <w:szCs w:val="28"/>
        </w:rPr>
        <w:t>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m以下，可不考虑水库泄洪；如水库水位在</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m以上，可在收到泉州市气象部门预警后，先预泄腾空库容迎峰，使水库水位降至</w:t>
      </w:r>
      <w:r>
        <w:rPr>
          <w:rFonts w:hint="eastAsia" w:ascii="Times New Roman" w:hAnsi="Times New Roman" w:cs="Times New Roman"/>
          <w:color w:val="auto"/>
          <w:szCs w:val="28"/>
          <w:lang w:val="en-US" w:eastAsia="zh-CN"/>
        </w:rPr>
        <w:t>69.55</w:t>
      </w:r>
      <w:r>
        <w:rPr>
          <w:rFonts w:hint="default" w:ascii="Times New Roman" w:hAnsi="Times New Roman" w:eastAsia="楷体" w:cs="Times New Roman"/>
          <w:color w:val="auto"/>
          <w:szCs w:val="28"/>
        </w:rPr>
        <w:t>m以下。</w:t>
      </w:r>
    </w:p>
    <w:p>
      <w:pPr>
        <w:numPr>
          <w:ilvl w:val="0"/>
          <w:numId w:val="4"/>
        </w:num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pPr>
        <w:numPr>
          <w:ilvl w:val="0"/>
          <w:numId w:val="5"/>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当遇到台风对我市降雨影响预计达到100mm的强降雨时，单日入库最大洪水总量为4.05万m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，如水库水位在69.94m以下，可不考虑水库泄洪；如水库水位在69.94m以上，可在收到泉州市气象部门预警后，先预泄腾空库容迎峰，使水库水位降至69.94m以下。</w:t>
      </w:r>
    </w:p>
    <w:p>
      <w:pPr>
        <w:numPr>
          <w:ilvl w:val="0"/>
          <w:numId w:val="5"/>
        </w:num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当遇到台风对我市降雨影响预计达到150mm的强降雨时，单日入库最大洪水总量为6.07万m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3）当遇到台风对我市降雨影响预计达到200mm的强降雨时，单日入库最大洪水总量为8.1万m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4）当遇到台风对我市降雨影响预计达到250mm的强降雨时，单日入库最大洪水总量为10.14万m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5）当遇到台风对我市降雨影响预计达到300mm的强降雨时，单日入库最大洪水总量为12.15万m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，如水库水位在死水位67.35m以下，可不考虑水库泄洪；如水库水位在死水位67.35m以上，可在收到泉州市气象部门预警后，先预泄腾空库容迎峰，使水库水位降至死水位67.35m以下。</w:t>
      </w:r>
    </w:p>
    <w:p>
      <w:pPr>
        <w:adjustRightInd/>
        <w:snapToGrid/>
        <w:ind w:left="560" w:leftChars="200" w:firstLine="0" w:firstLineChars="0"/>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4、预警预报制度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highlight w:val="none"/>
          <w:lang w:val="en-US" w:eastAsia="zh-CN"/>
        </w:rPr>
      </w:pPr>
      <w:r>
        <w:rPr>
          <w:rFonts w:hint="default" w:ascii="Times New Roman" w:hAnsi="Times New Roman" w:eastAsia="楷体" w:cs="Times New Roman"/>
          <w:sz w:val="28"/>
          <w:szCs w:val="28"/>
          <w:highlight w:val="none"/>
          <w:lang w:val="en-US" w:eastAsia="zh-CN"/>
        </w:rPr>
        <w:t>由于下游沿岸有</w:t>
      </w:r>
      <w:r>
        <w:rPr>
          <w:rFonts w:hint="eastAsia" w:eastAsia="楷体" w:cs="Times New Roman"/>
          <w:sz w:val="28"/>
          <w:szCs w:val="28"/>
          <w:highlight w:val="none"/>
          <w:lang w:val="en-US" w:eastAsia="zh-CN"/>
        </w:rPr>
        <w:t>一定的</w:t>
      </w:r>
      <w:r>
        <w:rPr>
          <w:rFonts w:hint="default" w:ascii="Times New Roman" w:hAnsi="Times New Roman" w:eastAsia="楷体" w:cs="Times New Roman"/>
          <w:sz w:val="28"/>
          <w:szCs w:val="28"/>
          <w:highlight w:val="none"/>
          <w:lang w:val="en-US" w:eastAsia="zh-CN"/>
        </w:rPr>
        <w:t>居民，沿河人类活动较为频繁，为避免发生意外事件，若泄流量大于10m</w:t>
      </w:r>
      <w:r>
        <w:rPr>
          <w:rFonts w:hint="default" w:ascii="Times New Roman" w:hAnsi="Times New Roman" w:eastAsia="楷体" w:cs="Times New Roman"/>
          <w:sz w:val="28"/>
          <w:szCs w:val="28"/>
          <w:highlight w:val="none"/>
          <w:vertAlign w:val="superscript"/>
          <w:lang w:val="en-US" w:eastAsia="zh-CN"/>
        </w:rPr>
        <w:t>3</w:t>
      </w:r>
      <w:r>
        <w:rPr>
          <w:rFonts w:hint="default" w:ascii="Times New Roman" w:hAnsi="Times New Roman" w:eastAsia="楷体" w:cs="Times New Roman"/>
          <w:sz w:val="28"/>
          <w:szCs w:val="28"/>
          <w:highlight w:val="none"/>
          <w:lang w:val="en-US" w:eastAsia="zh-CN"/>
        </w:rPr>
        <w:t>/s，</w:t>
      </w:r>
      <w:r>
        <w:rPr>
          <w:rFonts w:hint="eastAsia" w:eastAsia="楷体" w:cs="Times New Roman"/>
          <w:sz w:val="28"/>
          <w:szCs w:val="28"/>
          <w:highlight w:val="none"/>
          <w:lang w:val="en-US" w:eastAsia="zh-CN"/>
        </w:rPr>
        <w:t>即水库水位大于</w:t>
      </w:r>
      <w:r>
        <w:rPr>
          <w:rFonts w:hint="eastAsia" w:cs="Times New Roman"/>
          <w:sz w:val="28"/>
          <w:szCs w:val="28"/>
          <w:highlight w:val="none"/>
          <w:lang w:val="en-US" w:eastAsia="zh-CN"/>
        </w:rPr>
        <w:t>75.51</w:t>
      </w:r>
      <w:r>
        <w:rPr>
          <w:rFonts w:hint="eastAsia" w:eastAsia="楷体" w:cs="Times New Roman"/>
          <w:sz w:val="28"/>
          <w:szCs w:val="28"/>
          <w:highlight w:val="none"/>
          <w:lang w:val="en-US" w:eastAsia="zh-CN"/>
        </w:rPr>
        <w:t>m时，</w:t>
      </w:r>
      <w:r>
        <w:rPr>
          <w:rFonts w:hint="default" w:ascii="Times New Roman" w:hAnsi="Times New Roman" w:eastAsia="楷体" w:cs="Times New Roman"/>
          <w:sz w:val="28"/>
          <w:szCs w:val="28"/>
          <w:highlight w:val="none"/>
          <w:lang w:val="en-US" w:eastAsia="zh-CN"/>
        </w:rPr>
        <w:t>要</w:t>
      </w:r>
      <w:r>
        <w:rPr>
          <w:rFonts w:hint="eastAsia" w:ascii="Times New Roman" w:hAnsi="Times New Roman" w:eastAsia="楷体" w:cs="Times New Roman"/>
          <w:sz w:val="28"/>
          <w:szCs w:val="28"/>
          <w:highlight w:val="none"/>
          <w:lang w:val="en-US" w:eastAsia="zh-CN"/>
        </w:rPr>
        <w:t>立即</w:t>
      </w:r>
      <w:r>
        <w:rPr>
          <w:rFonts w:hint="eastAsia" w:eastAsia="楷体" w:cs="Times New Roman"/>
          <w:sz w:val="28"/>
          <w:szCs w:val="28"/>
          <w:highlight w:val="none"/>
          <w:lang w:val="en-US" w:eastAsia="zh-CN"/>
        </w:rPr>
        <w:t>将水位情况</w:t>
      </w:r>
      <w:r>
        <w:rPr>
          <w:rFonts w:hint="default" w:ascii="Times New Roman" w:hAnsi="Times New Roman" w:eastAsia="楷体" w:cs="Times New Roman"/>
          <w:sz w:val="28"/>
          <w:szCs w:val="28"/>
          <w:highlight w:val="none"/>
          <w:lang w:val="en-US" w:eastAsia="zh-CN"/>
        </w:rPr>
        <w:t>上报</w:t>
      </w:r>
      <w:r>
        <w:rPr>
          <w:rFonts w:hint="eastAsia" w:eastAsia="楷体" w:cs="Times New Roman"/>
          <w:color w:val="auto"/>
          <w:sz w:val="28"/>
          <w:szCs w:val="28"/>
          <w:highlight w:val="none"/>
          <w:lang w:val="en-US" w:eastAsia="zh-CN"/>
        </w:rPr>
        <w:t>泉港区</w:t>
      </w:r>
      <w:r>
        <w:rPr>
          <w:rFonts w:hint="eastAsia" w:cs="Times New Roman"/>
          <w:color w:val="auto"/>
          <w:sz w:val="28"/>
          <w:szCs w:val="28"/>
          <w:highlight w:val="none"/>
          <w:lang w:val="en-US" w:eastAsia="zh-CN"/>
        </w:rPr>
        <w:t>你村农业和水务局</w:t>
      </w:r>
      <w:r>
        <w:rPr>
          <w:rFonts w:hint="default" w:ascii="Times New Roman" w:hAnsi="Times New Roman" w:eastAsia="楷体" w:cs="Times New Roman"/>
          <w:sz w:val="28"/>
          <w:szCs w:val="28"/>
          <w:highlight w:val="none"/>
          <w:lang w:val="en-US" w:eastAsia="zh-CN"/>
        </w:rPr>
        <w:t>，</w:t>
      </w:r>
      <w:r>
        <w:rPr>
          <w:rFonts w:hint="eastAsia" w:eastAsia="楷体" w:cs="Times New Roman"/>
          <w:sz w:val="28"/>
          <w:szCs w:val="28"/>
          <w:highlight w:val="none"/>
          <w:lang w:val="en-US" w:eastAsia="zh-CN"/>
        </w:rPr>
        <w:t>并</w:t>
      </w:r>
      <w:r>
        <w:rPr>
          <w:rFonts w:hint="default" w:ascii="Times New Roman" w:hAnsi="Times New Roman" w:eastAsia="楷体" w:cs="Times New Roman"/>
          <w:sz w:val="28"/>
          <w:szCs w:val="28"/>
          <w:highlight w:val="none"/>
          <w:lang w:val="en-US" w:eastAsia="zh-CN"/>
        </w:rPr>
        <w:t>通知</w:t>
      </w:r>
      <w:r>
        <w:rPr>
          <w:rFonts w:hint="eastAsia" w:eastAsia="楷体" w:cs="Times New Roman"/>
          <w:sz w:val="28"/>
          <w:szCs w:val="28"/>
          <w:highlight w:val="none"/>
          <w:lang w:val="en-US" w:eastAsia="zh-CN"/>
        </w:rPr>
        <w:t>下游各村庄</w:t>
      </w:r>
      <w:r>
        <w:rPr>
          <w:rFonts w:hint="default" w:ascii="Times New Roman" w:hAnsi="Times New Roman" w:eastAsia="楷体" w:cs="Times New Roman"/>
          <w:sz w:val="28"/>
          <w:szCs w:val="28"/>
          <w:highlight w:val="none"/>
          <w:lang w:val="en-US" w:eastAsia="zh-CN"/>
        </w:rPr>
        <w:t>，做好防范工作</w:t>
      </w:r>
      <w:r>
        <w:rPr>
          <w:rFonts w:hint="eastAsia" w:eastAsia="楷体" w:cs="Times New Roman"/>
          <w:sz w:val="28"/>
          <w:szCs w:val="28"/>
          <w:highlight w:val="none"/>
          <w:lang w:val="en-US" w:eastAsia="zh-CN"/>
        </w:rPr>
        <w:t>。</w:t>
      </w:r>
    </w:p>
    <w:p>
      <w:pPr>
        <w:adjustRightInd/>
        <w:snapToGrid/>
        <w:ind w:firstLine="562"/>
        <w:rPr>
          <w:rFonts w:hint="default" w:ascii="Times New Roman" w:hAnsi="Times New Roman" w:eastAsia="楷体" w:cs="Times New Roman"/>
          <w:b/>
          <w:bCs/>
          <w:color w:val="auto"/>
          <w:szCs w:val="28"/>
          <w:highlight w:val="none"/>
        </w:rPr>
      </w:pPr>
      <w:r>
        <w:rPr>
          <w:rFonts w:hint="default" w:ascii="Times New Roman" w:hAnsi="Times New Roman" w:eastAsia="楷体" w:cs="Times New Roman"/>
          <w:b/>
          <w:bCs/>
          <w:color w:val="auto"/>
          <w:szCs w:val="28"/>
          <w:highlight w:val="none"/>
        </w:rPr>
        <w:t>5、昆山水库泄洪对下游河道的防洪调度影响</w:t>
      </w:r>
    </w:p>
    <w:p>
      <w:pPr>
        <w:adjustRightInd/>
        <w:snapToGrid/>
        <w:ind w:firstLine="560"/>
        <w:rPr>
          <w:rFonts w:hint="default" w:ascii="Times New Roman" w:hAnsi="Times New Roman" w:eastAsia="楷体" w:cs="Times New Roman"/>
          <w:color w:val="auto"/>
          <w:szCs w:val="28"/>
          <w:highlight w:val="none"/>
        </w:rPr>
      </w:pPr>
      <w:r>
        <w:rPr>
          <w:rFonts w:hint="default" w:ascii="Times New Roman" w:hAnsi="Times New Roman" w:eastAsia="楷体" w:cs="Times New Roman"/>
          <w:color w:val="auto"/>
          <w:highlight w:val="none"/>
        </w:rPr>
        <w:t>昆山水库在一定程度上提高了下游</w:t>
      </w:r>
      <w:r>
        <w:rPr>
          <w:rFonts w:hint="eastAsia" w:ascii="Times New Roman" w:hAnsi="Times New Roman" w:cs="Times New Roman"/>
          <w:color w:val="auto"/>
          <w:highlight w:val="none"/>
          <w:lang w:eastAsia="zh-CN"/>
        </w:rPr>
        <w:t>坝头溪</w:t>
      </w:r>
      <w:r>
        <w:rPr>
          <w:rFonts w:hint="default" w:ascii="Times New Roman" w:hAnsi="Times New Roman" w:eastAsia="楷体" w:cs="Times New Roman"/>
          <w:color w:val="auto"/>
          <w:highlight w:val="none"/>
        </w:rPr>
        <w:t>河道的防洪能力，起到了一定的削峰调洪作用，在</w:t>
      </w:r>
      <w:r>
        <w:rPr>
          <w:rFonts w:hint="eastAsia" w:ascii="Times New Roman" w:hAnsi="Times New Roman" w:cs="Times New Roman"/>
          <w:color w:val="auto"/>
          <w:highlight w:val="none"/>
          <w:lang w:val="en-US" w:eastAsia="zh-CN"/>
        </w:rPr>
        <w:t>2</w:t>
      </w:r>
      <w:r>
        <w:rPr>
          <w:rFonts w:hint="default" w:ascii="Times New Roman" w:hAnsi="Times New Roman" w:eastAsia="楷体" w:cs="Times New Roman"/>
          <w:color w:val="auto"/>
          <w:highlight w:val="none"/>
        </w:rPr>
        <w:t>0年一遇情况下，昆山水库的削峰值达</w:t>
      </w:r>
      <w:r>
        <w:rPr>
          <w:rFonts w:hint="eastAsia" w:ascii="Times New Roman" w:hAnsi="Times New Roman" w:cs="Times New Roman"/>
          <w:color w:val="auto"/>
          <w:highlight w:val="none"/>
          <w:lang w:val="en-US" w:eastAsia="zh-CN"/>
        </w:rPr>
        <w:t>5.8</w:t>
      </w:r>
      <w:r>
        <w:rPr>
          <w:rFonts w:hint="default" w:ascii="Times New Roman" w:hAnsi="Times New Roman" w:eastAsia="楷体" w:cs="Times New Roman"/>
          <w:color w:val="auto"/>
          <w:highlight w:val="none"/>
        </w:rPr>
        <w:t>m</w:t>
      </w:r>
      <w:r>
        <w:rPr>
          <w:rFonts w:hint="default" w:ascii="Times New Roman" w:hAnsi="Times New Roman" w:eastAsia="楷体" w:cs="Times New Roman"/>
          <w:color w:val="auto"/>
          <w:highlight w:val="none"/>
          <w:vertAlign w:val="superscript"/>
        </w:rPr>
        <w:t>3</w:t>
      </w:r>
      <w:r>
        <w:rPr>
          <w:rFonts w:hint="default" w:ascii="Times New Roman" w:hAnsi="Times New Roman" w:eastAsia="楷体" w:cs="Times New Roman"/>
          <w:color w:val="auto"/>
          <w:highlight w:val="none"/>
        </w:rPr>
        <w:t>/s。</w:t>
      </w:r>
    </w:p>
    <w:p>
      <w:pPr>
        <w:adjustRightInd/>
        <w:snapToGrid/>
        <w:ind w:firstLine="562"/>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6、突发事件调度</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一旦突发性事件发生时，立即启动应急预案，服从泉州市人民政府防汛抗旱指挥部调度安排，水库具体应急措施包括：</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2、提前2个小时通知下游的有关村落及有关单位等，主要是后溪村、前溪村及前黄镇政府。</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3、动员邻近乡村的抗洪抢险队伍编好梯队，并调动交通运输工具待命。</w:t>
      </w:r>
    </w:p>
    <w:p>
      <w:pPr>
        <w:adjustRightInd/>
        <w:snapToGrid/>
        <w:ind w:firstLine="562"/>
        <w:rPr>
          <w:rFonts w:hint="default" w:ascii="Times New Roman" w:hAnsi="Times New Roman" w:eastAsia="楷体" w:cs="Times New Roman"/>
          <w:bCs/>
          <w:color w:val="auto"/>
          <w:szCs w:val="28"/>
        </w:rPr>
      </w:pPr>
      <w:r>
        <w:rPr>
          <w:rFonts w:hint="default" w:ascii="Times New Roman" w:hAnsi="Times New Roman" w:eastAsia="楷体" w:cs="Times New Roman"/>
          <w:b/>
          <w:bCs/>
          <w:color w:val="auto"/>
          <w:szCs w:val="28"/>
        </w:rPr>
        <w:t>防洪调度注意事项：</w:t>
      </w:r>
      <w:r>
        <w:rPr>
          <w:rFonts w:hint="default" w:ascii="Times New Roman" w:hAnsi="Times New Roman" w:eastAsia="楷体" w:cs="Times New Roman"/>
          <w:bCs/>
          <w:color w:val="auto"/>
          <w:szCs w:val="28"/>
        </w:rPr>
        <w:t>昆山水库防洪调度注意事项：一是要严格执行上级防汛部门下达的调指</w:t>
      </w:r>
      <w:r>
        <w:rPr>
          <w:rFonts w:hint="default" w:ascii="Times New Roman" w:hAnsi="Times New Roman" w:eastAsia="楷体" w:cs="Times New Roman"/>
          <w:color w:val="auto"/>
          <w:szCs w:val="28"/>
        </w:rPr>
        <w:t>令；二是要</w:t>
      </w:r>
      <w:r>
        <w:rPr>
          <w:rFonts w:hint="default" w:ascii="Times New Roman" w:hAnsi="Times New Roman" w:eastAsia="楷体" w:cs="Times New Roman"/>
          <w:bCs/>
          <w:color w:val="auto"/>
          <w:szCs w:val="28"/>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pPr>
        <w:adjustRightInd/>
        <w:snapToGrid/>
        <w:ind w:firstLine="560"/>
        <w:rPr>
          <w:rFonts w:hint="default" w:ascii="Times New Roman" w:hAnsi="Times New Roman" w:eastAsia="楷体" w:cs="Times New Roman"/>
          <w:color w:val="auto"/>
          <w:szCs w:val="28"/>
        </w:rPr>
      </w:pPr>
    </w:p>
    <w:p>
      <w:pPr>
        <w:adjustRightInd/>
        <w:snapToGrid/>
        <w:ind w:firstLine="560"/>
        <w:rPr>
          <w:rFonts w:hint="default" w:ascii="Times New Roman" w:hAnsi="Times New Roman" w:eastAsia="楷体" w:cs="Times New Roman"/>
          <w:color w:val="auto"/>
          <w:szCs w:val="28"/>
        </w:rPr>
      </w:pPr>
    </w:p>
    <w:p>
      <w:pPr>
        <w:adjustRightInd/>
        <w:snapToGrid/>
        <w:ind w:firstLine="560"/>
        <w:rPr>
          <w:rFonts w:hint="default" w:ascii="Times New Roman" w:hAnsi="Times New Roman" w:eastAsia="楷体" w:cs="Times New Roman"/>
          <w:color w:val="auto"/>
          <w:szCs w:val="28"/>
        </w:rPr>
      </w:pPr>
    </w:p>
    <w:p>
      <w:pPr>
        <w:adjustRightInd/>
        <w:snapToGrid/>
        <w:ind w:firstLine="560"/>
        <w:rPr>
          <w:rFonts w:hint="default" w:ascii="Times New Roman" w:hAnsi="Times New Roman" w:eastAsia="楷体" w:cs="Times New Roman"/>
          <w:color w:val="auto"/>
          <w:szCs w:val="28"/>
        </w:rPr>
      </w:pPr>
    </w:p>
    <w:p>
      <w:pPr>
        <w:pStyle w:val="3"/>
        <w:spacing w:before="190" w:beforeLines="0" w:after="190" w:afterLines="0"/>
        <w:rPr>
          <w:rStyle w:val="19"/>
          <w:rFonts w:hint="default" w:ascii="Times New Roman" w:hAnsi="Times New Roman" w:eastAsia="楷体" w:cs="Times New Roman"/>
          <w:color w:val="auto"/>
          <w:sz w:val="44"/>
          <w:szCs w:val="36"/>
        </w:rPr>
      </w:pPr>
      <w:bookmarkStart w:id="40" w:name="_Toc21184"/>
      <w:r>
        <w:rPr>
          <w:rStyle w:val="19"/>
          <w:rFonts w:hint="default" w:ascii="Times New Roman" w:hAnsi="Times New Roman" w:eastAsia="楷体" w:cs="Times New Roman"/>
          <w:color w:val="auto"/>
          <w:sz w:val="44"/>
          <w:szCs w:val="36"/>
        </w:rPr>
        <w:t>3</w:t>
      </w:r>
      <w:r>
        <w:rPr>
          <w:rStyle w:val="19"/>
          <w:rFonts w:hint="eastAsia" w:ascii="Times New Roman" w:hAnsi="Times New Roman" w:cs="Times New Roman"/>
          <w:color w:val="auto"/>
          <w:sz w:val="44"/>
          <w:szCs w:val="36"/>
          <w:lang w:val="en-US" w:eastAsia="zh-CN"/>
        </w:rPr>
        <w:t xml:space="preserve"> </w:t>
      </w:r>
      <w:r>
        <w:rPr>
          <w:rStyle w:val="19"/>
          <w:rFonts w:hint="default" w:ascii="Times New Roman" w:hAnsi="Times New Roman" w:eastAsia="楷体" w:cs="Times New Roman"/>
          <w:color w:val="auto"/>
          <w:sz w:val="44"/>
          <w:szCs w:val="36"/>
        </w:rPr>
        <w:t>突发事件危害性分析</w:t>
      </w:r>
      <w:bookmarkEnd w:id="40"/>
    </w:p>
    <w:p>
      <w:pPr>
        <w:pStyle w:val="4"/>
        <w:spacing w:before="190" w:beforeLines="0" w:after="190" w:afterLines="0"/>
        <w:rPr>
          <w:rFonts w:hint="default" w:ascii="Times New Roman" w:hAnsi="Times New Roman" w:eastAsia="楷体" w:cs="Times New Roman"/>
          <w:color w:val="auto"/>
        </w:rPr>
      </w:pPr>
      <w:bookmarkStart w:id="41" w:name="_Toc10930"/>
      <w:r>
        <w:rPr>
          <w:rFonts w:hint="default" w:ascii="Times New Roman" w:hAnsi="Times New Roman" w:eastAsia="楷体" w:cs="Times New Roman"/>
          <w:color w:val="auto"/>
        </w:rPr>
        <w:t>3.1重大工程险情分析</w:t>
      </w:r>
      <w:bookmarkEnd w:id="41"/>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属于小（2）型水库，根据以往水库运行情况，可能导致水库工程出现重大险情的主要因素有：超标准洪水、地质灾害、地震灾害等，以上因素可能导致水库出现重大险情的种类有：水库库区周边山体出现滑坡，坝基渗漏、失稳，溃坝。若出现水库周边山体滑坡，坝基渗漏、失稳，启闭设备失灵等重大险情，可能导致坝体受损变得单薄，水库水位迅速升高，大坝本身无法承受巨大压力而发生倾覆或溃决，致使水库工程受损无法发挥其效益，同时也会对下游的城镇、人民群众的生命及财产安全、电力设施、通讯设施造成不可估量的损失。</w:t>
      </w:r>
    </w:p>
    <w:p>
      <w:pPr>
        <w:pStyle w:val="4"/>
        <w:spacing w:before="190" w:beforeLines="0" w:after="190" w:afterLines="0"/>
        <w:rPr>
          <w:rFonts w:hint="default" w:ascii="Times New Roman" w:hAnsi="Times New Roman" w:eastAsia="楷体" w:cs="Times New Roman"/>
          <w:color w:val="auto"/>
        </w:rPr>
      </w:pPr>
      <w:bookmarkStart w:id="42" w:name="_Toc12151"/>
      <w:r>
        <w:rPr>
          <w:rFonts w:hint="default" w:ascii="Times New Roman" w:hAnsi="Times New Roman" w:eastAsia="楷体" w:cs="Times New Roman"/>
          <w:color w:val="auto"/>
        </w:rPr>
        <w:t>3.2突发事件（溃坝）危害性分析</w:t>
      </w:r>
      <w:bookmarkEnd w:id="42"/>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昆山水库总库容14.67万m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，为小（</w:t>
      </w:r>
      <w:r>
        <w:rPr>
          <w:rFonts w:hint="eastAsia" w:ascii="Times New Roman" w:hAnsi="Times New Roman" w:cs="Times New Roman"/>
          <w:color w:val="auto"/>
          <w:szCs w:val="28"/>
          <w:lang w:val="en-US" w:eastAsia="zh-CN"/>
        </w:rPr>
        <w:t>2</w:t>
      </w:r>
      <w:r>
        <w:rPr>
          <w:rFonts w:hint="default" w:ascii="Times New Roman" w:hAnsi="Times New Roman" w:eastAsia="楷体" w:cs="Times New Roman"/>
          <w:color w:val="auto"/>
          <w:szCs w:val="28"/>
        </w:rPr>
        <w:t>）型水库，主要建筑物的设计标准按洪水重现期为20年，相应的洪水位75.22m，校核标准按洪水重现期为200年，相应的洪水位75.52m。水库在正常蓄水位下运行，一般不会出现超标准洪水漫顶溃决的情况。</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根据昆山水库近几年的运行情况，正常运行时发生溃坝的可能极小，可能导致水库大坝溃决的主要因素有：超标准洪水、工程隐患、地质灾害、地震灾害、战争或恐怖事件等，以上因素可能导致水库出现重大险情的种类有：水库库区周边山体出现滑坡，坝基渗漏、失稳，溃坝。当引起大坝溃坝时，其坝址处的最大溃坝流量可达到2886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/s，将直接威胁到水库下游沿岸人民的生命财产安全。</w:t>
      </w:r>
    </w:p>
    <w:p>
      <w:pPr>
        <w:pStyle w:val="4"/>
        <w:spacing w:before="190" w:beforeLines="0" w:after="190" w:afterLines="0"/>
        <w:rPr>
          <w:rFonts w:hint="default" w:ascii="Times New Roman" w:hAnsi="Times New Roman" w:eastAsia="楷体" w:cs="Times New Roman"/>
          <w:color w:val="auto"/>
        </w:rPr>
      </w:pPr>
      <w:bookmarkStart w:id="43" w:name="_Toc13"/>
      <w:r>
        <w:rPr>
          <w:rFonts w:hint="default" w:ascii="Times New Roman" w:hAnsi="Times New Roman" w:eastAsia="楷体" w:cs="Times New Roman"/>
          <w:color w:val="auto"/>
        </w:rPr>
        <w:t>3.3溃坝失事造成下游经济和社会损失影响分析</w:t>
      </w:r>
      <w:bookmarkEnd w:id="43"/>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昆山水库溃坝将直接威胁到水库下游三朱村的人民群众生命、财产的</w:t>
      </w:r>
      <w:r>
        <w:rPr>
          <w:rFonts w:hint="default" w:ascii="Times New Roman" w:hAnsi="Times New Roman" w:eastAsia="楷体" w:cs="Times New Roman"/>
          <w:color w:val="auto"/>
          <w:szCs w:val="28"/>
          <w:highlight w:val="none"/>
        </w:rPr>
        <w:t>安全。通过昆山水库溃坝流量演算至下游，三朱村的流量将达到</w:t>
      </w:r>
      <w:r>
        <w:rPr>
          <w:rFonts w:hint="eastAsia" w:ascii="Times New Roman" w:hAnsi="Times New Roman" w:cs="Times New Roman"/>
          <w:color w:val="auto"/>
          <w:szCs w:val="28"/>
          <w:highlight w:val="none"/>
          <w:lang w:val="en-US" w:eastAsia="zh-CN"/>
        </w:rPr>
        <w:t>562</w:t>
      </w:r>
      <w:r>
        <w:rPr>
          <w:rFonts w:hint="default" w:ascii="Times New Roman" w:hAnsi="Times New Roman" w:eastAsia="楷体" w:cs="Times New Roman"/>
          <w:color w:val="auto"/>
          <w:szCs w:val="28"/>
          <w:highlight w:val="none"/>
        </w:rPr>
        <w:t>m</w:t>
      </w:r>
      <w:r>
        <w:rPr>
          <w:rFonts w:hint="default" w:ascii="Times New Roman" w:hAnsi="Times New Roman" w:eastAsia="楷体" w:cs="Times New Roman"/>
          <w:color w:val="auto"/>
          <w:szCs w:val="28"/>
          <w:highlight w:val="none"/>
          <w:vertAlign w:val="superscript"/>
        </w:rPr>
        <w:t>3</w:t>
      </w:r>
      <w:r>
        <w:rPr>
          <w:rFonts w:hint="default" w:ascii="Times New Roman" w:hAnsi="Times New Roman" w:eastAsia="楷体" w:cs="Times New Roman"/>
          <w:color w:val="auto"/>
          <w:szCs w:val="28"/>
          <w:highlight w:val="none"/>
        </w:rPr>
        <w:t>/s，超2000年一遇以上流量，可</w:t>
      </w:r>
      <w:r>
        <w:rPr>
          <w:rFonts w:hint="default" w:ascii="Times New Roman" w:hAnsi="Times New Roman" w:eastAsia="楷体" w:cs="Times New Roman"/>
          <w:color w:val="auto"/>
          <w:szCs w:val="28"/>
        </w:rPr>
        <w:t>见，溃坝流量传播速度之快，流量之大，给下游造成损失是不可估量。</w:t>
      </w: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ind w:firstLine="640"/>
        <w:rPr>
          <w:rFonts w:hint="default" w:ascii="Times New Roman" w:hAnsi="Times New Roman" w:eastAsia="楷体" w:cs="Times New Roman"/>
          <w:color w:val="auto"/>
          <w:sz w:val="32"/>
          <w:szCs w:val="32"/>
        </w:rPr>
      </w:pPr>
    </w:p>
    <w:p>
      <w:pPr>
        <w:pStyle w:val="3"/>
        <w:spacing w:before="190" w:beforeLines="0" w:after="190" w:afterLines="0"/>
        <w:rPr>
          <w:rStyle w:val="19"/>
          <w:rFonts w:hint="default" w:ascii="Times New Roman" w:hAnsi="Times New Roman" w:eastAsia="楷体" w:cs="Times New Roman"/>
          <w:color w:val="auto"/>
          <w:sz w:val="44"/>
          <w:szCs w:val="36"/>
        </w:rPr>
      </w:pPr>
      <w:bookmarkStart w:id="44" w:name="_Toc9103"/>
      <w:r>
        <w:rPr>
          <w:rStyle w:val="19"/>
          <w:rFonts w:hint="default" w:ascii="Times New Roman" w:hAnsi="Times New Roman" w:eastAsia="楷体" w:cs="Times New Roman"/>
          <w:color w:val="auto"/>
          <w:sz w:val="44"/>
          <w:szCs w:val="36"/>
        </w:rPr>
        <w:t>4</w:t>
      </w:r>
      <w:r>
        <w:rPr>
          <w:rStyle w:val="19"/>
          <w:rFonts w:hint="eastAsia" w:ascii="Times New Roman" w:hAnsi="Times New Roman" w:cs="Times New Roman"/>
          <w:color w:val="auto"/>
          <w:sz w:val="44"/>
          <w:szCs w:val="36"/>
          <w:lang w:val="en-US" w:eastAsia="zh-CN"/>
        </w:rPr>
        <w:t xml:space="preserve">  </w:t>
      </w:r>
      <w:r>
        <w:rPr>
          <w:rStyle w:val="19"/>
          <w:rFonts w:hint="default" w:ascii="Times New Roman" w:hAnsi="Times New Roman" w:eastAsia="楷体" w:cs="Times New Roman"/>
          <w:color w:val="auto"/>
          <w:sz w:val="44"/>
          <w:szCs w:val="36"/>
        </w:rPr>
        <w:t>险情监测与报告</w:t>
      </w:r>
      <w:bookmarkEnd w:id="44"/>
    </w:p>
    <w:p>
      <w:pPr>
        <w:pStyle w:val="4"/>
        <w:spacing w:before="190" w:beforeLines="0" w:after="190" w:afterLines="0"/>
        <w:rPr>
          <w:rFonts w:hint="default" w:ascii="Times New Roman" w:hAnsi="Times New Roman" w:eastAsia="楷体" w:cs="Times New Roman"/>
          <w:color w:val="auto"/>
        </w:rPr>
      </w:pPr>
      <w:bookmarkStart w:id="45" w:name="_Toc9065"/>
      <w:r>
        <w:rPr>
          <w:rFonts w:hint="default" w:ascii="Times New Roman" w:hAnsi="Times New Roman" w:eastAsia="楷体" w:cs="Times New Roman"/>
          <w:color w:val="auto"/>
        </w:rPr>
        <w:t>4.1险情监测和巡视</w:t>
      </w:r>
      <w:bookmarkEnd w:id="45"/>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4.1.1水库工程险情监测、巡查</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水库工程险情监测、巡查的部位主要为：水工建筑物、混凝土建筑物、金属结构、启闭机（有重叠）、水流形态、水库附属工程、动力、照明、交通、通讯、安全防护，避雷设施和观测设备等。</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水库工程险情监测、巡查的内容主要为：</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（1）对水工建筑物的检查和观察中，应注意坝身有无裂缝、塌坑隆起现象；迎水坡有无风浪冲刷；背水坡有无散浸及集中渗漏；坝头岸坡有无绕渗；排水导渗设施有无堵塞、破坏、失效等。</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对混凝土建筑物的检查和观察中，应针对不同的工程部位和容易发生的问题，注意有无裂缝、渗漏、剥蚀、冲刷、磨损、气蚀及脱碱等现象；伸缩缝止水有无损坏、填充物有无流失；基座岩体是否稳固；坝头岸坡及坝趾有无集中渗漏等。</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（3）对金属结构的检查和观察，应结合构件部位受外界因素影响条件，注意结构有无变形、裂纹、锈蚀、气蚀、油漆剥落、磨损、振动以及焊缝开裂、铆钉或螺栓松动等现象。</w:t>
      </w:r>
    </w:p>
    <w:p>
      <w:pPr>
        <w:widowControl/>
        <w:adjustRightInd/>
        <w:snapToGrid/>
        <w:ind w:firstLine="56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对启闭机的检查和观察，除按金属结构的检查和观察内容外，主要应注意启闭机运转是否灵活，有无不正常音响和振动，丝杠是否弯曲、磨损、锈蚀；机械转动部分润滑油是否充足以及机电安全保护设施是否完好等。</w:t>
      </w:r>
    </w:p>
    <w:p>
      <w:pPr>
        <w:widowControl/>
        <w:adjustRightInd/>
        <w:snapToGrid/>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（5）水流形态的观察，主要应注意进口段水流是否平顺，堰后水流形态是否正常，水流是否平稳；有无不正常流态和冲刷淤积现象。拦污栅、</w:t>
      </w:r>
    </w:p>
    <w:p>
      <w:pPr>
        <w:widowControl/>
        <w:adjustRightInd/>
        <w:snapToGrid/>
        <w:ind w:left="0" w:leftChars="0" w:firstLine="0" w:firstLineChars="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拦鱼设施、漂浮物有否壅水或堵塞现象等。</w:t>
      </w:r>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（6）检查水库附属工程、动力、照明、交通、通讯、安全防护，避雷设施和观测设备等是否完好。</w:t>
      </w:r>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水库工程险情监测、巡查的方式主要为：人工巡查和设备监测。</w:t>
      </w:r>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工程险情监测、巡查的频次严格按照水库工程管理规定执行，监测主要分：坝体表面水平位移、沉降根据实际情况定期进行观测；渗流量观测根据实际情况每月观测1次；监测数据应第一时间进行记录，整理分析，并归档成册。</w:t>
      </w:r>
    </w:p>
    <w:p>
      <w:pPr>
        <w:widowControl/>
        <w:adjustRightInd/>
        <w:snapToGrid/>
        <w:ind w:firstLine="56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Cs w:val="28"/>
        </w:rPr>
        <w:t>日常检查频次每周1次；定期检查分汛前检查和汛后检查，频次一般汛前检查为3月上旬，汛后检查为10月中旬；特别检查指遇特大洪水、台风、地震等需及时监测，频次不限；大坝巡查频次则根据库水位的变化相应调整。</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4.1.2规定监测、巡查人员组成及监测、巡查结果的处理程序</w:t>
      </w:r>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监测、巡查人员由水库管理所关人员为主，必要时也可从其它部门抽调人员补充。</w:t>
      </w:r>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巡查结果必须要以书面形式形成文字材料存档和逐级上报，遇重大险情可先电话上报泉州市防汛抗旱指挥部。</w:t>
      </w:r>
    </w:p>
    <w:p>
      <w:pPr>
        <w:pStyle w:val="4"/>
        <w:spacing w:before="190" w:beforeLines="0" w:after="190" w:afterLines="0"/>
        <w:rPr>
          <w:rFonts w:hint="default" w:ascii="Times New Roman" w:hAnsi="Times New Roman" w:eastAsia="楷体" w:cs="Times New Roman"/>
          <w:color w:val="auto"/>
        </w:rPr>
      </w:pPr>
      <w:bookmarkStart w:id="46" w:name="_Toc9767"/>
      <w:r>
        <w:rPr>
          <w:rFonts w:hint="default" w:ascii="Times New Roman" w:hAnsi="Times New Roman" w:eastAsia="楷体" w:cs="Times New Roman"/>
          <w:color w:val="auto"/>
        </w:rPr>
        <w:t>4.2险情上报与通报</w:t>
      </w:r>
      <w:bookmarkEnd w:id="46"/>
    </w:p>
    <w:p>
      <w:pPr>
        <w:widowControl/>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遇到突发事件时，管理处人员实行24小时汛情、工情、险情零汇报制度，险情上报、通报的方式一般采用书面形式汇报，遇重大险情可电话汇报。险情上报、通报的程序：险情发生后，要按照分级负责、条块结合，逐级向上汇报。水库防汛领导小组得到洪水灾害报告后，应及时向洛江区防汛防旱指挥部和泉州市防汛抗旱指挥部汇报。</w:t>
      </w:r>
    </w:p>
    <w:p>
      <w:pPr>
        <w:pStyle w:val="3"/>
        <w:spacing w:before="190" w:beforeLines="0" w:after="190" w:afterLines="0"/>
        <w:jc w:val="center"/>
        <w:rPr>
          <w:rStyle w:val="19"/>
          <w:rFonts w:hint="default" w:ascii="Times New Roman" w:hAnsi="Times New Roman" w:eastAsia="楷体" w:cs="Times New Roman"/>
          <w:color w:val="auto"/>
          <w:sz w:val="44"/>
          <w:szCs w:val="36"/>
        </w:rPr>
      </w:pPr>
      <w:bookmarkStart w:id="47" w:name="_Toc4797"/>
      <w:r>
        <w:rPr>
          <w:rStyle w:val="19"/>
          <w:rFonts w:hint="default" w:ascii="Times New Roman" w:hAnsi="Times New Roman" w:eastAsia="楷体" w:cs="Times New Roman"/>
          <w:color w:val="auto"/>
          <w:sz w:val="44"/>
          <w:szCs w:val="36"/>
        </w:rPr>
        <w:t>5</w:t>
      </w:r>
      <w:r>
        <w:rPr>
          <w:rStyle w:val="19"/>
          <w:rFonts w:hint="eastAsia" w:ascii="Times New Roman" w:hAnsi="Times New Roman" w:cs="Times New Roman"/>
          <w:color w:val="auto"/>
          <w:sz w:val="44"/>
          <w:szCs w:val="36"/>
          <w:lang w:val="en-US" w:eastAsia="zh-CN"/>
        </w:rPr>
        <w:t xml:space="preserve"> </w:t>
      </w:r>
      <w:r>
        <w:rPr>
          <w:rStyle w:val="19"/>
          <w:rFonts w:hint="default" w:ascii="Times New Roman" w:hAnsi="Times New Roman" w:eastAsia="楷体" w:cs="Times New Roman"/>
          <w:color w:val="auto"/>
          <w:sz w:val="44"/>
          <w:szCs w:val="36"/>
        </w:rPr>
        <w:t>险情抢护</w:t>
      </w:r>
      <w:bookmarkEnd w:id="47"/>
    </w:p>
    <w:p>
      <w:pPr>
        <w:pStyle w:val="4"/>
        <w:spacing w:before="190" w:beforeLines="0" w:after="190" w:afterLines="0"/>
        <w:rPr>
          <w:rFonts w:hint="default" w:ascii="Times New Roman" w:hAnsi="Times New Roman" w:eastAsia="楷体" w:cs="Times New Roman"/>
          <w:color w:val="auto"/>
        </w:rPr>
      </w:pPr>
      <w:bookmarkStart w:id="48" w:name="_Toc15232"/>
      <w:r>
        <w:rPr>
          <w:rFonts w:hint="default" w:ascii="Times New Roman" w:hAnsi="Times New Roman" w:eastAsia="楷体" w:cs="Times New Roman"/>
          <w:color w:val="auto"/>
        </w:rPr>
        <w:t>5.1抢险调度</w:t>
      </w:r>
      <w:bookmarkEnd w:id="48"/>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运行期间管理处人员应加强水库的管理和巡查，在巡查中发现险情，应将险情发生部位、范围、原因等具体情况以最有效的方式向水库防洪抢险应急指挥部汇报。当水库水位未超过汛限水位时，应做好对发生险情部位的监测和保护，防止险情进一步扩大，并积极组织抢险人员排除险情，一旦库水位超过汛限水位时，与市防办取得联系并下达开闸泄洪指令，管理处工情执行小组应立即执行指令开闸泄洪，确保水库工程安全，同时要向上级主管部门汇报，迅速组织相关人员对险情周围的群众进行疏散、转移，以免群众遭受不必要的损失。为保证泄洪时下游的安全。水库抢险、行洪调度指令严格按调度审批程序进行。</w:t>
      </w:r>
    </w:p>
    <w:p>
      <w:pPr>
        <w:pStyle w:val="4"/>
        <w:spacing w:before="190" w:beforeLines="0" w:after="190" w:afterLines="0"/>
        <w:rPr>
          <w:rFonts w:hint="default" w:ascii="Times New Roman" w:hAnsi="Times New Roman" w:eastAsia="楷体" w:cs="Times New Roman"/>
          <w:color w:val="auto"/>
        </w:rPr>
      </w:pPr>
      <w:bookmarkStart w:id="49" w:name="_Toc20185"/>
      <w:r>
        <w:rPr>
          <w:rFonts w:hint="default" w:ascii="Times New Roman" w:hAnsi="Times New Roman" w:eastAsia="楷体" w:cs="Times New Roman"/>
          <w:color w:val="auto"/>
        </w:rPr>
        <w:t>5.2抢险措施</w:t>
      </w:r>
      <w:bookmarkEnd w:id="49"/>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若水库发生如下险情时，由市水利局负责现场抢险部位的技术指导。</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5.2.1水库大坝坝体发生漏洞时应急抢险措施</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出现漏洞时应及时查清发生漏洞部位，并上报水库防洪抢险应急指挥部。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组织抢险人员在大坝迎水面抛填砂袋、块石封堵漏洞入口防止库水继续渗入，提高坝体与坝基的防渗能力；在大坝下游做好导流设施，防止险情进一步扩大。</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 xml:space="preserve">条件允许的情况下开启泄洪设施降低库水位，保证抢险工作顺利进行。   </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拉响防洪警报，及时转移和疏散区域内的群众，保障人民生命、财产安全。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5.险情排除后，工程管理单位应加强防洪期间的日常管理并派专人负责，防止再次出现险情。</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5.2.2水库大坝上游发生滑坡时应急抢险措施</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出现滑坡时应及时查清原因，并上报水库防洪抢险应急指挥部。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因库水位骤降而引起的滑坡时，应立即停止放水或减缓放水速度，在不影响防汛安全的前提下，可在滑坡体上部削坡减载，在可能的滑坡底部位置抛投砂袋、石料进行压重固脚。</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在高水位作用下发生滑坡时，应开启泄洪设施尽可能降低库水位，但同时也要控制好库水降落的速度，防止因库水位骤降而影响上游坝坡的稳定。</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及时转移和疏散区域内的群众，保障人民生命、财产安全。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险情排除后，工程管理单位应加强防洪期间的日常管理并派专人负责，防止再次出现险情。</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5.2.3发生超标准洪水应急抢险措施</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出现超过设计的校核防洪标准的洪水时，应及时上报水库防洪抢险应急指挥部。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选择适宜的山凹破口泄洪，保障大坝避免洪水漫溢而发生溃决事故。</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及时转移和疏散泄洪区域内的群众，确保人民群众生命、财产安全。</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5.2.4发生库区山体滑坡导致水库水位严重壅高等危及大坝安全的险情抢险措施</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出现库区山体滑坡导致水库水位严重壅高等危及大坝安全的险情时，应及时上报水库防洪应急指挥部。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提前降低库水位，保障水库的安全运行。</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开启泄洪设施仍不能有效降低库水位时，选择适宜的山凹破口泄洪，保障水库及大坝的安全。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为防止再次滑坡，在滑坡体外围布置排水沟槽，截断流至滑坡体上水流，确保滑坡体的稳定。</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5</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对滑坡体进行削坡、减载，防止滑坡体产生进一步的滑动。</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6</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及时转移和疏散滑坡体周围的群众安全撤离，将险情带来的危害降低到最小程度。</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5.2.5发生溃坝应急抢险措施</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根据溃坝洪水演算成果分析，溃口坝址最大流量为2886m</w:t>
      </w:r>
      <w:r>
        <w:rPr>
          <w:rFonts w:hint="default" w:ascii="Times New Roman" w:hAnsi="Times New Roman" w:eastAsia="楷体" w:cs="Times New Roman"/>
          <w:color w:val="auto"/>
          <w:szCs w:val="28"/>
          <w:vertAlign w:val="superscript"/>
        </w:rPr>
        <w:t>3</w:t>
      </w:r>
      <w:r>
        <w:rPr>
          <w:rFonts w:hint="default" w:ascii="Times New Roman" w:hAnsi="Times New Roman" w:eastAsia="楷体" w:cs="Times New Roman"/>
          <w:color w:val="auto"/>
          <w:szCs w:val="28"/>
        </w:rPr>
        <w:t>/s，可导致下游附近镇村被淹没，在接到撤离通知后相关部门应及时组织车辆、人员将淹没区内的群众在洪峰到达前撤离至安全高程以上，具体撤离方式和路线由地方防办制定并组织执行。</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如果出现超标准洪水重大突发事件，危及大坝的安全时，向社会发布紧急状态应采取以下预警措施：一是利用宣传媒体通过有线广播和电视台来发布；二是采用流动车宣传沿着水库下村庄进行广播；三是组成预警小组采用话筒深入到偏僻的村寨进行宣传；四是拉警报器或沿途敲锣打鼓进行预警。水库抢险队伍人员按照“水库防汛抢险应急预案”立即到位上岗，全力投入抗洪抢险，尽最大能力确保大坝的安全，减少洪水的危害，把下游人民群众的生命财产安全放在首位，力争把损失降到最低限度。</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1</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警报形式</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由泉州市防汛指挥部受权给广播电视部门向社会发出警报，采用广播、电视台、发信号弹。</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2</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出险标志</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在险段部位用小红旗围住四周，在夜间可采用灯光预警提示。</w:t>
      </w:r>
    </w:p>
    <w:p>
      <w:pPr>
        <w:ind w:firstLine="560"/>
        <w:rPr>
          <w:rFonts w:hint="eastAsia" w:ascii="Times New Roman" w:hAnsi="Times New Roman" w:eastAsia="楷体" w:cs="Times New Roman"/>
          <w:color w:val="auto"/>
          <w:szCs w:val="28"/>
          <w:lang w:eastAsia="zh-CN"/>
        </w:rPr>
      </w:pPr>
      <w:r>
        <w:rPr>
          <w:rFonts w:hint="default" w:ascii="Times New Roman" w:hAnsi="Times New Roman" w:eastAsia="楷体" w:cs="Times New Roman"/>
          <w:color w:val="auto"/>
          <w:szCs w:val="28"/>
        </w:rPr>
        <w:t xml:space="preserve">    3</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解除警报</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 xml:space="preserve">    警报解除时，由市防汛应急指挥部受权广播电视部门及有关乡镇通过电视、广播、发信号弹等形式，向社会宣布解除警报。</w:t>
      </w:r>
    </w:p>
    <w:p>
      <w:pPr>
        <w:pStyle w:val="4"/>
        <w:spacing w:before="190" w:beforeLines="0" w:after="190" w:afterLines="0"/>
        <w:rPr>
          <w:rFonts w:hint="default" w:ascii="Times New Roman" w:hAnsi="Times New Roman" w:eastAsia="楷体" w:cs="Times New Roman"/>
          <w:color w:val="auto"/>
        </w:rPr>
      </w:pPr>
      <w:bookmarkStart w:id="50" w:name="_Toc8277"/>
      <w:r>
        <w:rPr>
          <w:rFonts w:hint="default" w:ascii="Times New Roman" w:hAnsi="Times New Roman" w:eastAsia="楷体" w:cs="Times New Roman"/>
          <w:color w:val="auto"/>
        </w:rPr>
        <w:t>5.3应急转移</w:t>
      </w:r>
      <w:bookmarkEnd w:id="50"/>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5.3.1转移安置方案</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水库险情发生时，及时做好下游人员、财产的转移，保证人民生命财产的安全，车辆调度由民政局负责。根据险村、险户、人口的分布分别向不同的地点、方向转移，根据具体情况就近选择地势高的宽广的平地安置，按各乡镇“预案到乡、预警到村”具体方案进行人员转移和安置。</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5.3.2转移安置的组织实施</w:t>
      </w:r>
    </w:p>
    <w:p>
      <w:pPr>
        <w:adjustRightInd/>
        <w:snapToGrid/>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下游群众的转移，财产撤离由镇武装部负责。抢险现场的警戒、安全保卫、非防汛的车辆和人员进入由公安局具体负责，同时负责抢险期间枢纽工程建筑物、财产等的安全保卫工作。</w:t>
      </w:r>
    </w:p>
    <w:p>
      <w:pPr>
        <w:widowControl/>
        <w:adjustRightInd/>
        <w:snapToGrid/>
        <w:ind w:firstLine="0" w:firstLineChars="0"/>
        <w:jc w:val="center"/>
        <w:rPr>
          <w:rFonts w:hint="default" w:ascii="Times New Roman" w:hAnsi="Times New Roman" w:eastAsia="楷体" w:cs="Times New Roman"/>
          <w:b/>
          <w:bCs/>
          <w:color w:val="auto"/>
          <w:kern w:val="0"/>
          <w:szCs w:val="28"/>
        </w:rPr>
      </w:pPr>
      <w:r>
        <w:rPr>
          <w:rFonts w:hint="default" w:ascii="Times New Roman" w:hAnsi="Times New Roman" w:eastAsia="楷体" w:cs="Times New Roman"/>
          <w:b/>
          <w:bCs/>
          <w:color w:val="auto"/>
          <w:kern w:val="0"/>
          <w:szCs w:val="28"/>
        </w:rPr>
        <w:t>表5-1      各威胁区域撤退点一览表</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61"/>
        <w:gridCol w:w="4259"/>
        <w:gridCol w:w="1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序号</w:t>
            </w:r>
          </w:p>
        </w:tc>
        <w:tc>
          <w:tcPr>
            <w:tcW w:w="2761"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受威胁区域</w:t>
            </w:r>
          </w:p>
        </w:tc>
        <w:tc>
          <w:tcPr>
            <w:tcW w:w="4259"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撤退点</w:t>
            </w:r>
          </w:p>
        </w:tc>
        <w:tc>
          <w:tcPr>
            <w:tcW w:w="1323"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1</w:t>
            </w:r>
          </w:p>
        </w:tc>
        <w:tc>
          <w:tcPr>
            <w:tcW w:w="2761"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三朱村</w:t>
            </w:r>
          </w:p>
        </w:tc>
        <w:tc>
          <w:tcPr>
            <w:tcW w:w="4259" w:type="dxa"/>
            <w:noWrap w:val="0"/>
            <w:vAlign w:val="center"/>
          </w:tcPr>
          <w:p>
            <w:pPr>
              <w:pStyle w:val="15"/>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前黄镇政府、各中小学等</w:t>
            </w:r>
          </w:p>
        </w:tc>
        <w:tc>
          <w:tcPr>
            <w:tcW w:w="1323" w:type="dxa"/>
            <w:noWrap w:val="0"/>
            <w:vAlign w:val="center"/>
          </w:tcPr>
          <w:p>
            <w:pPr>
              <w:pStyle w:val="15"/>
              <w:rPr>
                <w:rFonts w:hint="default" w:ascii="Times New Roman" w:hAnsi="Times New Roman" w:eastAsia="楷体" w:cs="Times New Roman"/>
                <w:color w:val="auto"/>
                <w:kern w:val="0"/>
              </w:rPr>
            </w:pPr>
          </w:p>
        </w:tc>
      </w:tr>
    </w:tbl>
    <w:p>
      <w:pPr>
        <w:pStyle w:val="3"/>
        <w:spacing w:before="190" w:beforeLines="0" w:after="190" w:afterLines="0"/>
        <w:jc w:val="center"/>
        <w:rPr>
          <w:rStyle w:val="19"/>
          <w:rFonts w:hint="default" w:ascii="Times New Roman" w:hAnsi="Times New Roman" w:eastAsia="楷体" w:cs="Times New Roman"/>
          <w:color w:val="auto"/>
          <w:sz w:val="44"/>
          <w:szCs w:val="36"/>
        </w:rPr>
      </w:pPr>
      <w:bookmarkStart w:id="51" w:name="_Toc11254"/>
      <w:r>
        <w:rPr>
          <w:rStyle w:val="19"/>
          <w:rFonts w:hint="default" w:ascii="Times New Roman" w:hAnsi="Times New Roman" w:eastAsia="楷体" w:cs="Times New Roman"/>
          <w:color w:val="auto"/>
          <w:sz w:val="44"/>
          <w:szCs w:val="36"/>
        </w:rPr>
        <w:t>6</w:t>
      </w:r>
      <w:r>
        <w:rPr>
          <w:rStyle w:val="19"/>
          <w:rFonts w:hint="eastAsia" w:ascii="Times New Roman" w:hAnsi="Times New Roman" w:cs="Times New Roman"/>
          <w:color w:val="auto"/>
          <w:sz w:val="44"/>
          <w:szCs w:val="36"/>
          <w:lang w:val="en-US" w:eastAsia="zh-CN"/>
        </w:rPr>
        <w:t xml:space="preserve"> </w:t>
      </w:r>
      <w:r>
        <w:rPr>
          <w:rStyle w:val="19"/>
          <w:rFonts w:hint="default" w:ascii="Times New Roman" w:hAnsi="Times New Roman" w:eastAsia="楷体" w:cs="Times New Roman"/>
          <w:color w:val="auto"/>
          <w:sz w:val="44"/>
          <w:szCs w:val="36"/>
        </w:rPr>
        <w:t>应急保障</w:t>
      </w:r>
      <w:bookmarkEnd w:id="51"/>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依照《防洪法》规定，防洪抢险必须实行行政首长负责，根据分级分部门负责的原则，成立昆山水库防洪抢险应急指挥部，指挥部成员由昆山水库防汛工作领导小组成员组成，具体负责水库防洪抢险、防灾减灾及灾后恢复工作的统一领导和指挥，在保障工作全面、有序开展的同时，各领导成员按照职责必须负责具体的工作。</w:t>
      </w:r>
    </w:p>
    <w:p>
      <w:pPr>
        <w:pStyle w:val="4"/>
        <w:spacing w:before="190" w:beforeLines="0" w:after="190" w:afterLines="0"/>
        <w:rPr>
          <w:rFonts w:hint="default" w:ascii="Times New Roman" w:hAnsi="Times New Roman" w:eastAsia="楷体" w:cs="Times New Roman"/>
          <w:color w:val="auto"/>
        </w:rPr>
      </w:pPr>
      <w:bookmarkStart w:id="52" w:name="_Toc24772"/>
      <w:r>
        <w:rPr>
          <w:rFonts w:hint="default" w:ascii="Times New Roman" w:hAnsi="Times New Roman" w:eastAsia="楷体" w:cs="Times New Roman"/>
          <w:color w:val="auto"/>
        </w:rPr>
        <w:t>6.1组织保障</w:t>
      </w:r>
      <w:bookmarkEnd w:id="52"/>
    </w:p>
    <w:p>
      <w:pPr>
        <w:spacing w:line="520" w:lineRule="exact"/>
        <w:ind w:firstLine="560" w:firstLineChars="200"/>
        <w:rPr>
          <w:rFonts w:hint="eastAsia" w:eastAsia="楷体"/>
          <w:sz w:val="28"/>
          <w:szCs w:val="28"/>
        </w:rPr>
      </w:pPr>
      <w:r>
        <w:rPr>
          <w:rFonts w:eastAsia="楷体"/>
          <w:sz w:val="28"/>
          <w:szCs w:val="28"/>
        </w:rPr>
        <w:t>为保障</w:t>
      </w:r>
      <w:r>
        <w:rPr>
          <w:rFonts w:hint="eastAsia"/>
          <w:sz w:val="28"/>
          <w:szCs w:val="28"/>
          <w:lang w:eastAsia="zh-CN"/>
        </w:rPr>
        <w:t>昆山</w:t>
      </w:r>
      <w:r>
        <w:rPr>
          <w:rFonts w:eastAsia="楷体"/>
          <w:sz w:val="28"/>
          <w:szCs w:val="28"/>
        </w:rPr>
        <w:t>水库</w:t>
      </w:r>
      <w:r>
        <w:rPr>
          <w:rFonts w:eastAsia="楷体"/>
          <w:color w:val="auto"/>
          <w:sz w:val="28"/>
          <w:szCs w:val="28"/>
        </w:rPr>
        <w:t>20</w:t>
      </w:r>
      <w:r>
        <w:rPr>
          <w:rFonts w:hint="eastAsia"/>
          <w:color w:val="auto"/>
          <w:sz w:val="28"/>
          <w:szCs w:val="28"/>
          <w:lang w:val="en-US" w:eastAsia="zh-CN"/>
        </w:rPr>
        <w:t>23</w:t>
      </w:r>
      <w:r>
        <w:rPr>
          <w:rFonts w:eastAsia="楷体"/>
          <w:color w:val="auto"/>
          <w:sz w:val="28"/>
          <w:szCs w:val="28"/>
        </w:rPr>
        <w:t>年</w:t>
      </w:r>
      <w:r>
        <w:rPr>
          <w:rFonts w:eastAsia="楷体"/>
          <w:sz w:val="28"/>
          <w:szCs w:val="28"/>
        </w:rPr>
        <w:t>防汛工作的顺利进行，成立</w:t>
      </w:r>
      <w:r>
        <w:rPr>
          <w:rFonts w:hint="eastAsia"/>
          <w:sz w:val="28"/>
          <w:szCs w:val="28"/>
          <w:lang w:eastAsia="zh-CN"/>
        </w:rPr>
        <w:t>昆山</w:t>
      </w:r>
      <w:r>
        <w:rPr>
          <w:rFonts w:eastAsia="楷体"/>
          <w:sz w:val="28"/>
          <w:szCs w:val="28"/>
        </w:rPr>
        <w:t>水库大坝安全应急指挥部，</w:t>
      </w:r>
      <w:r>
        <w:rPr>
          <w:rFonts w:hint="eastAsia" w:eastAsia="楷体"/>
          <w:sz w:val="28"/>
          <w:szCs w:val="28"/>
        </w:rPr>
        <w:t>明确水库防汛领导小组组长、副组长及成员单位负责人，明确实施《应急预案》的职责分工和工作方式。</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楷体" w:cs="Times New Roman"/>
          <w:b/>
          <w:bCs/>
          <w:kern w:val="0"/>
          <w:sz w:val="28"/>
          <w:szCs w:val="28"/>
          <w:lang w:val="en-US" w:eastAsia="zh-CN"/>
        </w:rPr>
      </w:pPr>
      <w:r>
        <w:rPr>
          <w:rFonts w:hint="default" w:ascii="Times New Roman" w:hAnsi="Times New Roman" w:eastAsia="楷体" w:cs="Times New Roman"/>
          <w:b/>
          <w:bCs/>
          <w:kern w:val="0"/>
          <w:sz w:val="28"/>
          <w:szCs w:val="28"/>
        </w:rPr>
        <w:t>表</w:t>
      </w:r>
      <w:r>
        <w:rPr>
          <w:rFonts w:hint="eastAsia" w:ascii="Times New Roman" w:hAnsi="Times New Roman" w:eastAsia="楷体" w:cs="Times New Roman"/>
          <w:b/>
          <w:bCs/>
          <w:kern w:val="0"/>
          <w:sz w:val="28"/>
          <w:szCs w:val="28"/>
          <w:lang w:val="en-US" w:eastAsia="zh-CN"/>
        </w:rPr>
        <w:t>6-1</w:t>
      </w:r>
      <w:r>
        <w:rPr>
          <w:rFonts w:hint="default" w:ascii="Times New Roman" w:hAnsi="Times New Roman" w:eastAsia="楷体" w:cs="Times New Roman"/>
          <w:b/>
          <w:bCs/>
          <w:kern w:val="0"/>
          <w:sz w:val="28"/>
          <w:szCs w:val="28"/>
          <w:lang w:val="en-US" w:eastAsia="zh-CN"/>
        </w:rPr>
        <w:t xml:space="preserve">      </w:t>
      </w:r>
      <w:r>
        <w:rPr>
          <w:rFonts w:hint="eastAsia" w:ascii="Times New Roman" w:hAnsi="Times New Roman" w:eastAsia="楷体" w:cs="Times New Roman"/>
          <w:b/>
          <w:bCs/>
          <w:kern w:val="0"/>
          <w:sz w:val="28"/>
          <w:szCs w:val="28"/>
          <w:lang w:val="en-US" w:eastAsia="zh-CN"/>
        </w:rPr>
        <w:t xml:space="preserve">   防汛领导小组有关单位及责任人名单</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1879"/>
        <w:gridCol w:w="2899"/>
        <w:gridCol w:w="1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w:t>
            </w:r>
          </w:p>
        </w:tc>
        <w:tc>
          <w:tcPr>
            <w:tcW w:w="187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防汛责任人</w:t>
            </w:r>
          </w:p>
        </w:tc>
        <w:tc>
          <w:tcPr>
            <w:tcW w:w="289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郭</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i w:val="0"/>
                <w:color w:val="auto"/>
                <w:kern w:val="0"/>
                <w:sz w:val="24"/>
                <w:szCs w:val="24"/>
                <w:highlight w:val="none"/>
                <w:u w:val="none"/>
                <w:lang w:val="en-US" w:eastAsia="zh-CN" w:bidi="ar"/>
              </w:rPr>
              <w:t>国</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18859737979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吴</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冻</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13505050384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林</w:t>
            </w:r>
            <w:r>
              <w:rPr>
                <w:rFonts w:hint="eastAsia" w:cs="Times New Roman"/>
                <w:i w:val="0"/>
                <w:color w:val="auto"/>
                <w:kern w:val="0"/>
                <w:sz w:val="24"/>
                <w:szCs w:val="24"/>
                <w:highlight w:val="none"/>
                <w:u w:val="none"/>
                <w:lang w:val="en-US" w:eastAsia="zh-CN" w:bidi="ar"/>
              </w:rPr>
              <w:t>*</w:t>
            </w:r>
            <w:r>
              <w:rPr>
                <w:rFonts w:hint="eastAsia" w:eastAsia="楷体" w:cs="Times New Roman"/>
                <w:i w:val="0"/>
                <w:color w:val="auto"/>
                <w:kern w:val="0"/>
                <w:sz w:val="24"/>
                <w:szCs w:val="24"/>
                <w:highlight w:val="none"/>
                <w:u w:val="none"/>
                <w:lang w:val="en-US" w:eastAsia="zh-CN" w:bidi="ar"/>
              </w:rPr>
              <w:t>波</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13600734771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4</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连</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伟</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18876218899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5</w:t>
            </w:r>
          </w:p>
        </w:tc>
        <w:tc>
          <w:tcPr>
            <w:tcW w:w="1507"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钟</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平</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18965779676</w:t>
            </w:r>
          </w:p>
        </w:tc>
      </w:tr>
    </w:tbl>
    <w:p>
      <w:pPr>
        <w:spacing w:line="520" w:lineRule="exact"/>
        <w:ind w:firstLine="560" w:firstLineChars="200"/>
        <w:rPr>
          <w:rFonts w:eastAsia="楷体"/>
          <w:sz w:val="28"/>
          <w:szCs w:val="28"/>
        </w:rPr>
      </w:pPr>
      <w:r>
        <w:rPr>
          <w:rFonts w:eastAsia="楷体"/>
          <w:sz w:val="28"/>
          <w:szCs w:val="28"/>
        </w:rPr>
        <w:t>水库管理单位要主动与各相关单位加强联系，确保各部门通力协作；完善防汛值班人员岗位责任制和信息反馈制度。同时，水库各职能部门要以防汛工作为重点，做到目标明确，任务落实，责任到人。</w:t>
      </w:r>
    </w:p>
    <w:p>
      <w:pPr>
        <w:spacing w:line="520" w:lineRule="exact"/>
        <w:ind w:firstLine="560" w:firstLineChars="200"/>
        <w:rPr>
          <w:rFonts w:eastAsia="楷体"/>
          <w:bCs/>
          <w:sz w:val="28"/>
          <w:szCs w:val="28"/>
        </w:rPr>
      </w:pPr>
      <w:r>
        <w:rPr>
          <w:rFonts w:eastAsia="楷体"/>
          <w:bCs/>
          <w:sz w:val="28"/>
          <w:szCs w:val="28"/>
        </w:rPr>
        <w:t>要制定汛期值班和工程的巡查制度，关注气象预报，掌握雨情、水情变化情况，认真执行本防洪调度方案措施。</w:t>
      </w:r>
    </w:p>
    <w:p>
      <w:pPr>
        <w:widowControl/>
        <w:spacing w:line="520" w:lineRule="exact"/>
        <w:ind w:firstLine="560" w:firstLineChars="200"/>
        <w:jc w:val="left"/>
        <w:rPr>
          <w:rFonts w:eastAsia="楷体"/>
          <w:sz w:val="28"/>
          <w:szCs w:val="28"/>
        </w:rPr>
      </w:pPr>
      <w:r>
        <w:rPr>
          <w:rFonts w:eastAsia="楷体"/>
          <w:sz w:val="28"/>
          <w:szCs w:val="28"/>
        </w:rPr>
        <w:t xml:space="preserve">各部门的职责如下： </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水库管理单位：组织日常的防汛值班和水库大坝等三大建筑物的巡视检查等。</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水利部门：负责水库调度，作出具体的防洪度汛部署并监督检查确保其防汛体系的有效运转。</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电力部门：负责供电保障，主要负责抗洪抢险、救灾等方面的供电需要和应急求援现场的临时供电。</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交通部门：主要负责优先保证防汛抢险人员、防汛救灾物资运输和群众安全转移所需车辆的调配。</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通讯与信息部门：维护通讯设施完好，出现突发事件，迅速调集力量抢修，确保信息畅通，必要时，调度应急通讯设备，为防汛通信和现场指挥提供通信保障。在紧急情况下，应充分利用公共广播和电视等媒体以及手机短信等手段发布信息，通知群众快速撤离，确保人民生命的安全。</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卫生部门：主要负责灾区疾病防治的业务技术指导；组织医疗卫生队赴灾区巡医问诊，负责灾区防疫消毒、抢救伤员等工作。</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公安部门：主要负责做好灾区的治安管理工作，依法严厉打击破坏抗洪救灾行动和工程设施安全的行为，保证抗灾救灾工作的顺利进行；负责组织搞好防汛抢险、分洪爆破时的戒严、警卫工作，维护灾区的社会治安秩序。</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宣传部门：负责思想政治工作。</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其它有关部门在汛期均应根据县级及以上防汛部门的抢险指令，无条件地提供服务，配合相关部门共同完成防汛抢险任务。</w:t>
      </w:r>
    </w:p>
    <w:p>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防汛领导小组下设调度组、情报组、维护组、巡逻组、后勤组等5个小组。应加强观测，密切关注水情、雨情、工情，坚持24小时值班，发现险情及时向县防汛抗旱指挥部汇报。</w:t>
      </w:r>
    </w:p>
    <w:p>
      <w:pPr>
        <w:widowControl/>
        <w:spacing w:line="360" w:lineRule="auto"/>
        <w:ind w:firstLine="560"/>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水库抢险专家组由</w:t>
      </w:r>
      <w:r>
        <w:rPr>
          <w:rFonts w:hint="default" w:ascii="Times New Roman" w:hAnsi="Times New Roman" w:eastAsia="楷体" w:cs="Times New Roman"/>
          <w:kern w:val="0"/>
          <w:sz w:val="28"/>
          <w:szCs w:val="28"/>
          <w:lang w:eastAsia="zh-CN"/>
        </w:rPr>
        <w:t>区农林水</w:t>
      </w:r>
      <w:r>
        <w:rPr>
          <w:rFonts w:hint="default" w:ascii="Times New Roman" w:hAnsi="Times New Roman" w:eastAsia="楷体" w:cs="Times New Roman"/>
          <w:kern w:val="0"/>
          <w:sz w:val="28"/>
          <w:szCs w:val="28"/>
        </w:rPr>
        <w:t>局有关专家组成，必要时可请省、市权威专家。</w:t>
      </w:r>
    </w:p>
    <w:p>
      <w:pPr>
        <w:pStyle w:val="4"/>
        <w:spacing w:before="190" w:beforeLines="0" w:after="190" w:afterLines="0"/>
        <w:rPr>
          <w:rFonts w:hint="default" w:ascii="Times New Roman" w:hAnsi="Times New Roman" w:eastAsia="楷体" w:cs="Times New Roman"/>
          <w:color w:val="auto"/>
        </w:rPr>
      </w:pPr>
      <w:bookmarkStart w:id="53" w:name="_Toc29561"/>
      <w:r>
        <w:rPr>
          <w:rFonts w:hint="default" w:ascii="Times New Roman" w:hAnsi="Times New Roman" w:eastAsia="楷体" w:cs="Times New Roman"/>
          <w:color w:val="auto"/>
        </w:rPr>
        <w:t>6.2队伍保障</w:t>
      </w:r>
      <w:bookmarkEnd w:id="53"/>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6.2.1专业抢险队</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由水库行政主管部门、水库工程管理单位的技术人员、武装部、武警中队、属地乡镇民兵组成，主要负责对大坝、溢洪道重点部位的抢险，采取切实有效的保坝措施，保证大坝的安全，尽力减少洪水灾害。</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6.2.2群众抢险队</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由前黄镇人民政府、各属村委会干部、广大群众和青年民兵组成，当水库大坝出现险情时，要配合专业抢险队共同做好出险重点部位的抢险工作。当水库大坝出现可能溃坝时，负责通知和做好水库下游人员、财产撤离，保证水库下游的人民生命财产安全。</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6.2.3人民解放军、武警部队</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依据《中华人民共和国防洪法》第四十三条规定，人民解放军、武警部队应当执行国家赋予的抢险任务。在水库发生重大危险时，充分发挥主力军的作用，必要时加强防汛抗洪抢险演习，提高抗洪抢险的作战能力，随时做好抗洪抢险的思想准备，保证人民生命财产的安全。</w:t>
      </w:r>
    </w:p>
    <w:p>
      <w:pPr>
        <w:pStyle w:val="4"/>
        <w:spacing w:before="190" w:beforeLines="0" w:after="190" w:afterLines="0"/>
        <w:rPr>
          <w:rFonts w:hint="default" w:ascii="Times New Roman" w:hAnsi="Times New Roman" w:eastAsia="楷体" w:cs="Times New Roman"/>
          <w:color w:val="auto"/>
        </w:rPr>
      </w:pPr>
      <w:bookmarkStart w:id="54" w:name="_Toc16237"/>
      <w:r>
        <w:rPr>
          <w:rFonts w:hint="default" w:ascii="Times New Roman" w:hAnsi="Times New Roman" w:eastAsia="楷体" w:cs="Times New Roman"/>
          <w:color w:val="auto"/>
        </w:rPr>
        <w:t>6.3物资保障</w:t>
      </w:r>
      <w:bookmarkEnd w:id="54"/>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防洪期间为保证抢险工作落到实处，抢险物资的储备是必不可少的。根据昆山水库工程情况，在水库防汛仓库派专人负责储备物资的管理工作。</w:t>
      </w:r>
    </w:p>
    <w:p>
      <w:pPr>
        <w:widowControl/>
        <w:adjustRightInd/>
        <w:snapToGrid/>
        <w:ind w:left="0" w:leftChars="0" w:firstLine="0" w:firstLineChars="0"/>
        <w:rPr>
          <w:rFonts w:hint="default" w:ascii="Times New Roman" w:hAnsi="Times New Roman" w:eastAsia="楷体" w:cs="Times New Roman"/>
          <w:color w:val="auto"/>
          <w:kern w:val="0"/>
          <w:szCs w:val="28"/>
        </w:rPr>
      </w:pPr>
    </w:p>
    <w:p>
      <w:pPr>
        <w:widowControl/>
        <w:adjustRightInd/>
        <w:snapToGrid/>
        <w:ind w:firstLine="560" w:firstLineChars="0"/>
        <w:rPr>
          <w:rFonts w:hint="default" w:ascii="Times New Roman" w:hAnsi="Times New Roman" w:eastAsia="楷体" w:cs="Times New Roman"/>
          <w:color w:val="auto"/>
          <w:kern w:val="0"/>
          <w:szCs w:val="28"/>
        </w:rPr>
      </w:pPr>
    </w:p>
    <w:p>
      <w:pPr>
        <w:widowControl/>
        <w:adjustRightInd/>
        <w:snapToGrid/>
        <w:ind w:firstLine="0" w:firstLineChars="0"/>
        <w:jc w:val="center"/>
        <w:rPr>
          <w:rFonts w:hint="default" w:ascii="Times New Roman" w:hAnsi="Times New Roman" w:eastAsia="楷体" w:cs="Times New Roman"/>
          <w:b/>
          <w:bCs/>
          <w:color w:val="auto"/>
          <w:szCs w:val="28"/>
        </w:rPr>
      </w:pPr>
      <w:bookmarkStart w:id="55" w:name="_Toc18695"/>
      <w:r>
        <w:rPr>
          <w:rFonts w:hint="default" w:ascii="Times New Roman" w:hAnsi="Times New Roman" w:eastAsia="楷体" w:cs="Times New Roman"/>
          <w:b/>
          <w:bCs/>
          <w:color w:val="auto"/>
          <w:szCs w:val="28"/>
        </w:rPr>
        <w:t>表6-2      水库现场抢险物资配备明细表</w:t>
      </w:r>
      <w:bookmarkEnd w:id="55"/>
    </w:p>
    <w:p>
      <w:pPr>
        <w:widowControl/>
        <w:adjustRightInd/>
        <w:snapToGrid/>
        <w:ind w:firstLine="0" w:firstLineChars="0"/>
        <w:jc w:val="center"/>
        <w:rPr>
          <w:rFonts w:hint="default" w:ascii="Times New Roman" w:hAnsi="Times New Roman" w:eastAsia="楷体" w:cs="Times New Roman"/>
          <w:b/>
          <w:bCs/>
          <w:color w:val="auto"/>
          <w:szCs w:val="28"/>
        </w:rPr>
      </w:pP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323"/>
        <w:gridCol w:w="3765"/>
        <w:gridCol w:w="1323"/>
        <w:gridCol w:w="1322"/>
        <w:gridCol w:w="13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b/>
                <w:bCs/>
                <w:color w:val="auto"/>
                <w:sz w:val="24"/>
              </w:rPr>
            </w:pPr>
            <w:r>
              <w:rPr>
                <w:rFonts w:hint="default" w:ascii="Times New Roman" w:hAnsi="Times New Roman" w:eastAsia="楷体" w:cs="Times New Roman"/>
                <w:b/>
                <w:bCs/>
                <w:color w:val="auto"/>
                <w:kern w:val="0"/>
                <w:sz w:val="24"/>
                <w:lang w:bidi="ar"/>
              </w:rPr>
              <w:t>序号</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b/>
                <w:bCs/>
                <w:color w:val="auto"/>
                <w:sz w:val="24"/>
              </w:rPr>
            </w:pPr>
            <w:r>
              <w:rPr>
                <w:rFonts w:hint="default" w:ascii="Times New Roman" w:hAnsi="Times New Roman" w:eastAsia="楷体" w:cs="Times New Roman"/>
                <w:b/>
                <w:bCs/>
                <w:color w:val="auto"/>
                <w:kern w:val="0"/>
                <w:sz w:val="24"/>
                <w:lang w:bidi="ar"/>
              </w:rPr>
              <w:t>品  名</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b/>
                <w:bCs/>
                <w:color w:val="auto"/>
                <w:sz w:val="24"/>
              </w:rPr>
            </w:pPr>
            <w:r>
              <w:rPr>
                <w:rFonts w:hint="default" w:ascii="Times New Roman" w:hAnsi="Times New Roman" w:eastAsia="楷体" w:cs="Times New Roman"/>
                <w:b/>
                <w:bCs/>
                <w:color w:val="auto"/>
                <w:kern w:val="0"/>
                <w:sz w:val="24"/>
                <w:lang w:bidi="ar"/>
              </w:rPr>
              <w:t>单位</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b/>
                <w:bCs/>
                <w:color w:val="auto"/>
                <w:sz w:val="24"/>
              </w:rPr>
            </w:pPr>
            <w:r>
              <w:rPr>
                <w:rFonts w:hint="default" w:ascii="Times New Roman" w:hAnsi="Times New Roman" w:eastAsia="楷体" w:cs="Times New Roman"/>
                <w:b/>
                <w:bCs/>
                <w:color w:val="auto"/>
                <w:kern w:val="0"/>
                <w:sz w:val="24"/>
                <w:lang w:bidi="ar"/>
              </w:rPr>
              <w:t>S</w:t>
            </w:r>
            <w:r>
              <w:rPr>
                <w:rFonts w:hint="default" w:ascii="Times New Roman" w:hAnsi="Times New Roman" w:eastAsia="楷体" w:cs="Times New Roman"/>
                <w:b/>
                <w:bCs/>
                <w:color w:val="auto"/>
                <w:kern w:val="0"/>
                <w:sz w:val="24"/>
                <w:vertAlign w:val="subscript"/>
                <w:lang w:bidi="ar"/>
              </w:rPr>
              <w:t>库</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b/>
                <w:bCs/>
                <w:color w:val="auto"/>
                <w:sz w:val="24"/>
              </w:rPr>
            </w:pPr>
            <w:r>
              <w:rPr>
                <w:rFonts w:hint="default" w:ascii="Times New Roman" w:hAnsi="Times New Roman" w:eastAsia="楷体" w:cs="Times New Roman"/>
                <w:b/>
                <w:bCs/>
                <w:color w:val="auto"/>
                <w:kern w:val="0"/>
                <w:sz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一</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抢险物料</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sz w:val="24"/>
              </w:rPr>
            </w:pP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1</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袋类</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条</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840</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2</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土工布</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m</w:t>
            </w:r>
            <w:r>
              <w:rPr>
                <w:rFonts w:hint="default" w:ascii="Times New Roman" w:hAnsi="Times New Roman" w:eastAsia="楷体" w:cs="Times New Roman"/>
                <w:color w:val="auto"/>
                <w:kern w:val="0"/>
                <w:sz w:val="24"/>
                <w:vertAlign w:val="superscript"/>
                <w:lang w:bidi="ar"/>
              </w:rPr>
              <w:t>2</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448</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3</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砂石料</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m</w:t>
            </w:r>
            <w:r>
              <w:rPr>
                <w:rFonts w:hint="default" w:ascii="Times New Roman" w:hAnsi="Times New Roman" w:eastAsia="楷体" w:cs="Times New Roman"/>
                <w:color w:val="auto"/>
                <w:kern w:val="0"/>
                <w:sz w:val="24"/>
                <w:vertAlign w:val="superscript"/>
                <w:lang w:bidi="ar"/>
              </w:rPr>
              <w:t>3</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112</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4</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块石</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m</w:t>
            </w:r>
            <w:r>
              <w:rPr>
                <w:rFonts w:hint="default" w:ascii="Times New Roman" w:hAnsi="Times New Roman" w:eastAsia="楷体" w:cs="Times New Roman"/>
                <w:color w:val="auto"/>
                <w:kern w:val="0"/>
                <w:sz w:val="24"/>
                <w:vertAlign w:val="superscript"/>
                <w:lang w:bidi="ar"/>
              </w:rPr>
              <w:t>3</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84</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5</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铅丝</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kg</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112</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6</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桩木</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m</w:t>
            </w:r>
            <w:r>
              <w:rPr>
                <w:rFonts w:hint="default" w:ascii="Times New Roman" w:hAnsi="Times New Roman" w:eastAsia="楷体" w:cs="Times New Roman"/>
                <w:color w:val="auto"/>
                <w:kern w:val="0"/>
                <w:sz w:val="24"/>
                <w:vertAlign w:val="superscript"/>
                <w:lang w:bidi="ar"/>
              </w:rPr>
              <w:t>3</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0.28</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二</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救生器材</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sz w:val="24"/>
              </w:rPr>
            </w:pP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1</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救生衣（圈）</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件</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11.2</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2</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抢险救生舟</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艘</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0</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三</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小型抢险机具</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sz w:val="24"/>
              </w:rPr>
            </w:pP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1</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发电机组</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kw</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2.8</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2</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便携式工作灯</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只</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2.8</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3</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投光灯</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只</w:t>
            </w:r>
          </w:p>
        </w:tc>
        <w:tc>
          <w:tcPr>
            <w:tcW w:w="1322"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0.56</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4</w:t>
            </w:r>
          </w:p>
        </w:tc>
        <w:tc>
          <w:tcPr>
            <w:tcW w:w="3765"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电缆</w:t>
            </w:r>
          </w:p>
        </w:tc>
        <w:tc>
          <w:tcPr>
            <w:tcW w:w="1323" w:type="dxa"/>
            <w:noWrap w:val="0"/>
            <w:vAlign w:val="center"/>
          </w:tcPr>
          <w:p>
            <w:pPr>
              <w:widowControl/>
              <w:adjustRightInd/>
              <w:snapToGrid/>
              <w:spacing w:line="440" w:lineRule="exact"/>
              <w:ind w:firstLine="0" w:firstLineChars="0"/>
              <w:jc w:val="center"/>
              <w:textAlignment w:val="center"/>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m</w:t>
            </w:r>
          </w:p>
        </w:tc>
        <w:tc>
          <w:tcPr>
            <w:tcW w:w="1322" w:type="dxa"/>
            <w:noWrap w:val="0"/>
            <w:vAlign w:val="center"/>
          </w:tcPr>
          <w:p>
            <w:pPr>
              <w:ind w:firstLine="480"/>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kern w:val="0"/>
                <w:sz w:val="24"/>
                <w:lang w:bidi="ar"/>
              </w:rPr>
              <w:t>28</w:t>
            </w:r>
          </w:p>
        </w:tc>
        <w:tc>
          <w:tcPr>
            <w:tcW w:w="1323" w:type="dxa"/>
            <w:noWrap w:val="0"/>
            <w:vAlign w:val="center"/>
          </w:tcPr>
          <w:p>
            <w:pPr>
              <w:adjustRightInd/>
              <w:snapToGrid/>
              <w:spacing w:line="440" w:lineRule="exact"/>
              <w:ind w:firstLine="0" w:firstLineChars="0"/>
              <w:jc w:val="center"/>
              <w:rPr>
                <w:rFonts w:hint="default" w:ascii="Times New Roman" w:hAnsi="Times New Roman" w:eastAsia="楷体" w:cs="Times New Roman"/>
                <w:color w:val="auto"/>
                <w:kern w:val="0"/>
                <w:sz w:val="24"/>
                <w:lang w:bidi="ar"/>
              </w:rPr>
            </w:pPr>
          </w:p>
        </w:tc>
      </w:tr>
    </w:tbl>
    <w:p>
      <w:pPr>
        <w:pStyle w:val="4"/>
        <w:spacing w:before="190" w:beforeLines="0" w:after="190" w:afterLines="0"/>
        <w:rPr>
          <w:rFonts w:hint="default" w:ascii="Times New Roman" w:hAnsi="Times New Roman" w:eastAsia="楷体" w:cs="Times New Roman"/>
          <w:color w:val="auto"/>
        </w:rPr>
      </w:pPr>
      <w:bookmarkStart w:id="56" w:name="_Toc14017"/>
      <w:r>
        <w:rPr>
          <w:rFonts w:hint="default" w:ascii="Times New Roman" w:hAnsi="Times New Roman" w:eastAsia="楷体" w:cs="Times New Roman"/>
          <w:color w:val="auto"/>
        </w:rPr>
        <w:t>6.4通讯保障</w:t>
      </w:r>
      <w:bookmarkEnd w:id="56"/>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昆山水库防洪期间一旦出现防洪险情，工程管理单位要以各种有效的方式（有线通讯、无线通讯、移动通讯）将情况上报昆山水库防洪抢险应急指挥部，并保持通讯畅通及时、准确传递水库应急指挥部的抢险指令，随时向指挥部汇报抢险情况，保证抢险工作的顺利进行。</w:t>
      </w:r>
    </w:p>
    <w:p>
      <w:pPr>
        <w:pStyle w:val="4"/>
        <w:spacing w:before="190" w:beforeLines="0" w:after="190" w:afterLines="0"/>
        <w:rPr>
          <w:rFonts w:hint="default" w:ascii="Times New Roman" w:hAnsi="Times New Roman" w:eastAsia="楷体" w:cs="Times New Roman"/>
          <w:color w:val="auto"/>
        </w:rPr>
      </w:pPr>
      <w:bookmarkStart w:id="57" w:name="_Toc5419"/>
      <w:r>
        <w:rPr>
          <w:rFonts w:hint="default" w:ascii="Times New Roman" w:hAnsi="Times New Roman" w:eastAsia="楷体" w:cs="Times New Roman"/>
          <w:color w:val="auto"/>
        </w:rPr>
        <w:t>6.5其他保障</w:t>
      </w:r>
      <w:bookmarkEnd w:id="57"/>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6.5.1卫生保障</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救灾防疫所需的物资、药品由所在地县级卫生防疫部门负责组织、调拨，并实行集中储存和管理，统一发放，确保救灾防疫物资和药品能够在发生灾害后及时、安全发放到每个受灾群众的手中，保障每个因发生灾害而受灾的群众能得到有效救助。</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6.5.2交通保障</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救灾期间所需交通工具由所在地县级交通运输管理部门负责协商、落实安排相关事项。</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6.5.3安全保障</w:t>
      </w:r>
    </w:p>
    <w:p>
      <w:pPr>
        <w:widowControl/>
        <w:adjustRightInd/>
        <w:snapToGrid/>
        <w:ind w:firstLine="560" w:firstLineChars="0"/>
        <w:rPr>
          <w:rFonts w:hint="default" w:ascii="Times New Roman" w:hAnsi="Times New Roman" w:eastAsia="楷体" w:cs="Times New Roman"/>
          <w:color w:val="auto"/>
          <w:kern w:val="0"/>
          <w:szCs w:val="28"/>
        </w:rPr>
      </w:pPr>
      <w:r>
        <w:rPr>
          <w:rFonts w:hint="default" w:ascii="Times New Roman" w:hAnsi="Times New Roman" w:eastAsia="楷体" w:cs="Times New Roman"/>
          <w:color w:val="auto"/>
          <w:kern w:val="0"/>
          <w:szCs w:val="28"/>
        </w:rPr>
        <w:t>救灾期间的安全保障，由所在地</w:t>
      </w:r>
      <w:r>
        <w:rPr>
          <w:rFonts w:hint="eastAsia" w:ascii="Times New Roman" w:hAnsi="Times New Roman" w:cs="Times New Roman"/>
          <w:color w:val="auto"/>
          <w:kern w:val="0"/>
          <w:szCs w:val="28"/>
          <w:lang w:val="en-US" w:eastAsia="zh-CN"/>
        </w:rPr>
        <w:t>区</w:t>
      </w:r>
      <w:r>
        <w:rPr>
          <w:rFonts w:hint="default" w:ascii="Times New Roman" w:hAnsi="Times New Roman" w:eastAsia="楷体" w:cs="Times New Roman"/>
          <w:color w:val="auto"/>
          <w:kern w:val="0"/>
          <w:szCs w:val="28"/>
        </w:rPr>
        <w:t>级公安部门负责落实受灾转移群众的安全保卫和灾区的治安工作，维护社会治安秩序。有关抢险救灾情况的宣传报道实行统一管理，任何人未经防洪抢险指挥部门的批准不得擅自对外发布任何消息。</w:t>
      </w:r>
    </w:p>
    <w:p>
      <w:pPr>
        <w:pStyle w:val="3"/>
        <w:spacing w:before="190" w:beforeLines="0" w:after="190" w:afterLines="0"/>
        <w:rPr>
          <w:rStyle w:val="19"/>
          <w:rFonts w:hint="default" w:ascii="Times New Roman" w:hAnsi="Times New Roman" w:eastAsia="楷体" w:cs="Times New Roman"/>
          <w:color w:val="auto"/>
          <w:sz w:val="44"/>
          <w:szCs w:val="36"/>
        </w:rPr>
      </w:pPr>
      <w:bookmarkStart w:id="58" w:name="_Toc28054"/>
      <w:r>
        <w:rPr>
          <w:rStyle w:val="19"/>
          <w:rFonts w:hint="default" w:ascii="Times New Roman" w:hAnsi="Times New Roman" w:eastAsia="楷体" w:cs="Times New Roman"/>
          <w:color w:val="auto"/>
          <w:sz w:val="44"/>
          <w:szCs w:val="36"/>
        </w:rPr>
        <w:t>7《应急预案》启动和结束</w:t>
      </w:r>
      <w:bookmarkEnd w:id="58"/>
    </w:p>
    <w:p>
      <w:pPr>
        <w:pStyle w:val="4"/>
        <w:spacing w:before="190" w:beforeLines="0" w:after="190" w:afterLines="0"/>
        <w:rPr>
          <w:rFonts w:hint="default" w:ascii="Times New Roman" w:hAnsi="Times New Roman" w:eastAsia="楷体" w:cs="Times New Roman"/>
          <w:color w:val="auto"/>
          <w:szCs w:val="28"/>
        </w:rPr>
      </w:pPr>
      <w:bookmarkStart w:id="59" w:name="_Toc475106539"/>
      <w:bookmarkStart w:id="60" w:name="_Toc2574"/>
      <w:r>
        <w:rPr>
          <w:rFonts w:hint="default" w:ascii="Times New Roman" w:hAnsi="Times New Roman" w:eastAsia="楷体" w:cs="Times New Roman"/>
          <w:color w:val="auto"/>
        </w:rPr>
        <w:t>7.1启动与结束条件</w:t>
      </w:r>
      <w:bookmarkEnd w:id="59"/>
      <w:bookmarkEnd w:id="60"/>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7.1.1启动《应急预案》的条件</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（1）大坝发生严重的贯穿性裂缝、滑坡、冲刷、坝肩失稳等可能导致决口、垮坝等重大险情。</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（2）水库库区内发生超标准洪水，导致水库水位超过校核洪水位以上的险情。</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（3）因地震、地质灾害可能导致水库大坝决口、垮坝等重大险情。</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（4）因战争或恐怖活动而引发导致水库大坝决口、垮坝等重大险情。</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7.1.2终止《应急预案》的条件</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当洪水灾害、大坝险情、泄水建筑物险情、地震地质灾害导致水库大坝垮坝的险情、战争或恐怖活动而引发导致水库大坝垮坝的险情，得到有效控制。</w:t>
      </w:r>
    </w:p>
    <w:p>
      <w:pPr>
        <w:pStyle w:val="4"/>
        <w:spacing w:before="190" w:beforeLines="0" w:after="190" w:afterLines="0"/>
        <w:rPr>
          <w:rFonts w:hint="default" w:ascii="Times New Roman" w:hAnsi="Times New Roman" w:eastAsia="楷体" w:cs="Times New Roman"/>
          <w:color w:val="auto"/>
        </w:rPr>
      </w:pPr>
      <w:bookmarkStart w:id="61" w:name="_Toc475106540"/>
      <w:bookmarkStart w:id="62" w:name="_Toc369"/>
      <w:r>
        <w:rPr>
          <w:rFonts w:hint="default" w:ascii="Times New Roman" w:hAnsi="Times New Roman" w:eastAsia="楷体" w:cs="Times New Roman"/>
          <w:color w:val="auto"/>
        </w:rPr>
        <w:t>7.2决策机构与程序</w:t>
      </w:r>
      <w:bookmarkEnd w:id="61"/>
      <w:bookmarkEnd w:id="62"/>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7.2.1启动《应急预案》的决策机构与程序</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昆山水库《应急预案》的启动，是根据水库出现险情的危害性，由</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防洪应急指挥部</w:t>
      </w:r>
      <w:r>
        <w:rPr>
          <w:rFonts w:hint="eastAsia" w:ascii="Times New Roman" w:hAnsi="Times New Roman" w:cs="Times New Roman"/>
          <w:color w:val="auto"/>
          <w:szCs w:val="28"/>
          <w:lang w:val="en-US" w:eastAsia="zh-CN"/>
        </w:rPr>
        <w:t>”</w:t>
      </w:r>
      <w:r>
        <w:rPr>
          <w:rFonts w:hint="default" w:ascii="Times New Roman" w:hAnsi="Times New Roman" w:eastAsia="楷体" w:cs="Times New Roman"/>
          <w:color w:val="auto"/>
          <w:szCs w:val="28"/>
        </w:rPr>
        <w:t>研究决定启动《应急预案》。</w:t>
      </w:r>
    </w:p>
    <w:p>
      <w:pPr>
        <w:pStyle w:val="5"/>
        <w:spacing w:before="190" w:beforeLines="0" w:after="190" w:afterLines="0"/>
        <w:rPr>
          <w:rFonts w:hint="default" w:ascii="Times New Roman" w:hAnsi="Times New Roman" w:eastAsia="楷体" w:cs="Times New Roman"/>
          <w:color w:val="auto"/>
        </w:rPr>
      </w:pPr>
      <w:r>
        <w:rPr>
          <w:rFonts w:hint="default" w:ascii="Times New Roman" w:hAnsi="Times New Roman" w:eastAsia="楷体" w:cs="Times New Roman"/>
          <w:color w:val="auto"/>
        </w:rPr>
        <w:t>7.2.2终止《应急预案》的决策机构与程序</w:t>
      </w:r>
    </w:p>
    <w:p>
      <w:pPr>
        <w:ind w:firstLine="560"/>
        <w:rPr>
          <w:rFonts w:hint="default" w:ascii="Times New Roman" w:hAnsi="Times New Roman" w:eastAsia="楷体" w:cs="Times New Roman"/>
          <w:color w:val="auto"/>
          <w:szCs w:val="28"/>
        </w:rPr>
      </w:pPr>
      <w:r>
        <w:rPr>
          <w:rFonts w:hint="default" w:ascii="Times New Roman" w:hAnsi="Times New Roman" w:eastAsia="楷体" w:cs="Times New Roman"/>
          <w:color w:val="auto"/>
          <w:szCs w:val="28"/>
        </w:rPr>
        <w:t>当水库险情通过科学调度抢险，使险情得到有效控制时，由</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防洪应急指挥部</w:t>
      </w:r>
      <w:r>
        <w:rPr>
          <w:rFonts w:hint="eastAsia" w:ascii="Times New Roman" w:hAnsi="Times New Roman" w:cs="Times New Roman"/>
          <w:color w:val="auto"/>
          <w:szCs w:val="28"/>
          <w:lang w:eastAsia="zh-CN"/>
        </w:rPr>
        <w:t>”</w:t>
      </w:r>
      <w:r>
        <w:rPr>
          <w:rFonts w:hint="default" w:ascii="Times New Roman" w:hAnsi="Times New Roman" w:eastAsia="楷体" w:cs="Times New Roman"/>
          <w:color w:val="auto"/>
          <w:szCs w:val="28"/>
        </w:rPr>
        <w:t>决定终止《应急预案》响应。</w:t>
      </w:r>
      <w:bookmarkStart w:id="63" w:name="_Toc133397989"/>
    </w:p>
    <w:p>
      <w:pPr>
        <w:widowControl/>
        <w:spacing w:line="360" w:lineRule="auto"/>
        <w:ind w:firstLine="640"/>
        <w:jc w:val="left"/>
        <w:rPr>
          <w:rFonts w:hint="default" w:ascii="Times New Roman" w:hAnsi="Times New Roman" w:eastAsia="楷体" w:cs="Times New Roman"/>
          <w:color w:val="auto"/>
          <w:sz w:val="32"/>
          <w:szCs w:val="32"/>
        </w:rPr>
      </w:pPr>
    </w:p>
    <w:p>
      <w:pPr>
        <w:pStyle w:val="3"/>
        <w:spacing w:before="190" w:beforeLines="0" w:after="190" w:afterLines="0"/>
        <w:jc w:val="center"/>
        <w:rPr>
          <w:rStyle w:val="19"/>
          <w:rFonts w:hint="default" w:ascii="Times New Roman" w:hAnsi="Times New Roman" w:eastAsia="楷体" w:cs="Times New Roman"/>
          <w:color w:val="auto"/>
          <w:sz w:val="44"/>
          <w:szCs w:val="36"/>
        </w:rPr>
      </w:pPr>
      <w:bookmarkStart w:id="64" w:name="_Toc15125"/>
      <w:r>
        <w:rPr>
          <w:rStyle w:val="19"/>
          <w:rFonts w:hint="default" w:ascii="Times New Roman" w:hAnsi="Times New Roman" w:eastAsia="楷体" w:cs="Times New Roman"/>
          <w:color w:val="auto"/>
          <w:sz w:val="44"/>
          <w:szCs w:val="36"/>
        </w:rPr>
        <w:t>8</w:t>
      </w:r>
      <w:r>
        <w:rPr>
          <w:rStyle w:val="19"/>
          <w:rFonts w:hint="eastAsia" w:ascii="Times New Roman" w:hAnsi="Times New Roman" w:cs="Times New Roman"/>
          <w:color w:val="auto"/>
          <w:sz w:val="44"/>
          <w:szCs w:val="36"/>
          <w:lang w:val="en-US" w:eastAsia="zh-CN"/>
        </w:rPr>
        <w:t xml:space="preserve"> </w:t>
      </w:r>
      <w:r>
        <w:rPr>
          <w:rStyle w:val="19"/>
          <w:rFonts w:hint="default" w:ascii="Times New Roman" w:hAnsi="Times New Roman" w:eastAsia="楷体" w:cs="Times New Roman"/>
          <w:color w:val="auto"/>
          <w:sz w:val="44"/>
          <w:szCs w:val="36"/>
        </w:rPr>
        <w:t>附件</w:t>
      </w:r>
      <w:bookmarkEnd w:id="63"/>
      <w:bookmarkEnd w:id="64"/>
    </w:p>
    <w:p>
      <w:pPr>
        <w:adjustRightInd/>
        <w:snapToGrid/>
        <w:spacing w:line="240" w:lineRule="auto"/>
        <w:ind w:firstLine="0" w:firstLineChars="0"/>
        <w:jc w:val="center"/>
        <w:outlineLvl w:val="1"/>
        <w:rPr>
          <w:rFonts w:hint="default" w:ascii="Times New Roman" w:hAnsi="Times New Roman" w:eastAsia="楷体" w:cs="Times New Roman"/>
          <w:b/>
          <w:color w:val="auto"/>
          <w:szCs w:val="28"/>
        </w:rPr>
      </w:pPr>
      <w:bookmarkStart w:id="65" w:name="_Toc23604"/>
      <w:bookmarkStart w:id="66" w:name="_Toc209594979"/>
      <w:bookmarkStart w:id="67" w:name="_Toc208810953"/>
      <w:bookmarkStart w:id="68" w:name="_Toc219720619"/>
      <w:bookmarkStart w:id="69" w:name="_Toc208384482"/>
      <w:r>
        <w:rPr>
          <w:rFonts w:hint="default" w:ascii="Times New Roman" w:hAnsi="Times New Roman" w:eastAsia="楷体" w:cs="Times New Roman"/>
          <w:b/>
          <w:color w:val="auto"/>
          <w:szCs w:val="28"/>
        </w:rPr>
        <w:t>表1    昆山水库工程特性表</w:t>
      </w:r>
      <w:bookmarkEnd w:id="65"/>
    </w:p>
    <w:bookmarkEnd w:id="66"/>
    <w:bookmarkEnd w:id="67"/>
    <w:bookmarkEnd w:id="68"/>
    <w:bookmarkEnd w:id="69"/>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5"/>
        <w:gridCol w:w="368"/>
        <w:gridCol w:w="1041"/>
        <w:gridCol w:w="1655"/>
        <w:gridCol w:w="865"/>
        <w:gridCol w:w="1893"/>
        <w:gridCol w:w="618"/>
        <w:gridCol w:w="196"/>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ind w:firstLine="360"/>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水库名称</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昆山水库</w:t>
            </w:r>
          </w:p>
        </w:tc>
        <w:tc>
          <w:tcPr>
            <w:tcW w:w="337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主管部门</w:t>
            </w:r>
          </w:p>
        </w:tc>
        <w:tc>
          <w:tcPr>
            <w:tcW w:w="1848"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前黄镇人民政府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管理机构名称</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三朱村村委会</w:t>
            </w:r>
          </w:p>
        </w:tc>
        <w:tc>
          <w:tcPr>
            <w:tcW w:w="337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所在地点</w:t>
            </w:r>
          </w:p>
        </w:tc>
        <w:tc>
          <w:tcPr>
            <w:tcW w:w="1848"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前黄镇三朱村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1183"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地理</w:t>
            </w:r>
          </w:p>
        </w:tc>
        <w:tc>
          <w:tcPr>
            <w:tcW w:w="104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东经</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118°50′</w:t>
            </w:r>
          </w:p>
        </w:tc>
        <w:tc>
          <w:tcPr>
            <w:tcW w:w="86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开工日期</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1958年11月</w:t>
            </w:r>
          </w:p>
        </w:tc>
        <w:tc>
          <w:tcPr>
            <w:tcW w:w="814"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所在河流</w:t>
            </w:r>
          </w:p>
        </w:tc>
        <w:tc>
          <w:tcPr>
            <w:tcW w:w="1652"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坝头溪流域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1183"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位置</w:t>
            </w:r>
          </w:p>
        </w:tc>
        <w:tc>
          <w:tcPr>
            <w:tcW w:w="104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北纬</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25°08′</w:t>
            </w:r>
          </w:p>
        </w:tc>
        <w:tc>
          <w:tcPr>
            <w:tcW w:w="86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竣工日期</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1959年3月</w:t>
            </w:r>
          </w:p>
        </w:tc>
        <w:tc>
          <w:tcPr>
            <w:tcW w:w="814"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高程基准</w:t>
            </w:r>
          </w:p>
        </w:tc>
        <w:tc>
          <w:tcPr>
            <w:tcW w:w="1652"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1985国家高程基准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集雨面积(km</w:t>
            </w:r>
            <w:r>
              <w:rPr>
                <w:rStyle w:val="16"/>
                <w:rFonts w:hint="default" w:ascii="Times New Roman" w:hAnsi="Times New Roman" w:eastAsia="楷体" w:cs="Times New Roman"/>
                <w:color w:val="auto"/>
                <w:sz w:val="18"/>
                <w:szCs w:val="18"/>
                <w:vertAlign w:val="superscript"/>
                <w:lang w:bidi="ar"/>
              </w:rPr>
              <w:t>2</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0.45</w:t>
            </w:r>
          </w:p>
        </w:tc>
        <w:tc>
          <w:tcPr>
            <w:tcW w:w="86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主坝</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坝型</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均质土坝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河流比降(‰)</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169.09</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坝顶高程(m)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主河道长度(km)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1.17</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墙顶高程(m)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多年平均降水量(mm)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1350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最大坝高(m)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多年平均径流量(万m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坝顶长度(m)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正常蓄水位(m)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74.48</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坝顶宽度(m)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死水位(m)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67.35</w:t>
            </w:r>
          </w:p>
        </w:tc>
        <w:tc>
          <w:tcPr>
            <w:tcW w:w="86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副坝</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坝型</w:t>
            </w:r>
          </w:p>
        </w:tc>
        <w:tc>
          <w:tcPr>
            <w:tcW w:w="2466" w:type="dxa"/>
            <w:gridSpan w:val="3"/>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设计重现期(年)</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20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坝顶高程(m)</w:t>
            </w: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校核重现期(年)</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200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墙顶高程(m)</w:t>
            </w: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设计洪水位(m)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75.22</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最大坝高(m)</w:t>
            </w: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相应洪峰流量(m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/s)</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27.91</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坝顶长度(m)</w:t>
            </w: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相应洪水总量(万m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11.99</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坝顶宽度(m)</w:t>
            </w: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校核洪水位(m)</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75.52</w:t>
            </w:r>
          </w:p>
        </w:tc>
        <w:tc>
          <w:tcPr>
            <w:tcW w:w="86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溢洪道</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型式</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宽顶堰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相应洪峰流量(m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/s)</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44.60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堰顶高程(m)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相应洪水总量(万m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18.58</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净宽(m)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地震基本烈度</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VII</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最大下泄流量(m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/s)</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2224"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设计抗震烈度</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VII</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最大单宽流量(m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/s.m)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库容特性</w:t>
            </w: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总库容(万m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14.67</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消能型式</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调洪库容(万m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2.67</w:t>
            </w:r>
          </w:p>
        </w:tc>
        <w:tc>
          <w:tcPr>
            <w:tcW w:w="86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输水涵洞</w:t>
            </w: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型式</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浆砌石箱涵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兴利库容(万m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8.0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长度（m）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死库容(万m</w:t>
            </w:r>
            <w:r>
              <w:rPr>
                <w:rStyle w:val="16"/>
                <w:rFonts w:hint="default" w:ascii="Times New Roman" w:hAnsi="Times New Roman" w:eastAsia="楷体" w:cs="Times New Roman"/>
                <w:color w:val="auto"/>
                <w:sz w:val="18"/>
                <w:szCs w:val="18"/>
                <w:vertAlign w:val="superscript"/>
                <w:lang w:bidi="ar"/>
              </w:rPr>
              <w:t>3</w:t>
            </w:r>
            <w:r>
              <w:rPr>
                <w:rStyle w:val="17"/>
                <w:rFonts w:hint="default" w:ascii="Times New Roman" w:hAnsi="Times New Roman" w:eastAsia="楷体" w:cs="Times New Roman"/>
                <w:color w:val="auto"/>
                <w:sz w:val="18"/>
                <w:szCs w:val="18"/>
                <w:lang w:bidi="ar"/>
              </w:rPr>
              <w:t>)</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4.0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断面尺寸(m)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0.4×0.55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工程效益</w:t>
            </w: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有效灌溉面积（亩）</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1000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进水设备</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转动门盖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设计灌溉面积（亩）</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1000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最大过流量（m³/s）</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保护人口（人）</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1900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进口底高程（m）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66.95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保护耕地（亩）</w:t>
            </w:r>
          </w:p>
        </w:tc>
        <w:tc>
          <w:tcPr>
            <w:tcW w:w="1655"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1000</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出口底高程（m）</w:t>
            </w:r>
          </w:p>
        </w:tc>
        <w:tc>
          <w:tcPr>
            <w:tcW w:w="2466"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65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启闭设备</w:t>
            </w:r>
          </w:p>
        </w:tc>
        <w:tc>
          <w:tcPr>
            <w:tcW w:w="2466" w:type="dxa"/>
            <w:gridSpan w:val="3"/>
            <w:vMerge w:val="restart"/>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sz w:val="18"/>
                <w:szCs w:val="18"/>
              </w:rPr>
              <w:t>手动卷扬机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81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409" w:type="dxa"/>
            <w:gridSpan w:val="2"/>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总装机功率（kw）</w:t>
            </w:r>
          </w:p>
        </w:tc>
        <w:tc>
          <w:tcPr>
            <w:tcW w:w="165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r>
              <w:rPr>
                <w:rFonts w:hint="default" w:ascii="Times New Roman" w:hAnsi="Times New Roman" w:eastAsia="楷体" w:cs="Times New Roman"/>
                <w:color w:val="auto"/>
                <w:kern w:val="0"/>
                <w:sz w:val="18"/>
                <w:szCs w:val="18"/>
                <w:lang w:bidi="ar"/>
              </w:rPr>
              <w:t>/</w:t>
            </w:r>
          </w:p>
        </w:tc>
        <w:tc>
          <w:tcPr>
            <w:tcW w:w="865"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1893" w:type="dxa"/>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c>
          <w:tcPr>
            <w:tcW w:w="2466" w:type="dxa"/>
            <w:gridSpan w:val="3"/>
            <w:vMerge w:val="continue"/>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楷体" w:cs="Times New Roman"/>
                <w:color w:val="auto"/>
                <w:sz w:val="18"/>
                <w:szCs w:val="18"/>
              </w:rPr>
            </w:pPr>
          </w:p>
        </w:tc>
      </w:tr>
    </w:tbl>
    <w:p>
      <w:pPr>
        <w:adjustRightInd/>
        <w:snapToGrid/>
        <w:spacing w:line="240" w:lineRule="auto"/>
        <w:ind w:firstLine="0" w:firstLineChars="0"/>
        <w:jc w:val="center"/>
        <w:outlineLvl w:val="1"/>
        <w:rPr>
          <w:rFonts w:hint="default" w:ascii="Times New Roman" w:hAnsi="Times New Roman" w:eastAsia="楷体" w:cs="Times New Roman"/>
          <w:b/>
          <w:color w:val="auto"/>
          <w:szCs w:val="28"/>
        </w:rPr>
      </w:pPr>
      <w:bookmarkStart w:id="70" w:name="_Toc18024"/>
      <w:r>
        <w:rPr>
          <w:rFonts w:hint="default" w:ascii="Times New Roman" w:hAnsi="Times New Roman" w:eastAsia="楷体" w:cs="Times New Roman"/>
          <w:b/>
          <w:color w:val="auto"/>
          <w:szCs w:val="28"/>
        </w:rPr>
        <w:t>表2    昆山水库水位～库容关系曲线表</w:t>
      </w:r>
      <w:bookmarkEnd w:id="70"/>
    </w:p>
    <w:p>
      <w:pPr>
        <w:adjustRightInd/>
        <w:snapToGrid/>
        <w:spacing w:line="240" w:lineRule="auto"/>
        <w:ind w:firstLine="0" w:firstLineChars="0"/>
        <w:jc w:val="center"/>
        <w:outlineLvl w:val="1"/>
        <w:rPr>
          <w:rFonts w:hint="default" w:ascii="Times New Roman" w:hAnsi="Times New Roman" w:eastAsia="楷体" w:cs="Times New Roman"/>
          <w:b/>
          <w:color w:val="auto"/>
          <w:szCs w:val="28"/>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91"/>
        <w:gridCol w:w="1217"/>
        <w:gridCol w:w="1217"/>
        <w:gridCol w:w="1217"/>
        <w:gridCol w:w="1217"/>
        <w:gridCol w:w="1215"/>
        <w:gridCol w:w="1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水位（m)</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64.00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65.00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70.00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71.00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72.00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73.13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库容(万m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2.24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2.56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5.80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6.58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7.50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9.07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水位（m)</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74.00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74.48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75.00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76.00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77.00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78.00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991"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库容(万m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10.91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12.00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13.27 </w:t>
            </w:r>
          </w:p>
        </w:tc>
        <w:tc>
          <w:tcPr>
            <w:tcW w:w="121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15.99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19.02 </w:t>
            </w:r>
          </w:p>
        </w:tc>
        <w:tc>
          <w:tcPr>
            <w:tcW w:w="121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22.50 </w:t>
            </w:r>
          </w:p>
        </w:tc>
      </w:tr>
    </w:tbl>
    <w:p>
      <w:pPr>
        <w:adjustRightInd/>
        <w:snapToGrid/>
        <w:ind w:firstLine="0" w:firstLineChars="0"/>
        <w:jc w:val="center"/>
        <w:outlineLvl w:val="1"/>
        <w:rPr>
          <w:rFonts w:hint="default" w:ascii="Times New Roman" w:hAnsi="Times New Roman" w:eastAsia="楷体" w:cs="Times New Roman"/>
          <w:b/>
          <w:bCs/>
          <w:color w:val="auto"/>
          <w:szCs w:val="28"/>
        </w:rPr>
      </w:pPr>
      <w:bookmarkStart w:id="71" w:name="_Toc14341"/>
    </w:p>
    <w:p>
      <w:pPr>
        <w:adjustRightInd/>
        <w:snapToGrid/>
        <w:ind w:firstLine="0" w:firstLineChars="0"/>
        <w:jc w:val="center"/>
        <w:outlineLvl w:val="1"/>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表3    昆山水库溢洪道下泄流量表</w:t>
      </w:r>
      <w:bookmarkEnd w:id="71"/>
    </w:p>
    <w:p>
      <w:pPr>
        <w:adjustRightInd/>
        <w:snapToGrid/>
        <w:ind w:firstLine="0" w:firstLineChars="0"/>
        <w:jc w:val="center"/>
        <w:outlineLvl w:val="1"/>
        <w:rPr>
          <w:rFonts w:hint="default" w:ascii="Times New Roman" w:hAnsi="Times New Roman" w:eastAsia="楷体" w:cs="Times New Roman"/>
          <w:b/>
          <w:bCs/>
          <w:color w:val="auto"/>
          <w:szCs w:val="28"/>
        </w:rPr>
      </w:pP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573"/>
        <w:gridCol w:w="876"/>
        <w:gridCol w:w="1004"/>
        <w:gridCol w:w="1005"/>
        <w:gridCol w:w="1005"/>
        <w:gridCol w:w="1005"/>
        <w:gridCol w:w="1005"/>
        <w:gridCol w:w="1005"/>
        <w:gridCol w:w="9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2" w:hRule="atLeast"/>
          <w:jc w:val="center"/>
        </w:trPr>
        <w:tc>
          <w:tcPr>
            <w:tcW w:w="157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水位（m）</w:t>
            </w:r>
          </w:p>
        </w:tc>
        <w:tc>
          <w:tcPr>
            <w:tcW w:w="87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74.48</w:t>
            </w:r>
          </w:p>
        </w:tc>
        <w:tc>
          <w:tcPr>
            <w:tcW w:w="100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74.5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74.75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75.25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75.5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75.75</w:t>
            </w:r>
          </w:p>
        </w:tc>
        <w:tc>
          <w:tcPr>
            <w:tcW w:w="99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33" w:hRule="atLeast"/>
          <w:jc w:val="center"/>
        </w:trPr>
        <w:tc>
          <w:tcPr>
            <w:tcW w:w="1573"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下泄流量（m</w:t>
            </w:r>
            <w:r>
              <w:rPr>
                <w:rFonts w:hint="default" w:ascii="Times New Roman" w:hAnsi="Times New Roman" w:eastAsia="楷体" w:cs="Times New Roman"/>
                <w:color w:val="auto"/>
                <w:kern w:val="0"/>
                <w:vertAlign w:val="superscript"/>
              </w:rPr>
              <w:t>3</w:t>
            </w:r>
            <w:r>
              <w:rPr>
                <w:rFonts w:hint="default" w:ascii="Times New Roman" w:hAnsi="Times New Roman" w:eastAsia="楷体" w:cs="Times New Roman"/>
                <w:color w:val="auto"/>
                <w:kern w:val="0"/>
              </w:rPr>
              <w:t>/s）</w:t>
            </w:r>
          </w:p>
        </w:tc>
        <w:tc>
          <w:tcPr>
            <w:tcW w:w="876"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0</w:t>
            </w:r>
          </w:p>
        </w:tc>
        <w:tc>
          <w:tcPr>
            <w:tcW w:w="1004"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0.03</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6.63</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3.61</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6.5</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9.91</w:t>
            </w:r>
          </w:p>
        </w:tc>
        <w:tc>
          <w:tcPr>
            <w:tcW w:w="100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13.77</w:t>
            </w:r>
          </w:p>
        </w:tc>
        <w:tc>
          <w:tcPr>
            <w:tcW w:w="99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18.03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水位（m）</w:t>
            </w:r>
          </w:p>
        </w:tc>
        <w:tc>
          <w:tcPr>
            <w:tcW w:w="876"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76.25</w:t>
            </w:r>
          </w:p>
        </w:tc>
        <w:tc>
          <w:tcPr>
            <w:tcW w:w="1004"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76.5</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76.75</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77</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77.25</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77.5</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77.75</w:t>
            </w:r>
          </w:p>
        </w:tc>
        <w:tc>
          <w:tcPr>
            <w:tcW w:w="999"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78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2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下泄流量（m</w:t>
            </w:r>
            <w:r>
              <w:rPr>
                <w:rFonts w:hint="default" w:ascii="Times New Roman" w:hAnsi="Times New Roman" w:eastAsia="楷体" w:cs="Times New Roman"/>
                <w:color w:val="auto"/>
                <w:kern w:val="0"/>
                <w:vertAlign w:val="superscript"/>
              </w:rPr>
              <w:t>3</w:t>
            </w:r>
            <w:r>
              <w:rPr>
                <w:rFonts w:hint="default" w:ascii="Times New Roman" w:hAnsi="Times New Roman" w:eastAsia="楷体" w:cs="Times New Roman"/>
                <w:color w:val="auto"/>
                <w:kern w:val="0"/>
              </w:rPr>
              <w:t>/s）</w:t>
            </w:r>
          </w:p>
        </w:tc>
        <w:tc>
          <w:tcPr>
            <w:tcW w:w="876"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22.66</w:t>
            </w:r>
          </w:p>
        </w:tc>
        <w:tc>
          <w:tcPr>
            <w:tcW w:w="1004"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27.62</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32.9</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38.49</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44.35</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50.49</w:t>
            </w:r>
          </w:p>
        </w:tc>
        <w:tc>
          <w:tcPr>
            <w:tcW w:w="1005"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56.89</w:t>
            </w:r>
          </w:p>
        </w:tc>
        <w:tc>
          <w:tcPr>
            <w:tcW w:w="999" w:type="dxa"/>
            <w:tcBorders>
              <w:top w:val="single" w:color="000000" w:sz="12" w:space="0"/>
              <w:left w:val="single" w:color="000000" w:sz="12" w:space="0"/>
              <w:bottom w:val="single" w:color="000000" w:sz="12" w:space="0"/>
              <w:right w:val="single" w:color="000000" w:sz="12"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rPr>
            </w:pPr>
            <w:r>
              <w:rPr>
                <w:rFonts w:hint="default" w:ascii="Times New Roman" w:hAnsi="Times New Roman" w:eastAsia="楷体" w:cs="Times New Roman"/>
                <w:color w:val="auto"/>
                <w:kern w:val="0"/>
              </w:rPr>
              <w:t>63.54</w:t>
            </w:r>
          </w:p>
        </w:tc>
      </w:tr>
    </w:tbl>
    <w:p>
      <w:pPr>
        <w:adjustRightInd/>
        <w:snapToGrid/>
        <w:ind w:firstLine="0" w:firstLineChars="0"/>
        <w:jc w:val="center"/>
        <w:outlineLvl w:val="1"/>
        <w:rPr>
          <w:rFonts w:hint="default" w:ascii="Times New Roman" w:hAnsi="Times New Roman" w:eastAsia="楷体" w:cs="Times New Roman"/>
          <w:b/>
          <w:bCs/>
          <w:color w:val="auto"/>
          <w:szCs w:val="28"/>
        </w:rPr>
      </w:pPr>
      <w:bookmarkStart w:id="72" w:name="_Toc18348"/>
    </w:p>
    <w:p>
      <w:pPr>
        <w:adjustRightInd/>
        <w:snapToGrid/>
        <w:ind w:firstLine="0" w:firstLineChars="0"/>
        <w:jc w:val="center"/>
        <w:outlineLvl w:val="1"/>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表4    昆山水库调洪演算成果表（</w:t>
      </w:r>
      <w:r>
        <w:rPr>
          <w:rFonts w:hint="eastAsia" w:ascii="Times New Roman" w:hAnsi="Times New Roman" w:cs="Times New Roman"/>
          <w:b/>
          <w:bCs/>
          <w:color w:val="auto"/>
          <w:szCs w:val="28"/>
          <w:lang w:eastAsia="zh-CN"/>
        </w:rPr>
        <w:t>汛限水位</w:t>
      </w:r>
      <w:r>
        <w:rPr>
          <w:rFonts w:hint="eastAsia" w:ascii="Times New Roman" w:hAnsi="Times New Roman" w:cs="Times New Roman"/>
          <w:b/>
          <w:bCs/>
          <w:color w:val="auto"/>
          <w:szCs w:val="28"/>
          <w:lang w:val="en-US" w:eastAsia="zh-CN"/>
        </w:rPr>
        <w:t>74.48</w:t>
      </w:r>
      <w:r>
        <w:rPr>
          <w:rFonts w:hint="default" w:ascii="Times New Roman" w:hAnsi="Times New Roman" w:eastAsia="楷体" w:cs="Times New Roman"/>
          <w:b/>
          <w:bCs/>
          <w:color w:val="auto"/>
          <w:szCs w:val="28"/>
        </w:rPr>
        <w:t>m）</w:t>
      </w:r>
    </w:p>
    <w:tbl>
      <w:tblPr>
        <w:tblStyle w:val="10"/>
        <w:tblpPr w:leftFromText="180" w:rightFromText="180" w:vertAnchor="text" w:horzAnchor="page" w:tblpX="1327" w:tblpY="500"/>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88"/>
        <w:gridCol w:w="2125"/>
        <w:gridCol w:w="1847"/>
        <w:gridCol w:w="1649"/>
        <w:gridCol w:w="16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13" w:hRule="atLeast"/>
        </w:trPr>
        <w:tc>
          <w:tcPr>
            <w:tcW w:w="218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设计频率</w:t>
            </w:r>
          </w:p>
        </w:tc>
        <w:tc>
          <w:tcPr>
            <w:tcW w:w="21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最大入库流量(m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/s)</w:t>
            </w:r>
          </w:p>
        </w:tc>
        <w:tc>
          <w:tcPr>
            <w:tcW w:w="184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最大下泄流量(m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/s)</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最高库水位（m）</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kern w:val="0"/>
                <w:highlight w:val="none"/>
                <w:lang w:bidi="ar"/>
              </w:rPr>
            </w:pPr>
            <w:r>
              <w:rPr>
                <w:rFonts w:hint="default" w:ascii="Times New Roman" w:hAnsi="Times New Roman" w:eastAsia="楷体" w:cs="Times New Roman"/>
                <w:color w:val="auto"/>
                <w:kern w:val="0"/>
                <w:highlight w:val="none"/>
                <w:lang w:bidi="ar"/>
              </w:rPr>
              <w:t>设计库容</w:t>
            </w:r>
          </w:p>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（万m</w:t>
            </w:r>
            <w:r>
              <w:rPr>
                <w:rFonts w:hint="default" w:ascii="Times New Roman" w:hAnsi="Times New Roman" w:eastAsia="楷体" w:cs="Times New Roman"/>
                <w:color w:val="auto"/>
                <w:kern w:val="0"/>
                <w:highlight w:val="none"/>
                <w:vertAlign w:val="superscript"/>
                <w:lang w:bidi="ar"/>
              </w:rPr>
              <w:t>3</w:t>
            </w:r>
            <w:r>
              <w:rPr>
                <w:rFonts w:hint="default" w:ascii="Times New Roman" w:hAnsi="Times New Roman" w:eastAsia="楷体" w:cs="Times New Roman"/>
                <w:color w:val="auto"/>
                <w:kern w:val="0"/>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17" w:hRule="atLeast"/>
        </w:trPr>
        <w:tc>
          <w:tcPr>
            <w:tcW w:w="218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P=5%</w:t>
            </w:r>
          </w:p>
        </w:tc>
        <w:tc>
          <w:tcPr>
            <w:tcW w:w="21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12.59</w:t>
            </w:r>
          </w:p>
        </w:tc>
        <w:tc>
          <w:tcPr>
            <w:tcW w:w="184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6.79</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75.13</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13.62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49" w:hRule="atLeast"/>
        </w:trPr>
        <w:tc>
          <w:tcPr>
            <w:tcW w:w="2188"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P=0.5%</w:t>
            </w:r>
          </w:p>
        </w:tc>
        <w:tc>
          <w:tcPr>
            <w:tcW w:w="2125"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20.07</w:t>
            </w:r>
          </w:p>
        </w:tc>
        <w:tc>
          <w:tcPr>
            <w:tcW w:w="1847"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10.99</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75.38</w:t>
            </w:r>
          </w:p>
        </w:tc>
        <w:tc>
          <w:tcPr>
            <w:tcW w:w="1649" w:type="dxa"/>
            <w:noWrap w:val="0"/>
            <w:vAlign w:val="center"/>
          </w:tcPr>
          <w:p>
            <w:pPr>
              <w:pStyle w:val="15"/>
              <w:keepNext w:val="0"/>
              <w:keepLines w:val="0"/>
              <w:pageBreakBefore w:val="0"/>
              <w:widowControl/>
              <w:kinsoku/>
              <w:wordWrap/>
              <w:overflowPunct/>
              <w:topLinePunct w:val="0"/>
              <w:autoSpaceDE/>
              <w:autoSpaceDN/>
              <w:bidi w:val="0"/>
              <w:adjustRightInd w:val="0"/>
              <w:snapToGrid w:val="0"/>
              <w:spacing w:line="440" w:lineRule="exact"/>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lang w:bidi="ar"/>
              </w:rPr>
              <w:t>14.3</w:t>
            </w:r>
          </w:p>
        </w:tc>
      </w:tr>
      <w:bookmarkEnd w:id="72"/>
    </w:tbl>
    <w:p>
      <w:pPr>
        <w:adjustRightInd/>
        <w:snapToGrid/>
        <w:ind w:left="0" w:leftChars="0" w:firstLine="0" w:firstLineChars="0"/>
        <w:jc w:val="both"/>
        <w:rPr>
          <w:rFonts w:hint="default" w:ascii="Times New Roman" w:hAnsi="Times New Roman" w:eastAsia="楷体" w:cs="Times New Roman"/>
          <w:b/>
          <w:bCs/>
          <w:color w:val="auto"/>
          <w:szCs w:val="28"/>
        </w:rPr>
      </w:pPr>
      <w:bookmarkStart w:id="73" w:name="_Toc17772"/>
    </w:p>
    <w:p>
      <w:pPr>
        <w:ind w:firstLine="1405" w:firstLineChars="500"/>
        <w:jc w:val="both"/>
        <w:outlineLvl w:val="1"/>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表5    昆山水库防洪抢险领导小组成员名单</w:t>
      </w:r>
      <w:bookmarkEnd w:id="73"/>
    </w:p>
    <w:p>
      <w:pPr>
        <w:ind w:firstLine="562"/>
        <w:jc w:val="center"/>
        <w:outlineLvl w:val="1"/>
        <w:rPr>
          <w:rFonts w:hint="default" w:ascii="Times New Roman" w:hAnsi="Times New Roman" w:eastAsia="楷体" w:cs="Times New Roman"/>
          <w:b/>
          <w:bCs/>
          <w:color w:val="auto"/>
          <w:szCs w:val="28"/>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07"/>
        <w:gridCol w:w="1819"/>
        <w:gridCol w:w="2959"/>
        <w:gridCol w:w="1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w:t>
            </w:r>
          </w:p>
        </w:tc>
        <w:tc>
          <w:tcPr>
            <w:tcW w:w="181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防汛责任人</w:t>
            </w:r>
          </w:p>
        </w:tc>
        <w:tc>
          <w:tcPr>
            <w:tcW w:w="29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郭</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i w:val="0"/>
                <w:color w:val="auto"/>
                <w:kern w:val="0"/>
                <w:sz w:val="24"/>
                <w:szCs w:val="24"/>
                <w:highlight w:val="none"/>
                <w:u w:val="none"/>
                <w:lang w:val="en-US" w:eastAsia="zh-CN" w:bidi="ar"/>
              </w:rPr>
              <w:t>国</w:t>
            </w:r>
          </w:p>
        </w:tc>
        <w:tc>
          <w:tcPr>
            <w:tcW w:w="29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18859737979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吴</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冻</w:t>
            </w:r>
          </w:p>
        </w:tc>
        <w:tc>
          <w:tcPr>
            <w:tcW w:w="29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13505050384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林</w:t>
            </w:r>
            <w:r>
              <w:rPr>
                <w:rFonts w:hint="eastAsia" w:cs="Times New Roman"/>
                <w:i w:val="0"/>
                <w:color w:val="auto"/>
                <w:kern w:val="0"/>
                <w:sz w:val="24"/>
                <w:szCs w:val="24"/>
                <w:highlight w:val="none"/>
                <w:u w:val="none"/>
                <w:lang w:val="en-US" w:eastAsia="zh-CN" w:bidi="ar"/>
              </w:rPr>
              <w:t>*</w:t>
            </w:r>
            <w:r>
              <w:rPr>
                <w:rFonts w:hint="eastAsia" w:eastAsia="楷体" w:cs="Times New Roman"/>
                <w:i w:val="0"/>
                <w:color w:val="auto"/>
                <w:kern w:val="0"/>
                <w:sz w:val="24"/>
                <w:szCs w:val="24"/>
                <w:highlight w:val="none"/>
                <w:u w:val="none"/>
                <w:lang w:val="en-US" w:eastAsia="zh-CN" w:bidi="ar"/>
              </w:rPr>
              <w:t>波</w:t>
            </w:r>
          </w:p>
        </w:tc>
        <w:tc>
          <w:tcPr>
            <w:tcW w:w="29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13600734771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bookmarkStart w:id="74" w:name="_Toc10959"/>
            <w:r>
              <w:rPr>
                <w:rFonts w:hint="eastAsia" w:eastAsia="楷体" w:cs="Times New Roman"/>
                <w:color w:val="auto"/>
                <w:sz w:val="24"/>
                <w:szCs w:val="24"/>
                <w:highlight w:val="none"/>
                <w:lang w:val="en-US" w:eastAsia="zh-CN"/>
              </w:rPr>
              <w:t>4</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连</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伟</w:t>
            </w:r>
          </w:p>
        </w:tc>
        <w:tc>
          <w:tcPr>
            <w:tcW w:w="29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18876218899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4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5</w:t>
            </w:r>
          </w:p>
        </w:tc>
        <w:tc>
          <w:tcPr>
            <w:tcW w:w="15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钟</w:t>
            </w:r>
            <w:r>
              <w:rPr>
                <w:rFonts w:hint="eastAsia" w:cs="Times New Roman"/>
                <w:i w:val="0"/>
                <w:color w:val="auto"/>
                <w:kern w:val="0"/>
                <w:sz w:val="24"/>
                <w:szCs w:val="24"/>
                <w:highlight w:val="none"/>
                <w:u w:val="none"/>
                <w:lang w:val="en-US" w:eastAsia="zh-CN" w:bidi="ar"/>
              </w:rPr>
              <w:t>*</w:t>
            </w:r>
            <w:r>
              <w:rPr>
                <w:rFonts w:hint="default" w:ascii="Times New Roman" w:hAnsi="Times New Roman" w:eastAsia="楷体" w:cs="Times New Roman"/>
                <w:color w:val="auto"/>
                <w:sz w:val="24"/>
                <w:szCs w:val="24"/>
                <w:highlight w:val="none"/>
                <w:lang w:eastAsia="zh-CN"/>
              </w:rPr>
              <w:t>平</w:t>
            </w:r>
          </w:p>
        </w:tc>
        <w:tc>
          <w:tcPr>
            <w:tcW w:w="29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18965779676</w:t>
            </w:r>
          </w:p>
        </w:tc>
      </w:tr>
    </w:tbl>
    <w:p>
      <w:pPr>
        <w:tabs>
          <w:tab w:val="left" w:pos="524"/>
        </w:tabs>
        <w:ind w:firstLine="562"/>
        <w:outlineLvl w:val="1"/>
        <w:rPr>
          <w:rFonts w:hint="eastAsia" w:ascii="Times New Roman" w:hAnsi="Times New Roman" w:cs="Times New Roman"/>
          <w:b/>
          <w:bCs/>
          <w:color w:val="auto"/>
          <w:szCs w:val="28"/>
          <w:lang w:eastAsia="zh-CN"/>
        </w:rPr>
      </w:pPr>
      <w:r>
        <w:rPr>
          <w:rFonts w:hint="eastAsia" w:ascii="Times New Roman" w:hAnsi="Times New Roman" w:cs="Times New Roman"/>
          <w:b/>
          <w:bCs/>
          <w:color w:val="auto"/>
          <w:szCs w:val="28"/>
          <w:lang w:eastAsia="zh-CN"/>
        </w:rPr>
        <w:tab/>
      </w:r>
    </w:p>
    <w:p>
      <w:pPr>
        <w:tabs>
          <w:tab w:val="left" w:pos="524"/>
        </w:tabs>
        <w:ind w:firstLine="1405" w:firstLineChars="500"/>
        <w:outlineLvl w:val="1"/>
        <w:rPr>
          <w:rFonts w:hint="default" w:ascii="Times New Roman" w:hAnsi="Times New Roman" w:eastAsia="楷体" w:cs="Times New Roman"/>
          <w:b/>
          <w:bCs/>
          <w:color w:val="auto"/>
          <w:szCs w:val="28"/>
        </w:rPr>
      </w:pPr>
      <w:r>
        <w:rPr>
          <w:rFonts w:hint="default" w:ascii="Times New Roman" w:hAnsi="Times New Roman" w:eastAsia="楷体" w:cs="Times New Roman"/>
          <w:b/>
          <w:bCs/>
          <w:color w:val="auto"/>
          <w:szCs w:val="28"/>
        </w:rPr>
        <w:t>表</w:t>
      </w:r>
      <w:r>
        <w:rPr>
          <w:rFonts w:hint="eastAsia" w:ascii="Times New Roman" w:hAnsi="Times New Roman" w:cs="Times New Roman"/>
          <w:b/>
          <w:bCs/>
          <w:color w:val="auto"/>
          <w:szCs w:val="28"/>
          <w:lang w:val="en-US" w:eastAsia="zh-CN"/>
        </w:rPr>
        <w:t>6</w:t>
      </w:r>
      <w:r>
        <w:rPr>
          <w:rFonts w:hint="default" w:ascii="Times New Roman" w:hAnsi="Times New Roman" w:eastAsia="楷体" w:cs="Times New Roman"/>
          <w:b/>
          <w:bCs/>
          <w:color w:val="auto"/>
          <w:szCs w:val="28"/>
        </w:rPr>
        <w:t xml:space="preserve">    昆山水库防汛抗洪抢险救灾应急小组成员名单</w:t>
      </w:r>
      <w:bookmarkEnd w:id="74"/>
    </w:p>
    <w:p>
      <w:pPr>
        <w:tabs>
          <w:tab w:val="left" w:pos="524"/>
        </w:tabs>
        <w:ind w:firstLine="562"/>
        <w:outlineLvl w:val="1"/>
        <w:rPr>
          <w:rFonts w:hint="default" w:ascii="Times New Roman" w:hAnsi="Times New Roman" w:eastAsia="楷体" w:cs="Times New Roman"/>
          <w:b/>
          <w:bCs/>
          <w:color w:val="auto"/>
          <w:szCs w:val="28"/>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79"/>
        <w:gridCol w:w="2084"/>
        <w:gridCol w:w="1018"/>
        <w:gridCol w:w="1487"/>
        <w:gridCol w:w="1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序号</w:t>
            </w:r>
          </w:p>
        </w:tc>
        <w:tc>
          <w:tcPr>
            <w:tcW w:w="2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名称</w:t>
            </w:r>
          </w:p>
        </w:tc>
        <w:tc>
          <w:tcPr>
            <w:tcW w:w="2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组成单位</w:t>
            </w:r>
          </w:p>
        </w:tc>
        <w:tc>
          <w:tcPr>
            <w:tcW w:w="1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人数</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1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sz w:val="24"/>
                <w:lang w:val="en-US" w:eastAsia="zh-CN"/>
              </w:rPr>
            </w:pPr>
            <w:r>
              <w:rPr>
                <w:rFonts w:hint="eastAsia" w:ascii="楷体" w:hAnsi="楷体" w:eastAsia="楷体" w:cs="楷体"/>
                <w:sz w:val="24"/>
                <w:lang w:val="en-US" w:eastAsia="zh-CN"/>
              </w:rPr>
              <w:t>1</w:t>
            </w:r>
          </w:p>
        </w:tc>
        <w:tc>
          <w:tcPr>
            <w:tcW w:w="2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sz w:val="24"/>
                <w:lang w:eastAsia="zh-CN"/>
              </w:rPr>
            </w:pPr>
            <w:r>
              <w:rPr>
                <w:rFonts w:hint="eastAsia" w:ascii="楷体" w:hAnsi="楷体" w:eastAsia="楷体" w:cs="楷体"/>
                <w:sz w:val="24"/>
                <w:lang w:eastAsia="zh-CN"/>
              </w:rPr>
              <w:t>前黄镇机关抢险应急队伍</w:t>
            </w:r>
          </w:p>
        </w:tc>
        <w:tc>
          <w:tcPr>
            <w:tcW w:w="2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sz w:val="24"/>
                <w:lang w:eastAsia="zh-CN"/>
              </w:rPr>
            </w:pPr>
            <w:r>
              <w:rPr>
                <w:rFonts w:hint="eastAsia" w:ascii="楷体" w:hAnsi="楷体" w:eastAsia="楷体" w:cs="楷体"/>
                <w:sz w:val="24"/>
                <w:lang w:eastAsia="zh-CN"/>
              </w:rPr>
              <w:t>镇机关和</w:t>
            </w:r>
            <w:r>
              <w:rPr>
                <w:rFonts w:hint="eastAsia" w:ascii="楷体" w:hAnsi="楷体" w:eastAsia="楷体" w:cs="楷体"/>
                <w:sz w:val="24"/>
                <w:lang w:val="en-US" w:eastAsia="zh-CN"/>
              </w:rPr>
              <w:t>13个行政村</w:t>
            </w:r>
          </w:p>
        </w:tc>
        <w:tc>
          <w:tcPr>
            <w:tcW w:w="1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sz w:val="24"/>
                <w:lang w:val="en-US" w:eastAsia="zh-CN"/>
              </w:rPr>
            </w:pPr>
            <w:r>
              <w:rPr>
                <w:rFonts w:hint="eastAsia" w:ascii="楷体" w:hAnsi="楷体" w:eastAsia="楷体" w:cs="楷体"/>
                <w:sz w:val="24"/>
                <w:lang w:val="en-US" w:eastAsia="zh-CN"/>
              </w:rPr>
              <w:t>200</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sz w:val="24"/>
                <w:lang w:eastAsia="zh-CN"/>
              </w:rPr>
            </w:pPr>
            <w:r>
              <w:rPr>
                <w:rFonts w:hint="eastAsia" w:ascii="楷体" w:hAnsi="楷体" w:eastAsia="楷体" w:cs="楷体"/>
                <w:sz w:val="24"/>
                <w:lang w:eastAsia="zh-CN"/>
              </w:rPr>
              <w:t>吴</w:t>
            </w:r>
            <w:r>
              <w:rPr>
                <w:rFonts w:hint="eastAsia" w:cs="Times New Roman"/>
                <w:i w:val="0"/>
                <w:color w:val="auto"/>
                <w:kern w:val="0"/>
                <w:sz w:val="24"/>
                <w:szCs w:val="24"/>
                <w:highlight w:val="none"/>
                <w:u w:val="none"/>
                <w:lang w:val="en-US" w:eastAsia="zh-CN" w:bidi="ar"/>
              </w:rPr>
              <w:t>*</w:t>
            </w:r>
            <w:r>
              <w:rPr>
                <w:rFonts w:hint="eastAsia" w:ascii="楷体" w:hAnsi="楷体" w:eastAsia="楷体" w:cs="楷体"/>
                <w:sz w:val="24"/>
                <w:lang w:eastAsia="zh-CN"/>
              </w:rPr>
              <w:t>冻</w:t>
            </w:r>
          </w:p>
        </w:tc>
        <w:tc>
          <w:tcPr>
            <w:tcW w:w="1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楷体" w:hAnsi="楷体" w:eastAsia="楷体" w:cs="楷体"/>
                <w:lang w:val="en-US" w:eastAsia="zh-CN"/>
              </w:rPr>
            </w:pPr>
            <w:r>
              <w:rPr>
                <w:rFonts w:hint="eastAsia" w:ascii="楷体" w:hAnsi="楷体" w:eastAsia="楷体" w:cs="楷体"/>
                <w:sz w:val="24"/>
                <w:lang w:val="en-US" w:eastAsia="zh-CN"/>
              </w:rPr>
              <w:t>13505050384</w:t>
            </w:r>
          </w:p>
        </w:tc>
      </w:tr>
    </w:tbl>
    <w:p>
      <w:pPr>
        <w:shd w:val="clear" w:color="auto" w:fill="FFFFFF"/>
        <w:spacing w:line="420" w:lineRule="exact"/>
        <w:ind w:firstLine="560"/>
        <w:jc w:val="center"/>
        <w:rPr>
          <w:rFonts w:hint="default" w:ascii="Times New Roman" w:hAnsi="Times New Roman" w:eastAsia="楷体" w:cs="Times New Roman"/>
          <w:color w:val="auto"/>
          <w:szCs w:val="28"/>
        </w:rPr>
      </w:pPr>
    </w:p>
    <w:p>
      <w:pPr>
        <w:shd w:val="clear" w:color="auto" w:fill="FFFFFF"/>
        <w:ind w:firstLine="640"/>
        <w:rPr>
          <w:rFonts w:hint="default" w:ascii="Times New Roman" w:hAnsi="Times New Roman" w:eastAsia="楷体" w:cs="Times New Roman"/>
          <w:color w:val="auto"/>
          <w:sz w:val="32"/>
          <w:szCs w:val="32"/>
        </w:rPr>
      </w:pPr>
    </w:p>
    <w:p>
      <w:pPr>
        <w:shd w:val="clear" w:color="auto" w:fill="FFFFFF"/>
        <w:ind w:firstLine="640"/>
        <w:rPr>
          <w:rFonts w:hint="default" w:ascii="Times New Roman" w:hAnsi="Times New Roman" w:eastAsia="楷体" w:cs="Times New Roman"/>
          <w:color w:val="auto"/>
          <w:sz w:val="32"/>
          <w:szCs w:val="32"/>
        </w:rPr>
      </w:pPr>
    </w:p>
    <w:p>
      <w:pPr>
        <w:shd w:val="clear" w:color="auto" w:fill="FFFFFF"/>
        <w:ind w:firstLine="640"/>
        <w:rPr>
          <w:rFonts w:hint="default" w:ascii="Times New Roman" w:hAnsi="Times New Roman" w:eastAsia="楷体" w:cs="Times New Roman"/>
          <w:color w:val="auto"/>
          <w:sz w:val="32"/>
          <w:szCs w:val="32"/>
        </w:rPr>
      </w:pPr>
    </w:p>
    <w:p>
      <w:pPr>
        <w:shd w:val="clear" w:color="auto" w:fill="FFFFFF"/>
        <w:tabs>
          <w:tab w:val="left" w:pos="840"/>
        </w:tabs>
        <w:spacing w:line="460" w:lineRule="exact"/>
        <w:ind w:firstLine="603"/>
        <w:rPr>
          <w:rFonts w:hint="default" w:ascii="Times New Roman" w:hAnsi="Times New Roman" w:eastAsia="楷体" w:cs="Times New Roman"/>
          <w:b/>
          <w:color w:val="auto"/>
          <w:spacing w:val="-10"/>
          <w:sz w:val="32"/>
          <w:szCs w:val="32"/>
        </w:rPr>
      </w:pPr>
    </w:p>
    <w:p>
      <w:pPr>
        <w:pStyle w:val="2"/>
        <w:rPr>
          <w:lang w:val="en-US" w:eastAsia="zh-CN"/>
        </w:rPr>
      </w:pPr>
    </w:p>
    <w:sectPr>
      <w:pgSz w:w="11906" w:h="16838"/>
      <w:pgMar w:top="2098" w:right="1531" w:bottom="1871" w:left="1531" w:header="851" w:footer="992" w:gutter="0"/>
      <w:pgNumType w:fmt="numberInDash"/>
      <w:cols w:space="72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o?">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fldChar w:fldCharType="begin"/>
    </w:r>
    <w:r>
      <w:rPr>
        <w:rStyle w:val="12"/>
      </w:rPr>
      <w:instrText xml:space="preserve">PAGE  </w:instrText>
    </w:r>
    <w:r>
      <w:fldChar w:fldCharType="separate"/>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74CD"/>
    <w:multiLevelType w:val="singleLevel"/>
    <w:tmpl w:val="58C574CD"/>
    <w:lvl w:ilvl="0" w:tentative="0">
      <w:start w:val="1"/>
      <w:numFmt w:val="decimal"/>
      <w:suff w:val="nothing"/>
      <w:lvlText w:val="%1、"/>
      <w:lvlJc w:val="left"/>
    </w:lvl>
  </w:abstractNum>
  <w:abstractNum w:abstractNumId="1">
    <w:nsid w:val="58C57F7A"/>
    <w:multiLevelType w:val="singleLevel"/>
    <w:tmpl w:val="58C57F7A"/>
    <w:lvl w:ilvl="0" w:tentative="0">
      <w:start w:val="1"/>
      <w:numFmt w:val="decimal"/>
      <w:suff w:val="nothing"/>
      <w:lvlText w:val="%1）"/>
      <w:lvlJc w:val="left"/>
    </w:lvl>
  </w:abstractNum>
  <w:abstractNum w:abstractNumId="2">
    <w:nsid w:val="58C589AA"/>
    <w:multiLevelType w:val="singleLevel"/>
    <w:tmpl w:val="58C589AA"/>
    <w:lvl w:ilvl="0" w:tentative="0">
      <w:start w:val="3"/>
      <w:numFmt w:val="decimal"/>
      <w:suff w:val="nothing"/>
      <w:lvlText w:val="%1、"/>
      <w:lvlJc w:val="left"/>
    </w:lvl>
  </w:abstractNum>
  <w:abstractNum w:abstractNumId="3">
    <w:nsid w:val="58C58D27"/>
    <w:multiLevelType w:val="singleLevel"/>
    <w:tmpl w:val="58C58D27"/>
    <w:lvl w:ilvl="0" w:tentative="0">
      <w:start w:val="1"/>
      <w:numFmt w:val="decimal"/>
      <w:suff w:val="nothing"/>
      <w:lvlText w:val="%1）"/>
      <w:lvlJc w:val="left"/>
    </w:lvl>
  </w:abstractNum>
  <w:abstractNum w:abstractNumId="4">
    <w:nsid w:val="58C5BA32"/>
    <w:multiLevelType w:val="singleLevel"/>
    <w:tmpl w:val="58C5BA32"/>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OTkwNTVmOGRmMmYwN2QxZjkwNGY2MTZkOTFjMmUifQ=="/>
  </w:docVars>
  <w:rsids>
    <w:rsidRoot w:val="13FD39C4"/>
    <w:rsid w:val="13FD39C4"/>
    <w:rsid w:val="69FE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20" w:lineRule="exact"/>
      <w:ind w:firstLine="200" w:firstLineChars="200"/>
      <w:jc w:val="both"/>
    </w:pPr>
    <w:rPr>
      <w:rFonts w:ascii="Times New Roman" w:hAnsi="Times New Roman" w:eastAsia="楷体" w:cs="Times New Roman"/>
      <w:kern w:val="2"/>
      <w:sz w:val="28"/>
      <w:szCs w:val="24"/>
      <w:lang w:val="en-US" w:eastAsia="zh-CN" w:bidi="ar-SA"/>
    </w:rPr>
  </w:style>
  <w:style w:type="paragraph" w:styleId="3">
    <w:name w:val="heading 1"/>
    <w:basedOn w:val="1"/>
    <w:next w:val="1"/>
    <w:link w:val="14"/>
    <w:qFormat/>
    <w:uiPriority w:val="0"/>
    <w:pPr>
      <w:keepNext/>
      <w:keepLines/>
      <w:spacing w:before="340" w:beforeLines="0" w:beforeAutospacing="0" w:after="330" w:afterLines="0" w:afterAutospacing="0" w:line="560" w:lineRule="exact"/>
      <w:ind w:leftChars="200"/>
      <w:outlineLvl w:val="0"/>
    </w:pPr>
    <w:rPr>
      <w:rFonts w:ascii="Times New Roman" w:hAnsi="Times New Roman" w:eastAsia="黑体"/>
      <w:kern w:val="44"/>
      <w:sz w:val="32"/>
    </w:rPr>
  </w:style>
  <w:style w:type="paragraph" w:styleId="4">
    <w:name w:val="heading 2"/>
    <w:next w:val="1"/>
    <w:qFormat/>
    <w:uiPriority w:val="0"/>
    <w:pPr>
      <w:keepNext/>
      <w:keepLines/>
      <w:adjustRightInd w:val="0"/>
      <w:snapToGrid w:val="0"/>
      <w:spacing w:before="156" w:beforeLines="50" w:after="156" w:afterLines="50"/>
      <w:outlineLvl w:val="1"/>
    </w:pPr>
    <w:rPr>
      <w:rFonts w:ascii="Arial" w:hAnsi="Arial" w:eastAsia="楷体" w:cs="Times New Roman"/>
      <w:b/>
      <w:bCs/>
      <w:kern w:val="2"/>
      <w:sz w:val="32"/>
      <w:szCs w:val="32"/>
      <w:lang w:val="en-US" w:eastAsia="zh-CN" w:bidi="ar-SA"/>
    </w:rPr>
  </w:style>
  <w:style w:type="paragraph" w:styleId="5">
    <w:name w:val="heading 3"/>
    <w:next w:val="1"/>
    <w:unhideWhenUsed/>
    <w:qFormat/>
    <w:uiPriority w:val="0"/>
    <w:pPr>
      <w:keepNext/>
      <w:keepLines/>
      <w:adjustRightInd w:val="0"/>
      <w:snapToGrid w:val="0"/>
      <w:spacing w:before="156" w:beforeLines="50" w:after="156" w:afterLines="50"/>
      <w:outlineLvl w:val="2"/>
    </w:pPr>
    <w:rPr>
      <w:rFonts w:ascii="Times New Roman" w:hAnsi="Times New Roman" w:eastAsia="楷体" w:cs="Times New Roman"/>
      <w:b/>
      <w:bCs/>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s>
    </w:pPr>
    <w:rPr>
      <w:rFonts w:ascii="仿宋_GB2312" w:eastAsia="仿宋_GB2312"/>
      <w:b/>
      <w:sz w:val="28"/>
      <w:szCs w:val="28"/>
    </w:rPr>
  </w:style>
  <w:style w:type="paragraph" w:styleId="9">
    <w:name w:val="toc 2"/>
    <w:basedOn w:val="1"/>
    <w:next w:val="1"/>
    <w:qFormat/>
    <w:uiPriority w:val="39"/>
    <w:pPr>
      <w:ind w:left="420" w:leftChars="200"/>
    </w:p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标题 1 Char"/>
    <w:link w:val="3"/>
    <w:qFormat/>
    <w:uiPriority w:val="0"/>
    <w:rPr>
      <w:rFonts w:ascii="Times New Roman" w:hAnsi="Times New Roman" w:eastAsia="黑体"/>
      <w:kern w:val="44"/>
      <w:sz w:val="32"/>
    </w:rPr>
  </w:style>
  <w:style w:type="paragraph" w:customStyle="1" w:styleId="15">
    <w:name w:val="表格"/>
    <w:qFormat/>
    <w:uiPriority w:val="0"/>
    <w:pPr>
      <w:adjustRightInd w:val="0"/>
      <w:snapToGrid w:val="0"/>
      <w:jc w:val="center"/>
    </w:pPr>
    <w:rPr>
      <w:rFonts w:ascii="Times New Roman" w:hAnsi="Times New Roman" w:eastAsia="楷体" w:cs="Times New Roman"/>
      <w:kern w:val="2"/>
      <w:sz w:val="24"/>
      <w:szCs w:val="24"/>
      <w:lang w:val="en-US" w:eastAsia="zh-CN" w:bidi="ar-SA"/>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11"/>
    <w:basedOn w:val="11"/>
    <w:qFormat/>
    <w:uiPriority w:val="0"/>
    <w:rPr>
      <w:rFonts w:hint="default" w:ascii="Times New Roman" w:hAnsi="Times New Roman" w:cs="Times New Roman"/>
      <w:color w:val="000000"/>
      <w:sz w:val="22"/>
      <w:szCs w:val="22"/>
      <w:u w:val="none"/>
      <w:vertAlign w:val="superscript"/>
    </w:rPr>
  </w:style>
  <w:style w:type="character" w:customStyle="1" w:styleId="18">
    <w:name w:val="fred1"/>
    <w:qFormat/>
    <w:uiPriority w:val="0"/>
    <w:rPr>
      <w:rFonts w:hint="default" w:ascii="o?" w:hAnsi="o?"/>
      <w:color w:val="CC0000"/>
      <w:sz w:val="24"/>
      <w:szCs w:val="24"/>
    </w:rPr>
  </w:style>
  <w:style w:type="character" w:customStyle="1" w:styleId="19">
    <w:name w:val="fonta951"/>
    <w:qFormat/>
    <w:uiPriority w:val="0"/>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header" Target="header2.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oleObject" Target="embeddings/oleObject21.bin"/><Relationship Id="rId53" Type="http://schemas.openxmlformats.org/officeDocument/2006/relationships/oleObject" Target="embeddings/oleObject20.bin"/><Relationship Id="rId52" Type="http://schemas.openxmlformats.org/officeDocument/2006/relationships/oleObject" Target="embeddings/oleObject19.bin"/><Relationship Id="rId51" Type="http://schemas.openxmlformats.org/officeDocument/2006/relationships/oleObject" Target="embeddings/oleObject18.bin"/><Relationship Id="rId50" Type="http://schemas.openxmlformats.org/officeDocument/2006/relationships/oleObject" Target="embeddings/oleObject17.bin"/><Relationship Id="rId5" Type="http://schemas.openxmlformats.org/officeDocument/2006/relationships/header" Target="header1.xml"/><Relationship Id="rId49" Type="http://schemas.openxmlformats.org/officeDocument/2006/relationships/oleObject" Target="embeddings/oleObject16.bin"/><Relationship Id="rId48" Type="http://schemas.openxmlformats.org/officeDocument/2006/relationships/image" Target="media/image15.wmf"/><Relationship Id="rId47" Type="http://schemas.openxmlformats.org/officeDocument/2006/relationships/oleObject" Target="embeddings/oleObject15.bin"/><Relationship Id="rId46" Type="http://schemas.openxmlformats.org/officeDocument/2006/relationships/image" Target="media/image14.wmf"/><Relationship Id="rId45" Type="http://schemas.openxmlformats.org/officeDocument/2006/relationships/oleObject" Target="embeddings/oleObject14.bin"/><Relationship Id="rId44" Type="http://schemas.openxmlformats.org/officeDocument/2006/relationships/image" Target="media/image13.wmf"/><Relationship Id="rId43" Type="http://schemas.openxmlformats.org/officeDocument/2006/relationships/oleObject" Target="embeddings/oleObject13.bin"/><Relationship Id="rId42" Type="http://schemas.openxmlformats.org/officeDocument/2006/relationships/image" Target="media/image12.wmf"/><Relationship Id="rId41" Type="http://schemas.openxmlformats.org/officeDocument/2006/relationships/oleObject" Target="embeddings/oleObject12.bin"/><Relationship Id="rId40" Type="http://schemas.openxmlformats.org/officeDocument/2006/relationships/image" Target="media/image11.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10.wmf"/><Relationship Id="rId37" Type="http://schemas.openxmlformats.org/officeDocument/2006/relationships/oleObject" Target="embeddings/oleObject10.bin"/><Relationship Id="rId36" Type="http://schemas.openxmlformats.org/officeDocument/2006/relationships/image" Target="media/image9.wmf"/><Relationship Id="rId35" Type="http://schemas.openxmlformats.org/officeDocument/2006/relationships/oleObject" Target="embeddings/oleObject9.bin"/><Relationship Id="rId34" Type="http://schemas.openxmlformats.org/officeDocument/2006/relationships/image" Target="media/image8.wmf"/><Relationship Id="rId33" Type="http://schemas.openxmlformats.org/officeDocument/2006/relationships/oleObject" Target="embeddings/oleObject8.bin"/><Relationship Id="rId32" Type="http://schemas.openxmlformats.org/officeDocument/2006/relationships/image" Target="media/image7.wmf"/><Relationship Id="rId31" Type="http://schemas.openxmlformats.org/officeDocument/2006/relationships/oleObject" Target="embeddings/oleObject7.bin"/><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5.wmf"/><Relationship Id="rId27" Type="http://schemas.openxmlformats.org/officeDocument/2006/relationships/oleObject" Target="embeddings/oleObject5.bin"/><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9893</Words>
  <Characters>11461</Characters>
  <Lines>0</Lines>
  <Paragraphs>0</Paragraphs>
  <TotalTime>0</TotalTime>
  <ScaleCrop>false</ScaleCrop>
  <LinksUpToDate>false</LinksUpToDate>
  <CharactersWithSpaces>11633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2023-04-23T12:57:00Z</dcterms:created>
  <dc:creator>Administrator</dc:creator>
  <cp:lastModifiedBy>Administrator</cp:lastModifiedBy>
  <dcterms:modified xsi:type="dcterms:W3CDTF">2023-04-23T12:59:17Z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6C4363FD4FA44670885EBC18D72FE740</vt:lpwstr>
  </property>
</Properties>
</file>