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33" w:rsidRDefault="00700533">
      <w:pPr>
        <w:spacing w:before="3720" w:after="5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界政〔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00533" w:rsidRDefault="00700533">
      <w:pPr>
        <w:widowControl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泉港区界山镇人民政府</w:t>
      </w:r>
    </w:p>
    <w:p w:rsidR="00700533" w:rsidRDefault="00700533">
      <w:pPr>
        <w:widowControl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年信息公开工作年度报告</w:t>
      </w:r>
    </w:p>
    <w:p w:rsidR="00700533" w:rsidRDefault="00700533">
      <w:pPr>
        <w:widowControl/>
        <w:jc w:val="center"/>
        <w:rPr>
          <w:rFonts w:ascii="宋体" w:cs="Times New Roman"/>
          <w:kern w:val="0"/>
          <w:sz w:val="44"/>
          <w:szCs w:val="44"/>
        </w:rPr>
      </w:pPr>
    </w:p>
    <w:p w:rsidR="00700533" w:rsidRDefault="00700533" w:rsidP="001F6454">
      <w:pPr>
        <w:wordWrap w:val="0"/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根据《中华人民共和国政府信息公开条例》（以下简称《条例》）、《福建省政府信息公开办法》（以下简称《办法》）规定和《泉港区人民政府办公室关于印发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年政务公开工作主要任务分解表的通知》以下简称《任务分解表》文件要求，特向社会公布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界山镇人民政府信息公开工作年度报告。本报告由概述、主动公开政府信息情况、依申请公开政府信息情况、因政府信息公开申请行政复议、提起行政诉讼情况、政府信息公开工作存在的主要问题及改进措施、需要说明的事项与附表组成。本报告中所列数据的统计期限自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日起至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日止。本报告可在“泉港区政府网”（</w:t>
      </w:r>
      <w:r>
        <w:rPr>
          <w:rFonts w:ascii="仿宋_GB2312" w:eastAsia="仿宋_GB2312" w:cs="仿宋_GB2312"/>
          <w:sz w:val="32"/>
          <w:szCs w:val="32"/>
        </w:rPr>
        <w:t xml:space="preserve"> http://www.qg.gov.cn/</w:t>
      </w:r>
      <w:r>
        <w:rPr>
          <w:rFonts w:ascii="仿宋_GB2312" w:eastAsia="仿宋_GB2312" w:cs="仿宋_GB2312" w:hint="eastAsia"/>
          <w:sz w:val="32"/>
          <w:szCs w:val="32"/>
        </w:rPr>
        <w:t>）查看。如对本报告有任何疑问，请与界山镇人民政府办公室联系（地址：泉港区界山镇人民政府公务大楼</w:t>
      </w:r>
      <w:r>
        <w:rPr>
          <w:rFonts w:ascii="仿宋_GB2312" w:eastAsia="仿宋_GB2312" w:cs="仿宋_GB2312"/>
          <w:sz w:val="32"/>
          <w:szCs w:val="32"/>
        </w:rPr>
        <w:t>103</w:t>
      </w:r>
      <w:r>
        <w:rPr>
          <w:rFonts w:ascii="仿宋_GB2312" w:eastAsia="仿宋_GB2312" w:cs="仿宋_GB2312" w:hint="eastAsia"/>
          <w:sz w:val="32"/>
          <w:szCs w:val="32"/>
        </w:rPr>
        <w:t>室；邮编：</w:t>
      </w:r>
      <w:r>
        <w:rPr>
          <w:rFonts w:ascii="仿宋_GB2312" w:eastAsia="仿宋_GB2312" w:cs="仿宋_GB2312"/>
          <w:sz w:val="32"/>
          <w:szCs w:val="32"/>
        </w:rPr>
        <w:t>362804</w:t>
      </w:r>
      <w:r>
        <w:rPr>
          <w:rFonts w:ascii="仿宋_GB2312" w:eastAsia="仿宋_GB2312" w:cs="仿宋_GB2312" w:hint="eastAsia"/>
          <w:sz w:val="32"/>
          <w:szCs w:val="32"/>
        </w:rPr>
        <w:t>；电话：</w:t>
      </w:r>
      <w:r>
        <w:rPr>
          <w:rFonts w:ascii="仿宋_GB2312" w:eastAsia="仿宋_GB2312" w:cs="仿宋_GB2312"/>
          <w:sz w:val="32"/>
          <w:szCs w:val="32"/>
        </w:rPr>
        <w:t xml:space="preserve">87725088 </w:t>
      </w:r>
      <w:r>
        <w:rPr>
          <w:rFonts w:ascii="仿宋_GB2312" w:eastAsia="仿宋_GB2312" w:cs="仿宋_GB2312" w:hint="eastAsia"/>
          <w:sz w:val="32"/>
          <w:szCs w:val="32"/>
        </w:rPr>
        <w:t>；传真：</w:t>
      </w:r>
      <w:r>
        <w:rPr>
          <w:rFonts w:ascii="仿宋_GB2312" w:eastAsia="仿宋_GB2312" w:cs="仿宋_GB2312"/>
          <w:sz w:val="32"/>
          <w:szCs w:val="32"/>
        </w:rPr>
        <w:t>87725089</w:t>
      </w:r>
      <w:r>
        <w:rPr>
          <w:rFonts w:ascii="仿宋_GB2312" w:eastAsia="仿宋_GB2312" w:cs="仿宋_GB2312" w:hint="eastAsia"/>
          <w:sz w:val="32"/>
          <w:szCs w:val="32"/>
        </w:rPr>
        <w:t>）。</w:t>
      </w:r>
    </w:p>
    <w:p w:rsidR="00700533" w:rsidRDefault="00700533" w:rsidP="001F6454">
      <w:pPr>
        <w:widowControl/>
        <w:spacing w:line="560" w:lineRule="exact"/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一、总体情况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至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日止，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年度我镇共主动公开政府信息</w:t>
      </w: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条，历年累计</w:t>
      </w:r>
      <w:r>
        <w:rPr>
          <w:rFonts w:ascii="仿宋_GB2312" w:eastAsia="仿宋_GB2312" w:cs="仿宋_GB2312"/>
          <w:sz w:val="32"/>
          <w:szCs w:val="32"/>
        </w:rPr>
        <w:t>748</w:t>
      </w:r>
      <w:r>
        <w:rPr>
          <w:rFonts w:ascii="仿宋_GB2312" w:eastAsia="仿宋_GB2312" w:cs="仿宋_GB2312" w:hint="eastAsia"/>
          <w:sz w:val="32"/>
          <w:szCs w:val="32"/>
        </w:rPr>
        <w:t>条，其中依申请公开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件。同时随着信息公开的深入开展和规范进行，我镇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政府信息公开工作</w:t>
      </w:r>
      <w:r>
        <w:rPr>
          <w:rFonts w:ascii="仿宋_GB2312" w:eastAsia="仿宋_GB2312" w:cs="仿宋_GB2312" w:hint="eastAsia"/>
          <w:sz w:val="32"/>
          <w:szCs w:val="32"/>
        </w:rPr>
        <w:t>呈现公布内容更全面更富有深度的趋势。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推进政府信息公开是贯彻落实《条例》的重要举措，是转变政府职能，推行政务公开，实现管理创新，建设人民满意服务型政府的一项重要工作。按照《条例》和相关文件要求，我镇政府信息公开工作在深化公开内容、建立和完善各项制度、规范公开载体形式、加强基础性建设工作等方面取得新的成效。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（一）强化认识，加强组织领导。</w:t>
      </w:r>
      <w:r>
        <w:rPr>
          <w:rFonts w:ascii="仿宋_GB2312" w:eastAsia="仿宋_GB2312" w:cs="仿宋_GB2312" w:hint="eastAsia"/>
          <w:sz w:val="32"/>
          <w:szCs w:val="32"/>
        </w:rPr>
        <w:t>制定全年政务公开工作方案，并根据本镇实际情况调整信息公开工作领导小组及其办公室，在领导小组及办公室运行过程中，不断健全工作机构。日常工作依托镇党政办，由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名干部专门负责信息公开工作，做到专人负责资料收集、整理和上报，为政府信息公开工作提供良好的组织保障。此外，我镇积极加强队伍建设，开展业务培训，根据《任务分解表》，各司其责，确保政府信息公开工作运转顺畅。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（二）健全制度，落实责任到位。</w:t>
      </w:r>
      <w:r>
        <w:rPr>
          <w:rFonts w:ascii="仿宋_GB2312" w:eastAsia="仿宋_GB2312" w:cs="仿宋_GB2312" w:hint="eastAsia"/>
          <w:sz w:val="32"/>
          <w:szCs w:val="32"/>
        </w:rPr>
        <w:t>按全省、市、区政府信息公开工作要求，结合自身实际，健全完善问责体系制度、政府信息上报制度、政府信息审核制度、政府信息公开保密审查制度，进一步细化政府信息公开相关制度和工作措施，进一步落实保密审查责任，对因未审查或审查不严导致不良影响或后果的，严肃追究责任。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（三）对照目标，强化工作落实。</w:t>
      </w:r>
      <w:r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政府信息公开目标任务，进一步突出工作重点，完善公开载体，及时主动公开政府信息。重点公开机构职能、扶贫、教育、医疗、社会保障、促进就业等方面的政策、措施及实施情况、应急管理、安全生产、城乡建设管理、农村工作、其他信息和政府信息年度报告等，认真总结政务公开工作经验，及时报送自查报告。</w:t>
      </w:r>
      <w:r>
        <w:rPr>
          <w:rFonts w:ascii="仿宋_GB2312" w:eastAsia="仿宋_GB2312" w:cs="Times New Roman"/>
          <w:sz w:val="32"/>
          <w:szCs w:val="32"/>
        </w:rPr>
        <w:t> </w:t>
      </w:r>
    </w:p>
    <w:p w:rsidR="00700533" w:rsidRDefault="00700533" w:rsidP="001F6454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（四）丰富监督渠道，加强公开保障。</w:t>
      </w:r>
      <w:r>
        <w:rPr>
          <w:rFonts w:ascii="仿宋_GB2312" w:eastAsia="仿宋_GB2312" w:cs="仿宋_GB2312" w:hint="eastAsia"/>
          <w:sz w:val="32"/>
          <w:szCs w:val="32"/>
        </w:rPr>
        <w:t>利用信息公开举报电话、投诉信箱、微信平台等多种渠道拓宽群众监督投诉渠道，引导群众主动关注政府工作信息，积极参与对重点领域、重大事项信息公开内容的监督。积极受理群众意见建议，保障政府重点领域信息公开工作成效。截至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月底，我镇通过电话、面谈等形式，共解答群众信息公开咨询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件。</w:t>
      </w:r>
    </w:p>
    <w:p w:rsidR="00700533" w:rsidRDefault="00700533" w:rsidP="001F7AE1">
      <w:pPr>
        <w:widowControl/>
        <w:spacing w:beforeLines="50" w:afterLines="50" w:line="560" w:lineRule="exact"/>
        <w:ind w:firstLine="482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二、主动公开政府信息情况</w:t>
      </w:r>
    </w:p>
    <w:tbl>
      <w:tblPr>
        <w:tblW w:w="8931" w:type="dxa"/>
        <w:jc w:val="center"/>
        <w:tblLook w:val="00A0"/>
      </w:tblPr>
      <w:tblGrid>
        <w:gridCol w:w="2517"/>
        <w:gridCol w:w="2205"/>
        <w:gridCol w:w="1680"/>
        <w:gridCol w:w="2529"/>
      </w:tblGrid>
      <w:tr w:rsidR="00700533">
        <w:trPr>
          <w:trHeight w:val="495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:rsidR="00700533">
        <w:trPr>
          <w:trHeight w:val="88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本年新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制作数量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本年新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对外公开总数量</w:t>
            </w:r>
          </w:p>
        </w:tc>
      </w:tr>
      <w:tr w:rsidR="00700533">
        <w:trPr>
          <w:trHeight w:val="523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71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80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:rsidR="00700533">
        <w:trPr>
          <w:trHeight w:val="634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本年增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处理决定数量</w:t>
            </w:r>
          </w:p>
        </w:tc>
      </w:tr>
      <w:tr w:rsidR="00700533">
        <w:trPr>
          <w:trHeight w:val="528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5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:rsidR="00700533">
        <w:trPr>
          <w:trHeight w:val="634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本年增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处理决定数量</w:t>
            </w:r>
          </w:p>
        </w:tc>
      </w:tr>
      <w:tr w:rsidR="00700533">
        <w:trPr>
          <w:trHeight w:val="43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09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74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:rsidR="00700533">
        <w:trPr>
          <w:trHeight w:val="270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本年增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减</w:t>
            </w:r>
          </w:p>
        </w:tc>
      </w:tr>
      <w:tr w:rsidR="00700533">
        <w:trPr>
          <w:trHeight w:val="551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00533">
        <w:trPr>
          <w:trHeight w:val="47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 w:rsidR="00700533">
        <w:trPr>
          <w:trHeight w:val="585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采购总金额</w:t>
            </w:r>
          </w:p>
        </w:tc>
      </w:tr>
      <w:tr w:rsidR="00700533">
        <w:trPr>
          <w:trHeight w:val="539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0533" w:rsidRDefault="00700533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0</w:t>
            </w:r>
          </w:p>
        </w:tc>
      </w:tr>
    </w:tbl>
    <w:p w:rsidR="00700533" w:rsidRDefault="00700533" w:rsidP="001F7AE1">
      <w:pPr>
        <w:widowControl/>
        <w:spacing w:beforeLines="50" w:afterLines="50" w:line="560" w:lineRule="exact"/>
        <w:ind w:firstLine="482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855"/>
        <w:gridCol w:w="2239"/>
        <w:gridCol w:w="716"/>
        <w:gridCol w:w="765"/>
        <w:gridCol w:w="765"/>
        <w:gridCol w:w="825"/>
        <w:gridCol w:w="919"/>
        <w:gridCol w:w="791"/>
        <w:gridCol w:w="702"/>
      </w:tblGrid>
      <w:tr w:rsidR="00700533">
        <w:trPr>
          <w:jc w:val="center"/>
        </w:trPr>
        <w:tc>
          <w:tcPr>
            <w:tcW w:w="3588" w:type="dxa"/>
            <w:gridSpan w:val="3"/>
            <w:vMerge w:val="restart"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5483" w:type="dxa"/>
            <w:gridSpan w:val="7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申请人情况</w:t>
            </w:r>
          </w:p>
        </w:tc>
      </w:tr>
      <w:tr w:rsidR="00700533">
        <w:trPr>
          <w:jc w:val="center"/>
        </w:trPr>
        <w:tc>
          <w:tcPr>
            <w:tcW w:w="3588" w:type="dxa"/>
            <w:gridSpan w:val="3"/>
            <w:vMerge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总计</w:t>
            </w:r>
          </w:p>
        </w:tc>
      </w:tr>
      <w:tr w:rsidR="00700533">
        <w:trPr>
          <w:jc w:val="center"/>
        </w:trPr>
        <w:tc>
          <w:tcPr>
            <w:tcW w:w="3588" w:type="dxa"/>
            <w:gridSpan w:val="3"/>
            <w:vMerge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社会公益组织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法律服务机构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702" w:type="dxa"/>
            <w:vMerge/>
            <w:tcBorders>
              <w:left w:val="nil"/>
            </w:tcBorders>
            <w:vAlign w:val="center"/>
          </w:tcPr>
          <w:p w:rsidR="00700533" w:rsidRDefault="00700533" w:rsidP="00631A67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700533">
        <w:trPr>
          <w:jc w:val="center"/>
        </w:trPr>
        <w:tc>
          <w:tcPr>
            <w:tcW w:w="3588" w:type="dxa"/>
            <w:gridSpan w:val="3"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</w:tr>
      <w:tr w:rsidR="00700533">
        <w:trPr>
          <w:jc w:val="center"/>
        </w:trPr>
        <w:tc>
          <w:tcPr>
            <w:tcW w:w="3588" w:type="dxa"/>
            <w:gridSpan w:val="3"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</w:tr>
      <w:tr w:rsidR="00700533">
        <w:trPr>
          <w:jc w:val="center"/>
        </w:trPr>
        <w:tc>
          <w:tcPr>
            <w:tcW w:w="494" w:type="dxa"/>
            <w:vMerge w:val="restart"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三、本年度办理结果</w:t>
            </w:r>
          </w:p>
        </w:tc>
        <w:tc>
          <w:tcPr>
            <w:tcW w:w="3094" w:type="dxa"/>
            <w:gridSpan w:val="2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（一）予以公开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（三）不予公开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属于国家秘密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其他法律行政法规禁止公开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危及“三安全一稳定”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4.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保护第三方合法权益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5.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属于三类内部事务信息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6.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属于四类过程性信息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7.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属于行政执法案卷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8.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属于行政查询事项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（四）无法提供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本机关不掌握相关政府信息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没有现成信息需要另行制作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补正后申请内容仍不明确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（五）不予处理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信访举报投诉类申请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重复申请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要求提供公开出版物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4.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无正当理由大量反复申请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/>
                <w:sz w:val="28"/>
                <w:szCs w:val="28"/>
              </w:rPr>
              <w:t>5.</w:t>
            </w: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（六）其他处理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（七）总计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</w:tr>
      <w:tr w:rsidR="00700533">
        <w:trPr>
          <w:jc w:val="center"/>
        </w:trPr>
        <w:tc>
          <w:tcPr>
            <w:tcW w:w="3588" w:type="dxa"/>
            <w:gridSpan w:val="3"/>
            <w:vAlign w:val="center"/>
          </w:tcPr>
          <w:p w:rsidR="00700533" w:rsidRDefault="00700533" w:rsidP="007F35E2">
            <w:pPr>
              <w:widowControl/>
              <w:spacing w:line="42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四、结转下年度继续办理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</w:t>
            </w:r>
          </w:p>
        </w:tc>
      </w:tr>
    </w:tbl>
    <w:p w:rsidR="00700533" w:rsidRDefault="00700533" w:rsidP="001F7AE1">
      <w:pPr>
        <w:widowControl/>
        <w:spacing w:beforeLines="50" w:afterLines="50" w:line="520" w:lineRule="exact"/>
        <w:ind w:firstLine="482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00533">
        <w:trPr>
          <w:jc w:val="center"/>
        </w:trPr>
        <w:tc>
          <w:tcPr>
            <w:tcW w:w="3074" w:type="dxa"/>
            <w:gridSpan w:val="5"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行政诉讼</w:t>
            </w:r>
          </w:p>
        </w:tc>
      </w:tr>
      <w:tr w:rsidR="00700533"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复议后起诉</w:t>
            </w:r>
          </w:p>
        </w:tc>
      </w:tr>
      <w:tr w:rsidR="00700533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700533">
        <w:trPr>
          <w:jc w:val="center"/>
        </w:trPr>
        <w:tc>
          <w:tcPr>
            <w:tcW w:w="604" w:type="dxa"/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/>
                <w:sz w:val="32"/>
                <w:szCs w:val="32"/>
              </w:rPr>
              <w:t> 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700533" w:rsidRDefault="00700533" w:rsidP="007F35E2">
            <w:pPr>
              <w:widowControl/>
              <w:spacing w:line="52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0</w:t>
            </w:r>
          </w:p>
        </w:tc>
      </w:tr>
    </w:tbl>
    <w:p w:rsidR="00700533" w:rsidRDefault="00700533" w:rsidP="007F35E2">
      <w:pPr>
        <w:widowControl/>
        <w:spacing w:line="520" w:lineRule="exact"/>
        <w:ind w:firstLine="48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五、存在的主要问题及改进情况</w:t>
      </w:r>
    </w:p>
    <w:p w:rsidR="00700533" w:rsidRDefault="00700533" w:rsidP="001F645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（一）存在的主要问题和困难</w:t>
      </w:r>
    </w:p>
    <w:p w:rsidR="00700533" w:rsidRDefault="00700533" w:rsidP="001F645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镇政府信息公开工作总体上看，运行状况较好，但是也有一些不足。一是信息公开工作不够规范，部分内容还不够完善、公开时限还不够及时；二是群众对政府信息公开的了解还不全面，对具体的操作流程不了解。</w:t>
      </w:r>
    </w:p>
    <w:p w:rsidR="00700533" w:rsidRDefault="00700533" w:rsidP="001F645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（二）解决办法和改进措施</w:t>
      </w:r>
    </w:p>
    <w:p w:rsidR="00700533" w:rsidRDefault="00700533" w:rsidP="001F645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是进一步明确分工职责，加大力度，确保及时更新。二是进一步完善制度建设，要求各部门进一步做好机构健全、制度完善、责任到人，建立起各负其责、运转协调的政府信息公开长效机制。三是加大力度宣传工作，使群众对政府信息公开工作有更深的了解。</w:t>
      </w:r>
    </w:p>
    <w:p w:rsidR="00700533" w:rsidRDefault="00700533" w:rsidP="001F6454">
      <w:pPr>
        <w:widowControl/>
        <w:spacing w:line="520" w:lineRule="exact"/>
        <w:ind w:firstLineChars="200" w:firstLine="3168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六、其他需要报告的事项</w:t>
      </w:r>
    </w:p>
    <w:p w:rsidR="00700533" w:rsidRDefault="00700533" w:rsidP="001F645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无需要说明的其他事项。</w:t>
      </w:r>
    </w:p>
    <w:p w:rsidR="00700533" w:rsidRDefault="00700533" w:rsidP="001F6454">
      <w:pPr>
        <w:spacing w:line="520" w:lineRule="exact"/>
        <w:ind w:right="640" w:firstLineChars="200" w:firstLine="3168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cs="仿宋_GB2312" w:hint="eastAsia"/>
          <w:sz w:val="32"/>
          <w:szCs w:val="32"/>
        </w:rPr>
        <w:t>泉港区界山镇人民政府</w:t>
      </w:r>
    </w:p>
    <w:p w:rsidR="00700533" w:rsidRDefault="00700533" w:rsidP="001F6454">
      <w:pPr>
        <w:spacing w:line="520" w:lineRule="exact"/>
        <w:ind w:right="960" w:firstLineChars="17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700533" w:rsidRDefault="00700533" w:rsidP="001F6454">
      <w:pPr>
        <w:spacing w:line="420" w:lineRule="exact"/>
        <w:ind w:right="958" w:firstLineChars="1750" w:firstLine="31680"/>
        <w:rPr>
          <w:rFonts w:ascii="仿宋_GB2312" w:eastAsia="仿宋_GB2312" w:cs="Times New Roman"/>
          <w:sz w:val="32"/>
          <w:szCs w:val="32"/>
        </w:rPr>
      </w:pPr>
    </w:p>
    <w:p w:rsidR="00700533" w:rsidRDefault="00700533" w:rsidP="001F7156">
      <w:pPr>
        <w:pBdr>
          <w:top w:val="single" w:sz="12" w:space="0" w:color="auto"/>
          <w:bottom w:val="single" w:sz="12" w:space="1" w:color="auto"/>
        </w:pBdr>
        <w:ind w:firstLineChars="15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泉港区界山镇党政办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       2020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日印发</w:t>
      </w:r>
    </w:p>
    <w:sectPr w:rsidR="00700533" w:rsidSect="00924F64">
      <w:footerReference w:type="even" r:id="rId6"/>
      <w:footerReference w:type="default" r:id="rId7"/>
      <w:pgSz w:w="11906" w:h="16838"/>
      <w:pgMar w:top="1418" w:right="1474" w:bottom="1418" w:left="1588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33" w:rsidRDefault="00700533" w:rsidP="00924F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0533" w:rsidRDefault="00700533" w:rsidP="00924F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33" w:rsidRDefault="00700533">
    <w:pPr>
      <w:pStyle w:val="Foo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631A67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6 -</w:t>
    </w:r>
    <w:r>
      <w:rPr>
        <w:rFonts w:ascii="宋体" w:hAnsi="宋体" w:cs="宋体"/>
        <w:sz w:val="28"/>
        <w:szCs w:val="28"/>
      </w:rPr>
      <w:fldChar w:fldCharType="end"/>
    </w:r>
  </w:p>
  <w:p w:rsidR="00700533" w:rsidRDefault="0070053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33" w:rsidRDefault="00700533">
    <w:pPr>
      <w:pStyle w:val="Footer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631A67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5 -</w:t>
    </w:r>
    <w:r>
      <w:rPr>
        <w:rFonts w:ascii="宋体" w:hAnsi="宋体" w:cs="宋体"/>
        <w:sz w:val="28"/>
        <w:szCs w:val="28"/>
      </w:rPr>
      <w:fldChar w:fldCharType="end"/>
    </w:r>
  </w:p>
  <w:p w:rsidR="00700533" w:rsidRDefault="0070053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33" w:rsidRDefault="00700533" w:rsidP="00924F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0533" w:rsidRDefault="00700533" w:rsidP="00924F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983"/>
    <w:rsid w:val="00001896"/>
    <w:rsid w:val="000073E2"/>
    <w:rsid w:val="00014487"/>
    <w:rsid w:val="00014FBB"/>
    <w:rsid w:val="00036FFF"/>
    <w:rsid w:val="00057714"/>
    <w:rsid w:val="000731F7"/>
    <w:rsid w:val="000F025B"/>
    <w:rsid w:val="000F7961"/>
    <w:rsid w:val="00135C6C"/>
    <w:rsid w:val="00196487"/>
    <w:rsid w:val="001D20C3"/>
    <w:rsid w:val="001F6454"/>
    <w:rsid w:val="001F7156"/>
    <w:rsid w:val="001F7AE1"/>
    <w:rsid w:val="002034BE"/>
    <w:rsid w:val="00206A9F"/>
    <w:rsid w:val="0021536C"/>
    <w:rsid w:val="002428B1"/>
    <w:rsid w:val="00262F05"/>
    <w:rsid w:val="002830EE"/>
    <w:rsid w:val="0029179E"/>
    <w:rsid w:val="002F3F71"/>
    <w:rsid w:val="002F7AFA"/>
    <w:rsid w:val="003148FD"/>
    <w:rsid w:val="00343C7C"/>
    <w:rsid w:val="00360227"/>
    <w:rsid w:val="00420382"/>
    <w:rsid w:val="004635EA"/>
    <w:rsid w:val="004F560D"/>
    <w:rsid w:val="005208D7"/>
    <w:rsid w:val="005772BD"/>
    <w:rsid w:val="005B5AD0"/>
    <w:rsid w:val="005C12EB"/>
    <w:rsid w:val="005C44FC"/>
    <w:rsid w:val="005E0AA0"/>
    <w:rsid w:val="00620110"/>
    <w:rsid w:val="00631A67"/>
    <w:rsid w:val="0066593C"/>
    <w:rsid w:val="00670865"/>
    <w:rsid w:val="00670892"/>
    <w:rsid w:val="006D3983"/>
    <w:rsid w:val="006E73A5"/>
    <w:rsid w:val="00700533"/>
    <w:rsid w:val="00722968"/>
    <w:rsid w:val="007278F9"/>
    <w:rsid w:val="00746469"/>
    <w:rsid w:val="007D4946"/>
    <w:rsid w:val="007F35E2"/>
    <w:rsid w:val="008B20C8"/>
    <w:rsid w:val="00924F64"/>
    <w:rsid w:val="0094675C"/>
    <w:rsid w:val="009502A5"/>
    <w:rsid w:val="00957392"/>
    <w:rsid w:val="009669D4"/>
    <w:rsid w:val="00975029"/>
    <w:rsid w:val="009B257E"/>
    <w:rsid w:val="00A36F7C"/>
    <w:rsid w:val="00A46BC1"/>
    <w:rsid w:val="00A93B93"/>
    <w:rsid w:val="00A976AA"/>
    <w:rsid w:val="00AA53E9"/>
    <w:rsid w:val="00AB6D1F"/>
    <w:rsid w:val="00AD0AD8"/>
    <w:rsid w:val="00AE2CCA"/>
    <w:rsid w:val="00B3543B"/>
    <w:rsid w:val="00B7194E"/>
    <w:rsid w:val="00BA01BA"/>
    <w:rsid w:val="00BB4990"/>
    <w:rsid w:val="00BC1292"/>
    <w:rsid w:val="00BD5CA1"/>
    <w:rsid w:val="00C04708"/>
    <w:rsid w:val="00C06DB7"/>
    <w:rsid w:val="00C25C29"/>
    <w:rsid w:val="00C33E05"/>
    <w:rsid w:val="00C41C7F"/>
    <w:rsid w:val="00C5135A"/>
    <w:rsid w:val="00C82839"/>
    <w:rsid w:val="00CA21DF"/>
    <w:rsid w:val="00CC6983"/>
    <w:rsid w:val="00CF1075"/>
    <w:rsid w:val="00D238CD"/>
    <w:rsid w:val="00D276E6"/>
    <w:rsid w:val="00D414C4"/>
    <w:rsid w:val="00D47DC5"/>
    <w:rsid w:val="00D50E2E"/>
    <w:rsid w:val="00D85FD0"/>
    <w:rsid w:val="00DA708F"/>
    <w:rsid w:val="00DB2A65"/>
    <w:rsid w:val="00DB47F8"/>
    <w:rsid w:val="00E649AF"/>
    <w:rsid w:val="00E71A3C"/>
    <w:rsid w:val="00E85E80"/>
    <w:rsid w:val="00EC0104"/>
    <w:rsid w:val="00EC0E3B"/>
    <w:rsid w:val="00EE2376"/>
    <w:rsid w:val="00F033EC"/>
    <w:rsid w:val="00F2087B"/>
    <w:rsid w:val="00F30F76"/>
    <w:rsid w:val="00F4090B"/>
    <w:rsid w:val="00F5457D"/>
    <w:rsid w:val="00F90E25"/>
    <w:rsid w:val="00FF0F10"/>
    <w:rsid w:val="04723A90"/>
    <w:rsid w:val="16C30CC5"/>
    <w:rsid w:val="30BE28E8"/>
    <w:rsid w:val="31D9094F"/>
    <w:rsid w:val="3FC23970"/>
    <w:rsid w:val="473D3ACF"/>
    <w:rsid w:val="50E84456"/>
    <w:rsid w:val="565E0583"/>
    <w:rsid w:val="5D05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6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924F6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24F64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92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4F6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2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F64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924F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468</Words>
  <Characters>2671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65</cp:revision>
  <cp:lastPrinted>2020-01-09T01:19:00Z</cp:lastPrinted>
  <dcterms:created xsi:type="dcterms:W3CDTF">2019-12-11T00:46:00Z</dcterms:created>
  <dcterms:modified xsi:type="dcterms:W3CDTF">2020-01-09T01:19:00Z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