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0" w:lineRule="exact"/>
        <w:jc w:val="center"/>
        <w:rPr>
          <w:rFonts w:ascii="Times New Roman" w:hAnsi="Times New Roman" w:eastAsia="仿宋_GB2312"/>
          <w:color w:val="000000"/>
          <w:sz w:val="32"/>
        </w:rPr>
      </w:pPr>
    </w:p>
    <w:p>
      <w:pPr>
        <w:spacing w:line="530" w:lineRule="exact"/>
        <w:jc w:val="center"/>
        <w:rPr>
          <w:rFonts w:ascii="Times New Roman" w:hAnsi="Times New Roman" w:eastAsia="仿宋_GB2312"/>
          <w:color w:val="000000"/>
          <w:sz w:val="32"/>
        </w:rPr>
      </w:pPr>
    </w:p>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ascii="Times New Roman" w:hAnsi="Times New Roman" w:eastAsia="仿宋_GB2312"/>
          <w:color w:val="000000"/>
          <w:sz w:val="32"/>
        </w:rPr>
      </w:pPr>
    </w:p>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ascii="Times New Roman" w:hAnsi="Times New Roman" w:eastAsia="仿宋_GB2312"/>
          <w:color w:val="000000"/>
          <w:sz w:val="32"/>
        </w:rPr>
      </w:pPr>
    </w:p>
    <w:p>
      <w:pPr>
        <w:spacing w:line="530" w:lineRule="exact"/>
        <w:jc w:val="center"/>
        <w:rPr>
          <w:rFonts w:ascii="Times New Roman" w:hAnsi="Times New Roman" w:eastAsia="仿宋_GB2312"/>
          <w:color w:val="000000"/>
          <w:sz w:val="32"/>
        </w:rPr>
      </w:pPr>
    </w:p>
    <w:p>
      <w:pPr>
        <w:spacing w:line="530" w:lineRule="exact"/>
        <w:jc w:val="center"/>
        <w:rPr>
          <w:rFonts w:ascii="Times New Roman" w:hAnsi="Times New Roman" w:eastAsia="仿宋_GB2312"/>
          <w:color w:val="000000"/>
          <w:sz w:val="32"/>
        </w:rPr>
      </w:pPr>
    </w:p>
    <w:p>
      <w:pPr>
        <w:spacing w:line="550" w:lineRule="exact"/>
        <w:jc w:val="center"/>
        <w:rPr>
          <w:rFonts w:ascii="Times New Roman" w:hAnsi="Times New Roman" w:eastAsia="仿宋_GB2312"/>
          <w:sz w:val="32"/>
        </w:rPr>
      </w:pPr>
      <w:r>
        <w:rPr>
          <w:rFonts w:ascii="Times New Roman" w:hAnsi="Times New Roman" w:eastAsia="仿宋_GB2312"/>
          <w:color w:val="000000"/>
          <w:sz w:val="32"/>
        </w:rPr>
        <w:t>龙政〔20</w:t>
      </w:r>
      <w:r>
        <w:rPr>
          <w:rFonts w:hint="eastAsia" w:ascii="Times New Roman" w:hAnsi="Times New Roman" w:eastAsia="仿宋_GB2312"/>
          <w:color w:val="000000"/>
          <w:sz w:val="32"/>
          <w:lang w:val="en-US" w:eastAsia="zh-CN"/>
        </w:rPr>
        <w:t>22</w:t>
      </w:r>
      <w:r>
        <w:rPr>
          <w:rFonts w:ascii="Times New Roman" w:hAnsi="Times New Roman" w:eastAsia="仿宋_GB2312"/>
          <w:color w:val="000000"/>
          <w:sz w:val="32"/>
        </w:rPr>
        <w:t>〕</w:t>
      </w:r>
      <w:r>
        <w:rPr>
          <w:rFonts w:hint="eastAsia" w:eastAsia="仿宋_GB2312"/>
          <w:color w:val="000000"/>
          <w:sz w:val="32"/>
          <w:lang w:val="en-US" w:eastAsia="zh-CN"/>
        </w:rPr>
        <w:t>67</w:t>
      </w:r>
      <w:r>
        <w:rPr>
          <w:rFonts w:ascii="Times New Roman" w:hAnsi="Times New Roman" w:eastAsia="仿宋_GB2312"/>
          <w:sz w:val="32"/>
        </w:rPr>
        <w:t>号</w:t>
      </w:r>
    </w:p>
    <w:p>
      <w:pPr>
        <w:spacing w:line="400" w:lineRule="exact"/>
        <w:jc w:val="center"/>
        <w:rPr>
          <w:rFonts w:ascii="Times New Roman" w:hAnsi="Times New Roman" w:eastAsia="仿宋_GB2312"/>
          <w:color w:val="000000"/>
          <w:sz w:val="32"/>
        </w:rPr>
      </w:pPr>
    </w:p>
    <w:p>
      <w:pPr>
        <w:spacing w:line="400" w:lineRule="exact"/>
        <w:jc w:val="center"/>
        <w:rPr>
          <w:rFonts w:ascii="Times New Roman" w:hAnsi="Times New Roman" w:eastAsia="仿宋_GB2312"/>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华文中宋"/>
          <w:b/>
          <w:bCs/>
          <w:sz w:val="44"/>
          <w:szCs w:val="44"/>
          <w:lang w:eastAsia="zh-CN"/>
        </w:rPr>
      </w:pPr>
      <w:r>
        <w:rPr>
          <w:rFonts w:ascii="Times New Roman" w:hAnsi="Times New Roman" w:eastAsia="华文中宋"/>
          <w:b/>
          <w:bCs/>
          <w:sz w:val="44"/>
          <w:szCs w:val="44"/>
        </w:rPr>
        <w:t>后龙镇人民政府</w:t>
      </w:r>
      <w:r>
        <w:rPr>
          <w:rFonts w:hint="eastAsia" w:ascii="Times New Roman" w:hAnsi="Times New Roman" w:eastAsia="华文中宋" w:cs="Times New Roman"/>
          <w:b/>
          <w:bCs/>
          <w:sz w:val="44"/>
          <w:szCs w:val="44"/>
        </w:rPr>
        <w:t>关于</w:t>
      </w:r>
      <w:bookmarkStart w:id="0" w:name="OLE_LINK4"/>
      <w:bookmarkStart w:id="1" w:name="OLE_LINK1"/>
      <w:bookmarkStart w:id="2" w:name="OLE_LINK6"/>
      <w:r>
        <w:rPr>
          <w:rFonts w:hint="eastAsia" w:ascii="Times New Roman" w:hAnsi="Times New Roman" w:eastAsia="华文中宋"/>
          <w:b/>
          <w:bCs/>
          <w:sz w:val="44"/>
          <w:szCs w:val="44"/>
          <w:lang w:eastAsia="zh-CN"/>
        </w:rPr>
        <w:t>印发《后龙镇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华文中宋"/>
          <w:b/>
          <w:bCs/>
          <w:sz w:val="44"/>
          <w:szCs w:val="44"/>
        </w:rPr>
      </w:pPr>
      <w:r>
        <w:rPr>
          <w:rFonts w:hint="eastAsia" w:ascii="Times New Roman" w:hAnsi="Times New Roman" w:eastAsia="华文中宋"/>
          <w:b/>
          <w:bCs/>
          <w:sz w:val="44"/>
          <w:szCs w:val="44"/>
          <w:lang w:eastAsia="zh-CN"/>
        </w:rPr>
        <w:t>基层防汛能力标准化建设实施方案》</w:t>
      </w:r>
      <w:r>
        <w:rPr>
          <w:rFonts w:hint="eastAsia" w:ascii="Times New Roman" w:hAnsi="Times New Roman" w:eastAsia="华文中宋"/>
          <w:b/>
          <w:bCs/>
          <w:sz w:val="44"/>
          <w:szCs w:val="44"/>
        </w:rPr>
        <w:t>的通知</w:t>
      </w:r>
      <w:bookmarkEnd w:id="0"/>
    </w:p>
    <w:bookmarkEnd w:id="1"/>
    <w:bookmarkEnd w:id="2"/>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highlight w:val="none"/>
        </w:rPr>
        <w:t>各</w:t>
      </w:r>
      <w:r>
        <w:rPr>
          <w:rFonts w:hint="eastAsia" w:ascii="仿宋_GB2312" w:hAnsi="仿宋_GB2312" w:eastAsia="仿宋_GB2312" w:cs="仿宋_GB2312"/>
          <w:spacing w:val="0"/>
          <w:sz w:val="32"/>
          <w:szCs w:val="32"/>
          <w:highlight w:val="none"/>
          <w:lang w:eastAsia="zh-CN"/>
        </w:rPr>
        <w:t>村（居）</w:t>
      </w:r>
      <w:r>
        <w:rPr>
          <w:rFonts w:hint="eastAsia" w:ascii="仿宋_GB2312" w:hAnsi="仿宋_GB2312" w:eastAsia="仿宋_GB2312" w:cs="仿宋_GB2312"/>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为贯彻落实福建省防汛抗旱指挥部</w:t>
      </w:r>
      <w:r>
        <w:rPr>
          <w:rFonts w:hint="eastAsia" w:ascii="仿宋_GB2312" w:hAnsi="仿宋_GB2312" w:eastAsia="仿宋_GB2312" w:cs="仿宋_GB2312"/>
          <w:sz w:val="32"/>
          <w:szCs w:val="32"/>
          <w:lang w:eastAsia="zh-CN"/>
        </w:rPr>
        <w:t>《关于开展基层防汛能力标准化建设的指导意见》</w:t>
      </w:r>
      <w:r>
        <w:rPr>
          <w:rFonts w:hint="eastAsia" w:ascii="仿宋_GB2312" w:hAnsi="仿宋_GB2312" w:eastAsia="仿宋_GB2312" w:cs="仿宋_GB2312"/>
          <w:sz w:val="32"/>
          <w:szCs w:val="32"/>
          <w:lang w:val="en-US" w:eastAsia="zh-CN"/>
        </w:rPr>
        <w:t>和泉州市防汛抗旱指挥部《关于开展基层防汛能力标准化建设有关工作的通知》等相关文件精神，</w:t>
      </w:r>
      <w:r>
        <w:rPr>
          <w:rFonts w:hint="eastAsia" w:ascii="仿宋_GB2312" w:hAnsi="仿宋_GB2312" w:eastAsia="仿宋_GB2312" w:cs="仿宋_GB2312"/>
          <w:sz w:val="32"/>
          <w:szCs w:val="32"/>
          <w:lang w:eastAsia="zh-CN"/>
        </w:rPr>
        <w:t>进一步提升</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eastAsia="zh-CN"/>
        </w:rPr>
        <w:t>、村两级抵御防范灾害能力，结合我</w:t>
      </w:r>
      <w:r>
        <w:rPr>
          <w:rFonts w:hint="eastAsia" w:hAnsi="仿宋_GB2312" w:cs="仿宋_GB2312"/>
          <w:sz w:val="32"/>
          <w:szCs w:val="32"/>
          <w:lang w:eastAsia="zh-CN"/>
        </w:rPr>
        <w:t>镇</w:t>
      </w:r>
      <w:r>
        <w:rPr>
          <w:rFonts w:hint="eastAsia" w:ascii="仿宋_GB2312" w:hAnsi="仿宋_GB2312" w:eastAsia="仿宋_GB2312" w:cs="仿宋_GB2312"/>
          <w:sz w:val="32"/>
          <w:szCs w:val="32"/>
          <w:lang w:eastAsia="zh-CN"/>
        </w:rPr>
        <w:t>实际情况，</w:t>
      </w:r>
      <w:r>
        <w:rPr>
          <w:rFonts w:hint="eastAsia" w:ascii="仿宋_GB2312" w:hAnsi="仿宋_GB2312" w:eastAsia="仿宋_GB2312" w:cs="仿宋_GB2312"/>
          <w:sz w:val="32"/>
          <w:szCs w:val="32"/>
          <w:lang w:val="en-US" w:eastAsia="zh-CN"/>
        </w:rPr>
        <w:t>制定了《后龙镇基层防汛能力标准化建设实施方案》，现印发给你们请认真贯彻执行。</w:t>
      </w:r>
    </w:p>
    <w:p>
      <w:pPr>
        <w:pStyle w:val="1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120" w:firstLineChars="16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lang w:eastAsia="zh-CN"/>
        </w:rPr>
        <w:t>后龙镇</w:t>
      </w:r>
      <w:r>
        <w:rPr>
          <w:rFonts w:hint="eastAsia" w:ascii="仿宋_GB2312" w:eastAsia="仿宋_GB2312"/>
          <w:color w:val="auto"/>
          <w:sz w:val="32"/>
          <w:szCs w:val="32"/>
        </w:rPr>
        <w:t>人民政府</w:t>
      </w:r>
    </w:p>
    <w:p>
      <w:pPr>
        <w:keepNext w:val="0"/>
        <w:keepLines w:val="0"/>
        <w:pageBreakBefore w:val="0"/>
        <w:widowControl w:val="0"/>
        <w:tabs>
          <w:tab w:val="left" w:pos="7560"/>
        </w:tabs>
        <w:kinsoku/>
        <w:wordWrap/>
        <w:overflowPunct/>
        <w:topLinePunct w:val="0"/>
        <w:autoSpaceDE/>
        <w:autoSpaceDN/>
        <w:bidi w:val="0"/>
        <w:adjustRightInd/>
        <w:snapToGrid/>
        <w:spacing w:line="540" w:lineRule="exact"/>
        <w:ind w:left="0" w:leftChars="0" w:right="0" w:rightChars="0" w:firstLine="2355" w:firstLineChars="736"/>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22</w:t>
      </w:r>
      <w:r>
        <w:rPr>
          <w:rFonts w:hint="eastAsia" w:ascii="仿宋_GB2312"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华文中宋"/>
          <w:b/>
          <w:bCs/>
          <w:sz w:val="44"/>
          <w:szCs w:val="44"/>
          <w:lang w:eastAsia="zh-CN"/>
        </w:rPr>
      </w:pPr>
      <w:r>
        <w:rPr>
          <w:rFonts w:hint="eastAsia" w:ascii="Times New Roman" w:hAnsi="Times New Roman" w:eastAsia="华文中宋"/>
          <w:b/>
          <w:bCs/>
          <w:sz w:val="44"/>
          <w:szCs w:val="44"/>
          <w:lang w:eastAsia="zh-CN"/>
        </w:rPr>
        <w:t>后龙镇基层防汛能力标准化建设实施方案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b w:val="0"/>
          <w:bCs/>
          <w:sz w:val="32"/>
          <w:szCs w:val="32"/>
        </w:rPr>
      </w:pPr>
      <w:r>
        <w:rPr>
          <w:rFonts w:hint="eastAsia" w:ascii="黑体" w:hAnsi="黑体" w:eastAsia="黑体"/>
          <w:b w:val="0"/>
          <w:bCs/>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sz w:val="32"/>
          <w:szCs w:val="32"/>
          <w:lang w:val="en-US" w:eastAsia="zh-CN"/>
        </w:rPr>
        <w:t>(一)</w:t>
      </w:r>
      <w:r>
        <w:rPr>
          <w:rFonts w:hint="eastAsia" w:ascii="楷体_GB2312" w:hAnsi="楷体_GB2312" w:eastAsia="楷体_GB2312" w:cs="楷体_GB2312"/>
          <w:b/>
          <w:sz w:val="32"/>
          <w:szCs w:val="32"/>
        </w:rPr>
        <w:t>指导思想。</w:t>
      </w:r>
      <w:r>
        <w:rPr>
          <w:rFonts w:hint="eastAsia" w:ascii="仿宋_GB2312" w:hAnsi="仿宋_GB2312" w:eastAsia="仿宋_GB2312" w:cs="仿宋_GB2312"/>
          <w:color w:val="000000"/>
          <w:sz w:val="32"/>
          <w:szCs w:val="32"/>
          <w:shd w:val="clear" w:color="auto" w:fill="FFFFFF"/>
        </w:rPr>
        <w:t>以习近平新时代中国特色社会主义思想为指导，全面贯彻落实党的十九大和十九届历次全会精神，深入学习贯彻习近平总书记关于防灾减灾救灾重要指示精神，认真落实党中央、国务院决策部署和省、市工作要求，坚持人民至上、生命至上，统筹发展和安全，深化改革创新，完善工作机制，夯实基层基础，提升应急水平，着力增强暴雨、台风等灾害风险防范化解能力，切实保障人民群众生命财产安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shd w:val="clear" w:color="auto" w:fill="FFFFFF"/>
          <w:lang w:eastAsia="zh-CN"/>
        </w:rPr>
      </w:pPr>
      <w:r>
        <w:rPr>
          <w:rFonts w:hint="eastAsia" w:ascii="楷体_GB2312" w:hAnsi="楷体_GB2312" w:eastAsia="楷体_GB2312" w:cs="楷体_GB2312"/>
          <w:b/>
          <w:sz w:val="32"/>
          <w:szCs w:val="32"/>
          <w:lang w:val="en-US" w:eastAsia="zh-CN"/>
        </w:rPr>
        <w:t>(二)</w:t>
      </w:r>
      <w:r>
        <w:rPr>
          <w:rFonts w:hint="eastAsia" w:ascii="楷体" w:hAnsi="楷体" w:eastAsia="楷体"/>
          <w:b/>
          <w:sz w:val="32"/>
          <w:szCs w:val="32"/>
        </w:rPr>
        <w:t>建设目标。</w:t>
      </w:r>
      <w:r>
        <w:rPr>
          <w:rFonts w:hint="eastAsia" w:ascii="仿宋_GB2312" w:hAnsi="仿宋_GB2312" w:eastAsia="仿宋_GB2312" w:cs="仿宋_GB2312"/>
          <w:color w:val="000000"/>
          <w:sz w:val="32"/>
          <w:szCs w:val="32"/>
          <w:shd w:val="clear" w:color="auto" w:fill="FFFFFF"/>
        </w:rPr>
        <w:t>聚焦“工作责任体系、风险防控机制、先期处置能力、应急保障水平、防灾抗灾韧性”五个方面，整合利用现有资源，以“十个有”为重点（有值班室、有宣传栏、有预案、有台账、有信息员、有预警设备、有队伍、有卫星电话、有仓库、有避灾点），推动构建责任全面落实、上下衔接有序、响应快速及时、指挥高效顺畅、风险管控严密、应急保障有力的基层防汛防台风工作体系</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2022年底前</w:t>
      </w:r>
      <w:r>
        <w:rPr>
          <w:rFonts w:hint="eastAsia" w:ascii="仿宋_GB2312" w:hAnsi="仿宋_GB2312" w:eastAsia="仿宋_GB2312" w:cs="仿宋_GB2312"/>
          <w:color w:val="000000"/>
          <w:sz w:val="32"/>
          <w:szCs w:val="32"/>
          <w:shd w:val="clear" w:color="auto" w:fill="FFFFFF"/>
          <w:lang w:eastAsia="zh-CN"/>
        </w:rPr>
        <w:t>全面完成基层</w:t>
      </w:r>
      <w:r>
        <w:rPr>
          <w:rFonts w:hint="eastAsia" w:ascii="仿宋_GB2312" w:hAnsi="仿宋_GB2312" w:eastAsia="仿宋_GB2312" w:cs="仿宋_GB2312"/>
          <w:color w:val="000000"/>
          <w:sz w:val="32"/>
          <w:szCs w:val="32"/>
          <w:shd w:val="clear" w:color="auto" w:fill="FFFFFF"/>
        </w:rPr>
        <w:t>防汛能力标准化建设</w:t>
      </w:r>
      <w:r>
        <w:rPr>
          <w:rFonts w:hint="eastAsia" w:ascii="仿宋_GB2312" w:hAnsi="仿宋_GB2312" w:eastAsia="仿宋_GB2312" w:cs="仿宋_GB2312"/>
          <w:color w:val="00000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二、建设内容</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sz w:val="32"/>
          <w:szCs w:val="32"/>
          <w:lang w:val="en-US" w:eastAsia="zh-CN"/>
        </w:rPr>
      </w:pPr>
      <w:r>
        <w:rPr>
          <w:rFonts w:hint="eastAsia" w:ascii="楷体_GB2312" w:hAnsi="楷体_GB2312" w:eastAsia="楷体_GB2312" w:cs="楷体_GB2312"/>
          <w:b/>
          <w:sz w:val="32"/>
          <w:szCs w:val="32"/>
          <w:lang w:val="en-US" w:eastAsia="zh-CN"/>
        </w:rPr>
        <w:t>(一)健全工作责任体系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sz w:val="32"/>
          <w:szCs w:val="32"/>
        </w:rPr>
        <w:t>1</w:t>
      </w:r>
      <w:r>
        <w:rPr>
          <w:rFonts w:hint="eastAsia" w:ascii="仿宋_GB2312" w:hAnsi="仿宋_GB2312" w:eastAsia="仿宋_GB2312" w:cs="仿宋_GB2312"/>
          <w:b/>
          <w:sz w:val="32"/>
          <w:szCs w:val="32"/>
          <w:lang w:val="en-US" w:eastAsia="zh-CN"/>
        </w:rPr>
        <w:t>.</w:t>
      </w:r>
      <w:r>
        <w:rPr>
          <w:rFonts w:hint="eastAsia" w:ascii="仿宋_GB2312" w:hAnsi="仿宋_GB2312" w:eastAsia="仿宋_GB2312" w:cs="仿宋_GB2312"/>
          <w:b/>
          <w:sz w:val="32"/>
          <w:szCs w:val="32"/>
        </w:rPr>
        <w:t>健全</w:t>
      </w:r>
      <w:r>
        <w:rPr>
          <w:rFonts w:hint="eastAsia" w:ascii="仿宋_GB2312" w:hAnsi="仿宋_GB2312" w:eastAsia="仿宋_GB2312" w:cs="仿宋_GB2312"/>
          <w:b/>
          <w:sz w:val="32"/>
          <w:szCs w:val="32"/>
          <w:lang w:eastAsia="zh-CN"/>
        </w:rPr>
        <w:t>机构。</w:t>
      </w:r>
      <w:r>
        <w:rPr>
          <w:rFonts w:hint="eastAsia" w:ascii="仿宋_GB2312" w:hAnsi="仿宋_GB2312" w:eastAsia="仿宋_GB2312" w:cs="仿宋_GB2312"/>
          <w:color w:val="000000"/>
          <w:sz w:val="32"/>
          <w:szCs w:val="32"/>
          <w:shd w:val="clear" w:color="auto" w:fill="FFFFFF"/>
        </w:rPr>
        <w:t>（1）完善防汛工作指挥机构（以下简称镇防指），由镇长担任镇级防指指挥长，明确承担镇级防指具体事务的办公机构（以下简称镇防汛办）和工作人员。（2）村（</w:t>
      </w:r>
      <w:r>
        <w:rPr>
          <w:rFonts w:hint="eastAsia" w:ascii="仿宋_GB2312" w:hAnsi="仿宋_GB2312" w:eastAsia="仿宋_GB2312" w:cs="仿宋_GB2312"/>
          <w:color w:val="000000"/>
          <w:sz w:val="32"/>
          <w:szCs w:val="32"/>
          <w:shd w:val="clear" w:color="auto" w:fill="FFFFFF"/>
          <w:lang w:eastAsia="zh-CN"/>
        </w:rPr>
        <w:t>居</w:t>
      </w:r>
      <w:r>
        <w:rPr>
          <w:rFonts w:hint="eastAsia" w:ascii="仿宋_GB2312" w:hAnsi="仿宋_GB2312" w:eastAsia="仿宋_GB2312" w:cs="仿宋_GB2312"/>
          <w:color w:val="000000"/>
          <w:sz w:val="32"/>
          <w:szCs w:val="32"/>
          <w:shd w:val="clear" w:color="auto" w:fill="FFFFFF"/>
        </w:rPr>
        <w:t>）组建防汛工作小组（以下简称村防汛小组），由村（</w:t>
      </w:r>
      <w:r>
        <w:rPr>
          <w:rFonts w:hint="eastAsia" w:ascii="仿宋_GB2312" w:hAnsi="仿宋_GB2312" w:eastAsia="仿宋_GB2312" w:cs="仿宋_GB2312"/>
          <w:color w:val="000000"/>
          <w:sz w:val="32"/>
          <w:szCs w:val="32"/>
          <w:shd w:val="clear" w:color="auto" w:fill="FFFFFF"/>
          <w:lang w:eastAsia="zh-CN"/>
        </w:rPr>
        <w:t>居</w:t>
      </w:r>
      <w:r>
        <w:rPr>
          <w:rFonts w:hint="eastAsia" w:ascii="仿宋_GB2312" w:hAnsi="仿宋_GB2312" w:eastAsia="仿宋_GB2312" w:cs="仿宋_GB2312"/>
          <w:color w:val="000000"/>
          <w:sz w:val="32"/>
          <w:szCs w:val="32"/>
          <w:shd w:val="clear" w:color="auto" w:fill="FFFFFF"/>
        </w:rPr>
        <w:t>）主要负责人担任组长。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sz w:val="32"/>
          <w:szCs w:val="32"/>
        </w:rPr>
        <w:t>2</w:t>
      </w:r>
      <w:r>
        <w:rPr>
          <w:rFonts w:hint="eastAsia" w:ascii="仿宋_GB2312" w:hAnsi="仿宋_GB2312" w:eastAsia="仿宋_GB2312" w:cs="仿宋_GB2312"/>
          <w:b/>
          <w:sz w:val="32"/>
          <w:szCs w:val="32"/>
          <w:lang w:val="en-US" w:eastAsia="zh-CN"/>
        </w:rPr>
        <w:t>.</w:t>
      </w:r>
      <w:r>
        <w:rPr>
          <w:rFonts w:hint="eastAsia" w:ascii="仿宋_GB2312" w:hAnsi="仿宋_GB2312" w:eastAsia="仿宋_GB2312" w:cs="仿宋_GB2312"/>
          <w:b/>
          <w:sz w:val="32"/>
          <w:szCs w:val="32"/>
          <w:lang w:eastAsia="zh-CN"/>
        </w:rPr>
        <w:t>落实责任。</w:t>
      </w:r>
      <w:r>
        <w:rPr>
          <w:rFonts w:hint="eastAsia" w:ascii="仿宋_GB2312" w:hAnsi="仿宋_GB2312" w:eastAsia="仿宋_GB2312" w:cs="仿宋_GB2312"/>
          <w:color w:val="000000"/>
          <w:sz w:val="32"/>
          <w:szCs w:val="32"/>
          <w:shd w:val="clear" w:color="auto" w:fill="FFFFFF"/>
        </w:rPr>
        <w:t>（1）严格落实防汛工作“</w:t>
      </w:r>
      <w:r>
        <w:rPr>
          <w:rFonts w:hint="eastAsia" w:ascii="仿宋_GB2312" w:hAnsi="仿宋_GB2312" w:eastAsia="仿宋_GB2312" w:cs="仿宋_GB2312"/>
          <w:color w:val="000000"/>
          <w:sz w:val="32"/>
          <w:szCs w:val="32"/>
          <w:shd w:val="clear" w:color="auto" w:fill="FFFFFF"/>
          <w:lang w:eastAsia="zh-CN"/>
        </w:rPr>
        <w:t>镇</w:t>
      </w:r>
      <w:r>
        <w:rPr>
          <w:rFonts w:hint="eastAsia" w:ascii="仿宋_GB2312" w:hAnsi="仿宋_GB2312" w:eastAsia="仿宋_GB2312" w:cs="仿宋_GB2312"/>
          <w:color w:val="000000"/>
          <w:sz w:val="32"/>
          <w:szCs w:val="32"/>
          <w:shd w:val="clear" w:color="auto" w:fill="FFFFFF"/>
        </w:rPr>
        <w:t>包村、村包户”的分级包保责任制，明确每一级包保责任人，确保每个</w:t>
      </w:r>
      <w:r>
        <w:rPr>
          <w:rFonts w:hint="eastAsia" w:ascii="仿宋_GB2312" w:hAnsi="仿宋_GB2312" w:eastAsia="仿宋_GB2312" w:cs="仿宋_GB2312"/>
          <w:color w:val="000000"/>
          <w:sz w:val="32"/>
          <w:szCs w:val="32"/>
          <w:shd w:val="clear" w:color="auto" w:fill="FFFFFF"/>
          <w:lang w:eastAsia="zh-CN"/>
        </w:rPr>
        <w:t>村</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居</w:t>
      </w:r>
      <w:r>
        <w:rPr>
          <w:rFonts w:hint="eastAsia" w:ascii="仿宋_GB2312" w:hAnsi="仿宋_GB2312" w:eastAsia="仿宋_GB2312" w:cs="仿宋_GB2312"/>
          <w:color w:val="000000"/>
          <w:sz w:val="32"/>
          <w:szCs w:val="32"/>
          <w:shd w:val="clear" w:color="auto" w:fill="FFFFFF"/>
        </w:rPr>
        <w:t>）有</w:t>
      </w:r>
      <w:r>
        <w:rPr>
          <w:rFonts w:hint="eastAsia" w:ascii="仿宋_GB2312" w:hAnsi="仿宋_GB2312" w:eastAsia="仿宋_GB2312" w:cs="仿宋_GB2312"/>
          <w:color w:val="000000"/>
          <w:sz w:val="32"/>
          <w:szCs w:val="32"/>
          <w:shd w:val="clear" w:color="auto" w:fill="FFFFFF"/>
          <w:lang w:eastAsia="zh-CN"/>
        </w:rPr>
        <w:t>副科</w:t>
      </w:r>
      <w:r>
        <w:rPr>
          <w:rFonts w:hint="eastAsia" w:ascii="仿宋_GB2312" w:hAnsi="仿宋_GB2312" w:eastAsia="仿宋_GB2312" w:cs="仿宋_GB2312"/>
          <w:color w:val="000000"/>
          <w:sz w:val="32"/>
          <w:szCs w:val="32"/>
          <w:shd w:val="clear" w:color="auto" w:fill="FFFFFF"/>
        </w:rPr>
        <w:t>级干部挂钩，每个村（</w:t>
      </w:r>
      <w:r>
        <w:rPr>
          <w:rFonts w:hint="eastAsia" w:ascii="仿宋_GB2312" w:hAnsi="仿宋_GB2312" w:eastAsia="仿宋_GB2312" w:cs="仿宋_GB2312"/>
          <w:color w:val="000000"/>
          <w:sz w:val="32"/>
          <w:szCs w:val="32"/>
          <w:shd w:val="clear" w:color="auto" w:fill="FFFFFF"/>
          <w:lang w:eastAsia="zh-CN"/>
        </w:rPr>
        <w:t>居</w:t>
      </w:r>
      <w:r>
        <w:rPr>
          <w:rFonts w:hint="eastAsia" w:ascii="仿宋_GB2312" w:hAnsi="仿宋_GB2312" w:eastAsia="仿宋_GB2312" w:cs="仿宋_GB2312"/>
          <w:color w:val="000000"/>
          <w:sz w:val="32"/>
          <w:szCs w:val="32"/>
          <w:shd w:val="clear" w:color="auto" w:fill="FFFFFF"/>
        </w:rPr>
        <w:t>）有镇级干部包村，每户危险区域转移对象有村干部包联。（2）汛前印发文件明确镇防指组成人员、辖区各村防汛小组组长和成员，并报</w:t>
      </w:r>
      <w:r>
        <w:rPr>
          <w:rFonts w:hint="eastAsia" w:ascii="仿宋_GB2312" w:hAnsi="仿宋_GB2312" w:eastAsia="仿宋_GB2312" w:cs="仿宋_GB2312"/>
          <w:color w:val="000000"/>
          <w:sz w:val="32"/>
          <w:szCs w:val="32"/>
          <w:shd w:val="clear" w:color="auto" w:fill="FFFFFF"/>
          <w:lang w:eastAsia="zh-CN"/>
        </w:rPr>
        <w:t>区</w:t>
      </w:r>
      <w:r>
        <w:rPr>
          <w:rFonts w:hint="eastAsia" w:ascii="仿宋_GB2312" w:hAnsi="仿宋_GB2312" w:eastAsia="仿宋_GB2312" w:cs="仿宋_GB2312"/>
          <w:color w:val="000000"/>
          <w:sz w:val="32"/>
          <w:szCs w:val="32"/>
          <w:shd w:val="clear" w:color="auto" w:fill="FFFFFF"/>
        </w:rPr>
        <w:t>防指备案。(3)建立镇防指、村防汛小组职责清单，落实责任到人。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sz w:val="32"/>
          <w:szCs w:val="32"/>
        </w:rPr>
        <w:t>3</w:t>
      </w:r>
      <w:r>
        <w:rPr>
          <w:rFonts w:hint="eastAsia" w:ascii="仿宋_GB2312" w:hAnsi="仿宋_GB2312" w:eastAsia="仿宋_GB2312" w:cs="仿宋_GB2312"/>
          <w:b/>
          <w:sz w:val="32"/>
          <w:szCs w:val="32"/>
          <w:lang w:val="en-US" w:eastAsia="zh-CN"/>
        </w:rPr>
        <w:t>.</w:t>
      </w:r>
      <w:r>
        <w:rPr>
          <w:rFonts w:hint="eastAsia" w:ascii="仿宋_GB2312" w:hAnsi="仿宋_GB2312" w:eastAsia="仿宋_GB2312" w:cs="仿宋_GB2312"/>
          <w:b/>
          <w:sz w:val="32"/>
          <w:szCs w:val="32"/>
          <w:lang w:eastAsia="zh-CN"/>
        </w:rPr>
        <w:t>完善制度。</w:t>
      </w:r>
      <w:r>
        <w:rPr>
          <w:rFonts w:hint="eastAsia" w:ascii="仿宋_GB2312" w:hAnsi="仿宋_GB2312" w:eastAsia="仿宋_GB2312" w:cs="仿宋_GB2312"/>
          <w:color w:val="000000"/>
          <w:sz w:val="32"/>
          <w:szCs w:val="32"/>
          <w:shd w:val="clear" w:color="auto" w:fill="FFFFFF"/>
        </w:rPr>
        <w:t>（1）镇防指和村防汛小组应有固定办公、值班场所，配备电话、传真和电脑(含网络)等设备，工作制度上墙，促进规范化管理。（2）完善值班值守制度，明晰值班职责，严格执行镇防指汛期24小时值班值守、</w:t>
      </w:r>
      <w:bookmarkStart w:id="3" w:name="_Hlk111037344"/>
      <w:r>
        <w:rPr>
          <w:rFonts w:hint="eastAsia" w:ascii="仿宋_GB2312" w:hAnsi="仿宋_GB2312" w:eastAsia="仿宋_GB2312" w:cs="仿宋_GB2312"/>
          <w:color w:val="000000"/>
          <w:sz w:val="32"/>
          <w:szCs w:val="32"/>
          <w:shd w:val="clear" w:color="auto" w:fill="FFFFFF"/>
        </w:rPr>
        <w:t>村防汛小组</w:t>
      </w:r>
      <w:bookmarkEnd w:id="3"/>
      <w:r>
        <w:rPr>
          <w:rFonts w:hint="eastAsia" w:ascii="仿宋_GB2312" w:hAnsi="仿宋_GB2312" w:eastAsia="仿宋_GB2312" w:cs="仿宋_GB2312"/>
          <w:color w:val="000000"/>
          <w:sz w:val="32"/>
          <w:szCs w:val="32"/>
          <w:shd w:val="clear" w:color="auto" w:fill="FFFFFF"/>
        </w:rPr>
        <w:t>应急响应期间24小时巡查值守。（3）完善干部下沉工作机制，制定应急响应期间驻村干部和村</w:t>
      </w:r>
      <w:r>
        <w:rPr>
          <w:rFonts w:hint="eastAsia" w:ascii="仿宋_GB2312" w:hAnsi="仿宋_GB2312" w:eastAsia="仿宋_GB2312" w:cs="仿宋_GB2312"/>
          <w:color w:val="000000"/>
          <w:sz w:val="32"/>
          <w:szCs w:val="32"/>
          <w:shd w:val="clear" w:color="auto" w:fill="FFFFFF"/>
          <w:lang w:eastAsia="zh-CN"/>
        </w:rPr>
        <w:t>级</w:t>
      </w:r>
      <w:r>
        <w:rPr>
          <w:rFonts w:hint="eastAsia" w:ascii="仿宋_GB2312" w:hAnsi="仿宋_GB2312" w:eastAsia="仿宋_GB2312" w:cs="仿宋_GB2312"/>
          <w:color w:val="000000"/>
          <w:sz w:val="32"/>
          <w:szCs w:val="32"/>
          <w:shd w:val="clear" w:color="auto" w:fill="FFFFFF"/>
        </w:rPr>
        <w:t>防汛小组工作明细，明确“要做什么、怎么做”。(4)完善财政投入保障机制，落实基层防汛工作相关经费。</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sz w:val="32"/>
          <w:szCs w:val="32"/>
          <w:lang w:val="en-US" w:eastAsia="zh-CN"/>
        </w:rPr>
      </w:pPr>
      <w:r>
        <w:rPr>
          <w:rFonts w:hint="eastAsia" w:ascii="楷体_GB2312" w:hAnsi="楷体_GB2312" w:eastAsia="楷体_GB2312" w:cs="楷体_GB2312"/>
          <w:b/>
          <w:sz w:val="32"/>
          <w:szCs w:val="32"/>
          <w:lang w:val="en-US" w:eastAsia="zh-CN"/>
        </w:rPr>
        <w:t>(二)完善风险防控机制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sz w:val="32"/>
          <w:szCs w:val="32"/>
        </w:rPr>
        <w:t>4．</w:t>
      </w:r>
      <w:r>
        <w:rPr>
          <w:rFonts w:hint="eastAsia" w:ascii="仿宋_GB2312" w:hAnsi="仿宋_GB2312" w:eastAsia="仿宋_GB2312" w:cs="仿宋_GB2312"/>
          <w:b/>
          <w:sz w:val="32"/>
          <w:szCs w:val="32"/>
          <w:lang w:eastAsia="zh-CN"/>
        </w:rPr>
        <w:t>应急预案。</w:t>
      </w:r>
      <w:r>
        <w:rPr>
          <w:rFonts w:hint="eastAsia" w:ascii="仿宋_GB2312" w:hAnsi="仿宋_GB2312" w:eastAsia="仿宋_GB2312" w:cs="仿宋_GB2312"/>
          <w:color w:val="000000"/>
          <w:sz w:val="32"/>
          <w:szCs w:val="32"/>
          <w:shd w:val="clear" w:color="auto" w:fill="FFFFFF"/>
        </w:rPr>
        <w:t>（1）按照国家防总办公室、省防汛办有关通知要求（国汛办</w:t>
      </w:r>
      <w:bookmarkStart w:id="4" w:name="_Hlk111037956"/>
      <w:r>
        <w:rPr>
          <w:rFonts w:hint="eastAsia" w:ascii="仿宋_GB2312" w:hAnsi="仿宋_GB2312" w:eastAsia="仿宋_GB2312" w:cs="仿宋_GB2312"/>
          <w:color w:val="000000"/>
          <w:sz w:val="32"/>
          <w:szCs w:val="32"/>
          <w:shd w:val="clear" w:color="auto" w:fill="FFFFFF"/>
        </w:rPr>
        <w:t>〔2022〕1号</w:t>
      </w:r>
      <w:bookmarkEnd w:id="4"/>
      <w:r>
        <w:rPr>
          <w:rFonts w:hint="eastAsia" w:ascii="仿宋_GB2312" w:hAnsi="仿宋_GB2312" w:eastAsia="仿宋_GB2312" w:cs="仿宋_GB2312"/>
          <w:color w:val="000000"/>
          <w:sz w:val="32"/>
          <w:szCs w:val="32"/>
          <w:shd w:val="clear" w:color="auto" w:fill="FFFFFF"/>
        </w:rPr>
        <w:t>、闽汛防办〔2022〕1号），系统修订镇村两级防汛应急预案，侧重快速反应和先期处置，完善职责分工、监测预警、组织动员、转移避险、安全管控、自救互救、信息报送等内容。村级预案要根据受威胁的灾害种类，制定相应的应急防御措施条款，确保预案针对性、可操作性。（2）</w:t>
      </w:r>
      <w:r>
        <w:rPr>
          <w:rFonts w:hint="eastAsia" w:ascii="仿宋_GB2312" w:hAnsi="仿宋_GB2312" w:eastAsia="仿宋_GB2312" w:cs="仿宋_GB2312"/>
          <w:color w:val="000000"/>
          <w:sz w:val="32"/>
          <w:szCs w:val="32"/>
          <w:shd w:val="clear" w:color="auto" w:fill="FFFFFF"/>
          <w:lang w:eastAsia="zh-CN"/>
        </w:rPr>
        <w:t>镇</w:t>
      </w:r>
      <w:r>
        <w:rPr>
          <w:rFonts w:hint="eastAsia" w:ascii="仿宋_GB2312" w:hAnsi="仿宋_GB2312" w:eastAsia="仿宋_GB2312" w:cs="仿宋_GB2312"/>
          <w:color w:val="000000"/>
          <w:sz w:val="32"/>
          <w:szCs w:val="32"/>
          <w:shd w:val="clear" w:color="auto" w:fill="FFFFFF"/>
        </w:rPr>
        <w:t>防指组织应急</w:t>
      </w:r>
      <w:r>
        <w:rPr>
          <w:rFonts w:hint="eastAsia" w:ascii="仿宋_GB2312" w:hAnsi="仿宋_GB2312" w:eastAsia="仿宋_GB2312" w:cs="仿宋_GB2312"/>
          <w:color w:val="000000"/>
          <w:sz w:val="32"/>
          <w:szCs w:val="32"/>
          <w:shd w:val="clear" w:color="auto" w:fill="FFFFFF"/>
          <w:lang w:eastAsia="zh-CN"/>
        </w:rPr>
        <w:t>岗</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农业水岗、执法中队</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国土所</w:t>
      </w:r>
      <w:r>
        <w:rPr>
          <w:rFonts w:hint="eastAsia" w:ascii="仿宋_GB2312" w:hAnsi="仿宋_GB2312" w:eastAsia="仿宋_GB2312" w:cs="仿宋_GB2312"/>
          <w:color w:val="000000"/>
          <w:sz w:val="32"/>
          <w:szCs w:val="32"/>
          <w:shd w:val="clear" w:color="auto" w:fill="FFFFFF"/>
        </w:rPr>
        <w:t>等，</w:t>
      </w:r>
      <w:r>
        <w:rPr>
          <w:rFonts w:hint="eastAsia" w:ascii="仿宋_GB2312" w:hAnsi="仿宋_GB2312" w:eastAsia="仿宋_GB2312" w:cs="仿宋_GB2312"/>
          <w:color w:val="000000"/>
          <w:sz w:val="32"/>
          <w:szCs w:val="32"/>
          <w:shd w:val="clear" w:color="auto" w:fill="FFFFFF"/>
          <w:lang w:eastAsia="zh-CN"/>
        </w:rPr>
        <w:t>根据</w:t>
      </w:r>
      <w:r>
        <w:rPr>
          <w:rFonts w:hint="eastAsia" w:ascii="仿宋_GB2312" w:hAnsi="仿宋_GB2312" w:eastAsia="仿宋_GB2312" w:cs="仿宋_GB2312"/>
          <w:color w:val="000000"/>
          <w:sz w:val="32"/>
          <w:szCs w:val="32"/>
          <w:shd w:val="clear" w:color="auto" w:fill="FFFFFF"/>
        </w:rPr>
        <w:t>灾害风险等级和预警指标，指导辖区各</w:t>
      </w:r>
      <w:r>
        <w:rPr>
          <w:rFonts w:hint="eastAsia" w:ascii="仿宋_GB2312" w:hAnsi="仿宋_GB2312" w:eastAsia="仿宋_GB2312" w:cs="仿宋_GB2312"/>
          <w:color w:val="000000"/>
          <w:sz w:val="32"/>
          <w:szCs w:val="32"/>
          <w:shd w:val="clear" w:color="auto" w:fill="FFFFFF"/>
          <w:lang w:eastAsia="zh-CN"/>
        </w:rPr>
        <w:t>村</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居</w:t>
      </w:r>
      <w:r>
        <w:rPr>
          <w:rFonts w:hint="eastAsia" w:ascii="仿宋_GB2312" w:hAnsi="仿宋_GB2312" w:eastAsia="仿宋_GB2312" w:cs="仿宋_GB2312"/>
          <w:color w:val="000000"/>
          <w:sz w:val="32"/>
          <w:szCs w:val="32"/>
          <w:shd w:val="clear" w:color="auto" w:fill="FFFFFF"/>
        </w:rPr>
        <w:t>）完善镇级预案预警响应联动内容，明确各级别应急响应启动条件和措施。（3）针对短时强降雨、山洪、地质灾害等突发性强、易造成人员伤亡的灾害，应有刚性要求和应对措施。（4）</w:t>
      </w:r>
      <w:r>
        <w:rPr>
          <w:rFonts w:hint="eastAsia" w:ascii="仿宋_GB2312" w:hAnsi="仿宋_GB2312" w:eastAsia="仿宋_GB2312" w:cs="仿宋_GB2312"/>
          <w:color w:val="000000"/>
          <w:sz w:val="32"/>
          <w:szCs w:val="32"/>
          <w:shd w:val="clear" w:color="auto" w:fill="FFFFFF"/>
          <w:lang w:eastAsia="zh-CN"/>
        </w:rPr>
        <w:t>镇防指要</w:t>
      </w:r>
      <w:r>
        <w:rPr>
          <w:rFonts w:hint="eastAsia" w:ascii="仿宋_GB2312" w:hAnsi="仿宋_GB2312" w:eastAsia="仿宋_GB2312" w:cs="仿宋_GB2312"/>
          <w:color w:val="000000"/>
          <w:sz w:val="32"/>
          <w:szCs w:val="32"/>
          <w:shd w:val="clear" w:color="auto" w:fill="FFFFFF"/>
        </w:rPr>
        <w:t>规范预案管理，严格修订、审批和备案程序，对辖区各村（</w:t>
      </w:r>
      <w:r>
        <w:rPr>
          <w:rFonts w:hint="eastAsia" w:ascii="仿宋_GB2312" w:hAnsi="仿宋_GB2312" w:eastAsia="仿宋_GB2312" w:cs="仿宋_GB2312"/>
          <w:color w:val="000000"/>
          <w:sz w:val="32"/>
          <w:szCs w:val="32"/>
          <w:shd w:val="clear" w:color="auto" w:fill="FFFFFF"/>
          <w:lang w:eastAsia="zh-CN"/>
        </w:rPr>
        <w:t>居</w:t>
      </w:r>
      <w:r>
        <w:rPr>
          <w:rFonts w:hint="eastAsia" w:ascii="仿宋_GB2312" w:hAnsi="仿宋_GB2312" w:eastAsia="仿宋_GB2312" w:cs="仿宋_GB2312"/>
          <w:color w:val="000000"/>
          <w:sz w:val="32"/>
          <w:szCs w:val="32"/>
          <w:shd w:val="clear" w:color="auto" w:fill="FFFFFF"/>
        </w:rPr>
        <w:t>）预案审核把关，审批后的预案录入村级预案管理系统。各村（</w:t>
      </w:r>
      <w:r>
        <w:rPr>
          <w:rFonts w:hint="eastAsia" w:ascii="仿宋_GB2312" w:hAnsi="仿宋_GB2312" w:eastAsia="仿宋_GB2312" w:cs="仿宋_GB2312"/>
          <w:color w:val="000000"/>
          <w:sz w:val="32"/>
          <w:szCs w:val="32"/>
          <w:shd w:val="clear" w:color="auto" w:fill="FFFFFF"/>
          <w:lang w:eastAsia="zh-CN"/>
        </w:rPr>
        <w:t>居</w:t>
      </w:r>
      <w:r>
        <w:rPr>
          <w:rFonts w:hint="eastAsia" w:ascii="仿宋_GB2312" w:hAnsi="仿宋_GB2312" w:eastAsia="仿宋_GB2312" w:cs="仿宋_GB2312"/>
          <w:color w:val="000000"/>
          <w:sz w:val="32"/>
          <w:szCs w:val="32"/>
          <w:shd w:val="clear" w:color="auto" w:fill="FFFFFF"/>
        </w:rPr>
        <w:t>）应将预案张贴在宣传栏、村务公开栏，广泛告知群众。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sz w:val="32"/>
          <w:szCs w:val="32"/>
        </w:rPr>
        <w:t>5</w:t>
      </w:r>
      <w:r>
        <w:rPr>
          <w:rFonts w:hint="eastAsia" w:ascii="仿宋_GB2312" w:hAnsi="仿宋_GB2312" w:eastAsia="仿宋_GB2312" w:cs="仿宋_GB2312"/>
          <w:b/>
          <w:sz w:val="32"/>
          <w:szCs w:val="32"/>
          <w:lang w:val="en-US" w:eastAsia="zh-CN"/>
        </w:rPr>
        <w:t>.</w:t>
      </w:r>
      <w:r>
        <w:rPr>
          <w:rFonts w:hint="eastAsia" w:ascii="仿宋_GB2312" w:hAnsi="仿宋_GB2312" w:eastAsia="仿宋_GB2312" w:cs="仿宋_GB2312"/>
          <w:b/>
          <w:sz w:val="32"/>
          <w:szCs w:val="32"/>
          <w:lang w:eastAsia="zh-CN"/>
        </w:rPr>
        <w:t>隐患排查。</w:t>
      </w:r>
      <w:r>
        <w:rPr>
          <w:rFonts w:hint="eastAsia" w:ascii="仿宋_GB2312" w:hAnsi="仿宋_GB2312" w:eastAsia="仿宋_GB2312" w:cs="仿宋_GB2312"/>
          <w:color w:val="000000"/>
          <w:sz w:val="32"/>
          <w:szCs w:val="32"/>
          <w:shd w:val="clear" w:color="auto" w:fill="FFFFFF"/>
        </w:rPr>
        <w:t>（1）各</w:t>
      </w:r>
      <w:r>
        <w:rPr>
          <w:rFonts w:hint="eastAsia" w:ascii="仿宋_GB2312" w:hAnsi="仿宋_GB2312" w:eastAsia="仿宋_GB2312" w:cs="仿宋_GB2312"/>
          <w:color w:val="000000"/>
          <w:sz w:val="32"/>
          <w:szCs w:val="32"/>
          <w:shd w:val="clear" w:color="auto" w:fill="FFFFFF"/>
          <w:lang w:eastAsia="zh-CN"/>
        </w:rPr>
        <w:t>村</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居</w:t>
      </w:r>
      <w:r>
        <w:rPr>
          <w:rFonts w:hint="eastAsia" w:ascii="仿宋_GB2312" w:hAnsi="仿宋_GB2312" w:eastAsia="仿宋_GB2312" w:cs="仿宋_GB2312"/>
          <w:color w:val="000000"/>
          <w:sz w:val="32"/>
          <w:szCs w:val="32"/>
          <w:shd w:val="clear" w:color="auto" w:fill="FFFFFF"/>
        </w:rPr>
        <w:t>）组织本辖区地质灾害隐患点、高陡边坡、危旧房屋、排水设施、河道、堤防、低洼易涝点、旅游景区和非景区景点、学校、卫生院、避灾点、道路桥梁、渔港</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在建工地等有潜在风险的区域、重点防御单位进行排查，掌握风险底数，明确防控重点。（2）对排查发现的隐患落实闭环管理，制定问题清单、措施清单、责任清单，建立隐患排查整治台账，限时销号。（3）对辖区可能受灾害风险威胁的人群进行排查，对需转移对象进行建档立卡，实行动态管理，建立需转移对象清单和转移避险工作台账，及时录入危险区域需转移对象建档立卡系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6</w:t>
      </w:r>
      <w:r>
        <w:rPr>
          <w:rFonts w:hint="eastAsia" w:ascii="仿宋_GB2312" w:hAnsi="仿宋_GB2312" w:eastAsia="仿宋_GB2312" w:cs="仿宋_GB2312"/>
          <w:b/>
          <w:sz w:val="32"/>
          <w:szCs w:val="32"/>
          <w:lang w:val="en-US" w:eastAsia="zh-CN"/>
        </w:rPr>
        <w:t>.</w:t>
      </w:r>
      <w:r>
        <w:rPr>
          <w:rFonts w:hint="eastAsia" w:ascii="仿宋_GB2312" w:hAnsi="仿宋_GB2312" w:eastAsia="仿宋_GB2312" w:cs="仿宋_GB2312"/>
          <w:b/>
          <w:sz w:val="32"/>
          <w:szCs w:val="32"/>
          <w:lang w:eastAsia="zh-CN"/>
        </w:rPr>
        <w:t>风险管理</w:t>
      </w:r>
      <w:r>
        <w:rPr>
          <w:rFonts w:hint="eastAsia" w:ascii="仿宋_GB2312" w:hAnsi="仿宋_GB2312" w:eastAsia="仿宋_GB2312" w:cs="仿宋_GB2312"/>
          <w:b/>
          <w:sz w:val="32"/>
          <w:szCs w:val="32"/>
        </w:rPr>
        <w:t>。</w:t>
      </w:r>
      <w:r>
        <w:rPr>
          <w:rFonts w:hint="eastAsia" w:ascii="仿宋_GB2312" w:hAnsi="仿宋_GB2312" w:eastAsia="仿宋_GB2312" w:cs="仿宋_GB2312"/>
          <w:color w:val="000000"/>
          <w:sz w:val="32"/>
          <w:szCs w:val="32"/>
          <w:shd w:val="clear" w:color="auto" w:fill="FFFFFF"/>
        </w:rPr>
        <w:t>（1）</w:t>
      </w:r>
      <w:r>
        <w:rPr>
          <w:rFonts w:hint="eastAsia" w:ascii="仿宋_GB2312" w:hAnsi="仿宋_GB2312" w:eastAsia="仿宋_GB2312" w:cs="仿宋_GB2312"/>
          <w:color w:val="000000"/>
          <w:sz w:val="32"/>
          <w:szCs w:val="32"/>
          <w:shd w:val="clear" w:color="auto" w:fill="FFFFFF"/>
          <w:lang w:eastAsia="zh-CN"/>
        </w:rPr>
        <w:t>镇</w:t>
      </w:r>
      <w:r>
        <w:rPr>
          <w:rFonts w:hint="eastAsia" w:ascii="仿宋_GB2312" w:hAnsi="仿宋_GB2312" w:eastAsia="仿宋_GB2312" w:cs="仿宋_GB2312"/>
          <w:color w:val="000000"/>
          <w:sz w:val="32"/>
          <w:szCs w:val="32"/>
          <w:shd w:val="clear" w:color="auto" w:fill="FFFFFF"/>
        </w:rPr>
        <w:t>防指加强指导，推动村级建立风险动态管理机制，提升风险早期识别能力，按照“汛前排查、汛中巡查、汛后核查”要求，做好日常排查和应急巡查，及时更新清单台账。（2）建立风险监测网格，各</w:t>
      </w:r>
      <w:r>
        <w:rPr>
          <w:rFonts w:hint="eastAsia" w:ascii="仿宋_GB2312" w:hAnsi="仿宋_GB2312" w:eastAsia="仿宋_GB2312" w:cs="仿宋_GB2312"/>
          <w:color w:val="000000"/>
          <w:sz w:val="32"/>
          <w:szCs w:val="32"/>
          <w:shd w:val="clear" w:color="auto" w:fill="FFFFFF"/>
          <w:lang w:eastAsia="zh-CN"/>
        </w:rPr>
        <w:t>村</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居</w:t>
      </w:r>
      <w:r>
        <w:rPr>
          <w:rFonts w:hint="eastAsia" w:ascii="仿宋_GB2312" w:hAnsi="仿宋_GB2312" w:eastAsia="仿宋_GB2312" w:cs="仿宋_GB2312"/>
          <w:color w:val="000000"/>
          <w:sz w:val="32"/>
          <w:szCs w:val="32"/>
          <w:shd w:val="clear" w:color="auto" w:fill="FFFFFF"/>
        </w:rPr>
        <w:t>）在汛前排查基础上，对各风险点、重点防御单位落实网格员，明确日常监测、应急巡查要求，做到风险动态监测全覆盖。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sz w:val="32"/>
          <w:szCs w:val="32"/>
        </w:rPr>
        <w:t>7</w:t>
      </w:r>
      <w:r>
        <w:rPr>
          <w:rFonts w:hint="eastAsia" w:ascii="仿宋_GB2312" w:hAnsi="仿宋_GB2312" w:eastAsia="仿宋_GB2312" w:cs="仿宋_GB2312"/>
          <w:b/>
          <w:sz w:val="32"/>
          <w:szCs w:val="32"/>
          <w:lang w:val="en-US" w:eastAsia="zh-CN"/>
        </w:rPr>
        <w:t>.</w:t>
      </w:r>
      <w:r>
        <w:rPr>
          <w:rFonts w:hint="eastAsia" w:ascii="仿宋_GB2312" w:hAnsi="仿宋_GB2312" w:eastAsia="仿宋_GB2312" w:cs="仿宋_GB2312"/>
          <w:b/>
          <w:sz w:val="32"/>
          <w:szCs w:val="32"/>
        </w:rPr>
        <w:t>信息报送。</w:t>
      </w:r>
      <w:r>
        <w:rPr>
          <w:rFonts w:hint="eastAsia" w:ascii="仿宋_GB2312" w:hAnsi="仿宋_GB2312" w:eastAsia="仿宋_GB2312" w:cs="仿宋_GB2312"/>
          <w:color w:val="000000"/>
          <w:sz w:val="32"/>
          <w:szCs w:val="32"/>
          <w:shd w:val="clear" w:color="auto" w:fill="FFFFFF"/>
        </w:rPr>
        <w:t>（1）健全信息报送制度，各</w:t>
      </w:r>
      <w:r>
        <w:rPr>
          <w:rFonts w:hint="eastAsia" w:ascii="仿宋_GB2312" w:hAnsi="仿宋_GB2312" w:eastAsia="仿宋_GB2312" w:cs="仿宋_GB2312"/>
          <w:color w:val="000000"/>
          <w:sz w:val="32"/>
          <w:szCs w:val="32"/>
          <w:shd w:val="clear" w:color="auto" w:fill="FFFFFF"/>
          <w:lang w:eastAsia="zh-CN"/>
        </w:rPr>
        <w:t>村</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居</w:t>
      </w:r>
      <w:r>
        <w:rPr>
          <w:rFonts w:hint="eastAsia" w:ascii="仿宋_GB2312" w:hAnsi="仿宋_GB2312" w:eastAsia="仿宋_GB2312" w:cs="仿宋_GB2312"/>
          <w:color w:val="000000"/>
          <w:sz w:val="32"/>
          <w:szCs w:val="32"/>
          <w:shd w:val="clear" w:color="auto" w:fill="FFFFFF"/>
        </w:rPr>
        <w:t>）至少分别明确1名信息员负责防汛工作动态、灾险情等信息的收集、统计和上报工作。（2）灾险情发生后，村（</w:t>
      </w:r>
      <w:r>
        <w:rPr>
          <w:rFonts w:hint="eastAsia" w:ascii="仿宋_GB2312" w:hAnsi="仿宋_GB2312" w:eastAsia="仿宋_GB2312" w:cs="仿宋_GB2312"/>
          <w:color w:val="000000"/>
          <w:sz w:val="32"/>
          <w:szCs w:val="32"/>
          <w:shd w:val="clear" w:color="auto" w:fill="FFFFFF"/>
          <w:lang w:eastAsia="zh-CN"/>
        </w:rPr>
        <w:t>居</w:t>
      </w:r>
      <w:r>
        <w:rPr>
          <w:rFonts w:hint="eastAsia" w:ascii="仿宋_GB2312" w:hAnsi="仿宋_GB2312" w:eastAsia="仿宋_GB2312" w:cs="仿宋_GB2312"/>
          <w:color w:val="000000"/>
          <w:sz w:val="32"/>
          <w:szCs w:val="32"/>
          <w:shd w:val="clear" w:color="auto" w:fill="FFFFFF"/>
        </w:rPr>
        <w:t>）一般应在30分钟内将相关信息上报镇</w:t>
      </w:r>
      <w:r>
        <w:rPr>
          <w:rFonts w:hint="eastAsia" w:ascii="仿宋_GB2312" w:hAnsi="仿宋_GB2312" w:eastAsia="仿宋_GB2312" w:cs="仿宋_GB2312"/>
          <w:color w:val="000000"/>
          <w:sz w:val="32"/>
          <w:szCs w:val="32"/>
          <w:shd w:val="clear" w:color="auto" w:fill="FFFFFF"/>
          <w:lang w:eastAsia="zh-CN"/>
        </w:rPr>
        <w:t>防指</w:t>
      </w:r>
      <w:r>
        <w:rPr>
          <w:rFonts w:hint="eastAsia" w:ascii="仿宋_GB2312" w:hAnsi="仿宋_GB2312" w:eastAsia="仿宋_GB2312" w:cs="仿宋_GB2312"/>
          <w:color w:val="000000"/>
          <w:sz w:val="32"/>
          <w:szCs w:val="32"/>
          <w:shd w:val="clear" w:color="auto" w:fill="FFFFFF"/>
        </w:rPr>
        <w:t>，镇</w:t>
      </w:r>
      <w:r>
        <w:rPr>
          <w:rFonts w:hint="eastAsia" w:ascii="仿宋_GB2312" w:hAnsi="仿宋_GB2312" w:eastAsia="仿宋_GB2312" w:cs="仿宋_GB2312"/>
          <w:color w:val="000000"/>
          <w:sz w:val="32"/>
          <w:szCs w:val="32"/>
          <w:shd w:val="clear" w:color="auto" w:fill="FFFFFF"/>
          <w:lang w:eastAsia="zh-CN"/>
        </w:rPr>
        <w:t>防指</w:t>
      </w:r>
      <w:r>
        <w:rPr>
          <w:rFonts w:hint="eastAsia" w:ascii="仿宋_GB2312" w:hAnsi="仿宋_GB2312" w:eastAsia="仿宋_GB2312" w:cs="仿宋_GB2312"/>
          <w:color w:val="000000"/>
          <w:sz w:val="32"/>
          <w:szCs w:val="32"/>
          <w:shd w:val="clear" w:color="auto" w:fill="FFFFFF"/>
        </w:rPr>
        <w:t>一般应在1小时内上报</w:t>
      </w:r>
      <w:r>
        <w:rPr>
          <w:rFonts w:hint="eastAsia" w:ascii="仿宋_GB2312" w:hAnsi="仿宋_GB2312" w:eastAsia="仿宋_GB2312" w:cs="仿宋_GB2312"/>
          <w:color w:val="000000"/>
          <w:sz w:val="32"/>
          <w:szCs w:val="32"/>
          <w:shd w:val="clear" w:color="auto" w:fill="FFFFFF"/>
          <w:lang w:eastAsia="zh-CN"/>
        </w:rPr>
        <w:t>区</w:t>
      </w:r>
      <w:r>
        <w:rPr>
          <w:rFonts w:hint="eastAsia" w:ascii="仿宋_GB2312" w:hAnsi="仿宋_GB2312" w:eastAsia="仿宋_GB2312" w:cs="仿宋_GB2312"/>
          <w:color w:val="000000"/>
          <w:sz w:val="32"/>
          <w:szCs w:val="32"/>
          <w:shd w:val="clear" w:color="auto" w:fill="FFFFFF"/>
        </w:rPr>
        <w:t>防指。灾险情稳定前，执行24小时零报告制度，即时滚动上报。（3）因灾造成人员死亡、失踪的，除通信、交通中断等极端情形，镇</w:t>
      </w:r>
      <w:r>
        <w:rPr>
          <w:rFonts w:hint="eastAsia" w:ascii="仿宋_GB2312" w:hAnsi="仿宋_GB2312" w:eastAsia="仿宋_GB2312" w:cs="仿宋_GB2312"/>
          <w:color w:val="000000"/>
          <w:sz w:val="32"/>
          <w:szCs w:val="32"/>
          <w:shd w:val="clear" w:color="auto" w:fill="FFFFFF"/>
          <w:lang w:eastAsia="zh-CN"/>
        </w:rPr>
        <w:t>防指</w:t>
      </w:r>
      <w:r>
        <w:rPr>
          <w:rFonts w:hint="eastAsia" w:ascii="仿宋_GB2312" w:hAnsi="仿宋_GB2312" w:eastAsia="仿宋_GB2312" w:cs="仿宋_GB2312"/>
          <w:color w:val="000000"/>
          <w:sz w:val="32"/>
          <w:szCs w:val="32"/>
          <w:shd w:val="clear" w:color="auto" w:fill="FFFFFF"/>
        </w:rPr>
        <w:t>应在接报后30分钟内口头、1小时内书面报告</w:t>
      </w:r>
      <w:r>
        <w:rPr>
          <w:rFonts w:hint="eastAsia" w:ascii="仿宋_GB2312" w:hAnsi="仿宋_GB2312" w:eastAsia="仿宋_GB2312" w:cs="仿宋_GB2312"/>
          <w:color w:val="000000"/>
          <w:sz w:val="32"/>
          <w:szCs w:val="32"/>
          <w:shd w:val="clear" w:color="auto" w:fill="FFFFFF"/>
          <w:lang w:eastAsia="zh-CN"/>
        </w:rPr>
        <w:t>区</w:t>
      </w:r>
      <w:r>
        <w:rPr>
          <w:rFonts w:hint="eastAsia" w:ascii="仿宋_GB2312" w:hAnsi="仿宋_GB2312" w:eastAsia="仿宋_GB2312" w:cs="仿宋_GB2312"/>
          <w:color w:val="000000"/>
          <w:sz w:val="32"/>
          <w:szCs w:val="32"/>
          <w:shd w:val="clear" w:color="auto" w:fill="FFFFFF"/>
        </w:rPr>
        <w:t>防指。书面报告严格执行省委办公厅、省政府办公厅《关于进一步完善防汛防台风因灾死亡失踪报告制度的通知》（闽委办发明电﹝2016﹞91号）有关要求。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val="en-US" w:eastAsia="zh-CN"/>
        </w:rPr>
        <w:t>(三)</w:t>
      </w:r>
      <w:r>
        <w:rPr>
          <w:rFonts w:hint="eastAsia" w:ascii="楷体_GB2312" w:hAnsi="楷体_GB2312" w:eastAsia="楷体_GB2312" w:cs="楷体_GB2312"/>
          <w:b/>
          <w:sz w:val="32"/>
          <w:szCs w:val="32"/>
        </w:rPr>
        <w:t>增强先期处置能力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sz w:val="32"/>
          <w:szCs w:val="32"/>
        </w:rPr>
        <w:t>8</w:t>
      </w:r>
      <w:r>
        <w:rPr>
          <w:rFonts w:hint="eastAsia" w:ascii="仿宋_GB2312" w:hAnsi="仿宋_GB2312" w:eastAsia="仿宋_GB2312" w:cs="仿宋_GB2312"/>
          <w:b/>
          <w:sz w:val="32"/>
          <w:szCs w:val="32"/>
          <w:lang w:val="en-US" w:eastAsia="zh-CN"/>
        </w:rPr>
        <w:t>.</w:t>
      </w:r>
      <w:r>
        <w:rPr>
          <w:rFonts w:hint="eastAsia" w:ascii="仿宋_GB2312" w:hAnsi="仿宋_GB2312" w:eastAsia="仿宋_GB2312" w:cs="仿宋_GB2312"/>
          <w:b/>
          <w:sz w:val="32"/>
          <w:szCs w:val="32"/>
        </w:rPr>
        <w:t>监测</w:t>
      </w:r>
      <w:r>
        <w:rPr>
          <w:rFonts w:hint="eastAsia" w:ascii="仿宋_GB2312" w:hAnsi="仿宋_GB2312" w:eastAsia="仿宋_GB2312" w:cs="仿宋_GB2312"/>
          <w:b/>
          <w:bCs/>
          <w:sz w:val="32"/>
          <w:szCs w:val="32"/>
        </w:rPr>
        <w:t>预警。</w:t>
      </w:r>
      <w:r>
        <w:rPr>
          <w:rFonts w:hint="eastAsia" w:ascii="仿宋_GB2312" w:hAnsi="仿宋_GB2312" w:eastAsia="仿宋_GB2312" w:cs="仿宋_GB2312"/>
          <w:color w:val="000000"/>
          <w:sz w:val="32"/>
          <w:szCs w:val="32"/>
          <w:shd w:val="clear" w:color="auto" w:fill="FFFFFF"/>
        </w:rPr>
        <w:t>（1）</w:t>
      </w:r>
      <w:r>
        <w:rPr>
          <w:rFonts w:hint="eastAsia" w:ascii="仿宋_GB2312" w:hAnsi="仿宋_GB2312" w:eastAsia="仿宋_GB2312" w:cs="仿宋_GB2312"/>
          <w:color w:val="000000"/>
          <w:sz w:val="32"/>
          <w:szCs w:val="32"/>
          <w:shd w:val="clear" w:color="auto" w:fill="FFFFFF"/>
          <w:lang w:eastAsia="zh-CN"/>
        </w:rPr>
        <w:t>农业水利岗</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国土所</w:t>
      </w:r>
      <w:r>
        <w:rPr>
          <w:rFonts w:hint="eastAsia" w:ascii="仿宋_GB2312" w:hAnsi="仿宋_GB2312" w:eastAsia="仿宋_GB2312" w:cs="仿宋_GB2312"/>
          <w:color w:val="000000"/>
          <w:sz w:val="32"/>
          <w:szCs w:val="32"/>
          <w:shd w:val="clear" w:color="auto" w:fill="FFFFFF"/>
        </w:rPr>
        <w:t>等</w:t>
      </w:r>
      <w:r>
        <w:rPr>
          <w:rFonts w:hint="eastAsia" w:ascii="仿宋_GB2312" w:hAnsi="仿宋_GB2312" w:eastAsia="仿宋_GB2312" w:cs="仿宋_GB2312"/>
          <w:color w:val="000000"/>
          <w:sz w:val="32"/>
          <w:szCs w:val="32"/>
          <w:shd w:val="clear" w:color="auto" w:fill="FFFFFF"/>
          <w:lang w:eastAsia="zh-CN"/>
        </w:rPr>
        <w:t>要进一步推进山洪防治布设的</w:t>
      </w:r>
      <w:r>
        <w:rPr>
          <w:rFonts w:hint="eastAsia" w:ascii="仿宋_GB2312" w:hAnsi="仿宋_GB2312" w:eastAsia="仿宋_GB2312" w:cs="仿宋_GB2312"/>
          <w:color w:val="000000"/>
          <w:sz w:val="32"/>
          <w:szCs w:val="32"/>
          <w:shd w:val="clear" w:color="auto" w:fill="FFFFFF"/>
        </w:rPr>
        <w:t>雨量、水位监测站点和地质灾害隐患点监测预警设备的布局建设，加强现有监测站点、设备的管理、维护，确保及时、稳定传输监测数据。（2）镇</w:t>
      </w:r>
      <w:r>
        <w:rPr>
          <w:rFonts w:hint="eastAsia" w:ascii="仿宋_GB2312" w:hAnsi="仿宋_GB2312" w:eastAsia="仿宋_GB2312" w:cs="仿宋_GB2312"/>
          <w:color w:val="000000"/>
          <w:sz w:val="32"/>
          <w:szCs w:val="32"/>
          <w:shd w:val="clear" w:color="auto" w:fill="FFFFFF"/>
          <w:lang w:eastAsia="zh-CN"/>
        </w:rPr>
        <w:t>防指</w:t>
      </w:r>
      <w:r>
        <w:rPr>
          <w:rFonts w:hint="eastAsia" w:ascii="仿宋_GB2312" w:hAnsi="仿宋_GB2312" w:eastAsia="仿宋_GB2312" w:cs="仿宋_GB2312"/>
          <w:color w:val="000000"/>
          <w:sz w:val="32"/>
          <w:szCs w:val="32"/>
          <w:shd w:val="clear" w:color="auto" w:fill="FFFFFF"/>
        </w:rPr>
        <w:t>应完善信息发布渠道，通过微信群、QQ组、短信等多种方式，将预警信息、工作指令及时传递到本级防汛指挥机构成员、防汛责任人、每个村级防汛工作小组、驻村干部、网格员和预警员、锣长。（3）</w:t>
      </w:r>
      <w:r>
        <w:rPr>
          <w:rFonts w:hint="eastAsia" w:ascii="仿宋_GB2312" w:hAnsi="仿宋_GB2312" w:eastAsia="仿宋_GB2312" w:cs="仿宋_GB2312"/>
          <w:color w:val="000000"/>
          <w:sz w:val="32"/>
          <w:szCs w:val="32"/>
          <w:shd w:val="clear" w:color="auto" w:fill="FFFFFF"/>
          <w:lang w:eastAsia="zh-CN"/>
        </w:rPr>
        <w:t>农业水利岗结合小流域洪水预警预报系统建设</w:t>
      </w:r>
      <w:r>
        <w:rPr>
          <w:rFonts w:hint="eastAsia" w:ascii="仿宋_GB2312" w:hAnsi="仿宋_GB2312" w:eastAsia="仿宋_GB2312" w:cs="仿宋_GB2312"/>
          <w:color w:val="000000"/>
          <w:sz w:val="32"/>
          <w:szCs w:val="32"/>
          <w:shd w:val="clear" w:color="auto" w:fill="FFFFFF"/>
        </w:rPr>
        <w:t>，对辖区雨量站进行</w:t>
      </w:r>
      <w:r>
        <w:rPr>
          <w:rFonts w:hint="eastAsia" w:ascii="仿宋_GB2312" w:hAnsi="仿宋_GB2312" w:eastAsia="仿宋_GB2312" w:cs="仿宋_GB2312"/>
          <w:color w:val="000000"/>
          <w:sz w:val="32"/>
          <w:szCs w:val="32"/>
          <w:shd w:val="clear" w:color="auto" w:fill="FFFFFF"/>
          <w:lang w:eastAsia="zh-CN"/>
        </w:rPr>
        <w:t>规划建设</w:t>
      </w:r>
      <w:r>
        <w:rPr>
          <w:rFonts w:hint="eastAsia" w:ascii="仿宋_GB2312" w:hAnsi="仿宋_GB2312" w:eastAsia="仿宋_GB2312" w:cs="仿宋_GB2312"/>
          <w:color w:val="000000"/>
          <w:sz w:val="32"/>
          <w:szCs w:val="32"/>
          <w:shd w:val="clear" w:color="auto" w:fill="FFFFFF"/>
        </w:rPr>
        <w:t>，确保</w:t>
      </w:r>
      <w:r>
        <w:rPr>
          <w:rFonts w:hint="eastAsia" w:ascii="仿宋_GB2312" w:hAnsi="仿宋_GB2312" w:eastAsia="仿宋_GB2312" w:cs="仿宋_GB2312"/>
          <w:color w:val="000000"/>
          <w:sz w:val="32"/>
          <w:szCs w:val="32"/>
          <w:shd w:val="clear" w:color="auto" w:fill="FFFFFF"/>
          <w:lang w:eastAsia="zh-CN"/>
        </w:rPr>
        <w:t>各</w:t>
      </w:r>
      <w:r>
        <w:rPr>
          <w:rFonts w:hint="eastAsia" w:ascii="仿宋_GB2312" w:hAnsi="仿宋_GB2312" w:eastAsia="仿宋_GB2312" w:cs="仿宋_GB2312"/>
          <w:color w:val="000000"/>
          <w:sz w:val="32"/>
          <w:szCs w:val="32"/>
          <w:shd w:val="clear" w:color="auto" w:fill="FFFFFF"/>
        </w:rPr>
        <w:t>村（</w:t>
      </w:r>
      <w:r>
        <w:rPr>
          <w:rFonts w:hint="eastAsia" w:ascii="仿宋_GB2312" w:hAnsi="仿宋_GB2312" w:eastAsia="仿宋_GB2312" w:cs="仿宋_GB2312"/>
          <w:color w:val="000000"/>
          <w:sz w:val="32"/>
          <w:szCs w:val="32"/>
          <w:shd w:val="clear" w:color="auto" w:fill="FFFFFF"/>
          <w:lang w:eastAsia="zh-CN"/>
        </w:rPr>
        <w:t>居</w:t>
      </w:r>
      <w:r>
        <w:rPr>
          <w:rFonts w:hint="eastAsia" w:ascii="仿宋_GB2312" w:hAnsi="仿宋_GB2312" w:eastAsia="仿宋_GB2312" w:cs="仿宋_GB2312"/>
          <w:color w:val="000000"/>
          <w:sz w:val="32"/>
          <w:szCs w:val="32"/>
          <w:shd w:val="clear" w:color="auto" w:fill="FFFFFF"/>
        </w:rPr>
        <w:t>）的人口稠密区关联1个雨量站。（4）</w:t>
      </w:r>
      <w:r>
        <w:rPr>
          <w:rFonts w:hint="eastAsia" w:ascii="仿宋_GB2312" w:hAnsi="仿宋_GB2312" w:eastAsia="仿宋_GB2312" w:cs="仿宋_GB2312"/>
          <w:color w:val="000000"/>
          <w:sz w:val="32"/>
          <w:szCs w:val="32"/>
          <w:shd w:val="clear" w:color="auto" w:fill="FFFFFF"/>
          <w:lang w:eastAsia="zh-CN"/>
        </w:rPr>
        <w:t>各</w:t>
      </w:r>
      <w:r>
        <w:rPr>
          <w:rFonts w:hint="eastAsia" w:ascii="仿宋_GB2312" w:hAnsi="仿宋_GB2312" w:eastAsia="仿宋_GB2312" w:cs="仿宋_GB2312"/>
          <w:color w:val="000000"/>
          <w:sz w:val="32"/>
          <w:szCs w:val="32"/>
          <w:shd w:val="clear" w:color="auto" w:fill="FFFFFF"/>
        </w:rPr>
        <w:t>村（</w:t>
      </w:r>
      <w:r>
        <w:rPr>
          <w:rFonts w:hint="eastAsia" w:ascii="仿宋_GB2312" w:hAnsi="仿宋_GB2312" w:eastAsia="仿宋_GB2312" w:cs="仿宋_GB2312"/>
          <w:color w:val="000000"/>
          <w:sz w:val="32"/>
          <w:szCs w:val="32"/>
          <w:shd w:val="clear" w:color="auto" w:fill="FFFFFF"/>
          <w:lang w:eastAsia="zh-CN"/>
        </w:rPr>
        <w:t>居</w:t>
      </w:r>
      <w:r>
        <w:rPr>
          <w:rFonts w:hint="eastAsia" w:ascii="仿宋_GB2312" w:hAnsi="仿宋_GB2312" w:eastAsia="仿宋_GB2312" w:cs="仿宋_GB2312"/>
          <w:color w:val="000000"/>
          <w:sz w:val="32"/>
          <w:szCs w:val="32"/>
          <w:shd w:val="clear" w:color="auto" w:fill="FFFFFF"/>
        </w:rPr>
        <w:t>）应配齐“村村响”应急广播、手摇报警器、铜锣、口哨等预警设施，明确预警员、锣长，确保能及时将预警信息传递到户到人。（5）完善预警接报反馈机制，镇</w:t>
      </w:r>
      <w:r>
        <w:rPr>
          <w:rFonts w:hint="eastAsia" w:ascii="仿宋_GB2312" w:hAnsi="仿宋_GB2312" w:eastAsia="仿宋_GB2312" w:cs="仿宋_GB2312"/>
          <w:color w:val="000000"/>
          <w:sz w:val="32"/>
          <w:szCs w:val="32"/>
          <w:shd w:val="clear" w:color="auto" w:fill="FFFFFF"/>
          <w:lang w:eastAsia="zh-CN"/>
        </w:rPr>
        <w:t>防指应加强</w:t>
      </w:r>
      <w:r>
        <w:rPr>
          <w:rFonts w:hint="eastAsia" w:ascii="仿宋_GB2312" w:hAnsi="仿宋_GB2312" w:eastAsia="仿宋_GB2312" w:cs="仿宋_GB2312"/>
          <w:color w:val="000000"/>
          <w:sz w:val="32"/>
          <w:szCs w:val="32"/>
          <w:shd w:val="clear" w:color="auto" w:fill="FFFFFF"/>
        </w:rPr>
        <w:t>灾害预警、风险提示，及时上报落实情况。有条件的可探索突发灾害预警“叫应”机制。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sz w:val="32"/>
          <w:szCs w:val="32"/>
        </w:rPr>
        <w:t>9</w:t>
      </w:r>
      <w:r>
        <w:rPr>
          <w:rFonts w:hint="eastAsia" w:ascii="仿宋_GB2312" w:hAnsi="仿宋_GB2312" w:eastAsia="仿宋_GB2312" w:cs="仿宋_GB2312"/>
          <w:b/>
          <w:sz w:val="32"/>
          <w:szCs w:val="32"/>
          <w:lang w:val="en-US" w:eastAsia="zh-CN"/>
        </w:rPr>
        <w:t>.</w:t>
      </w:r>
      <w:r>
        <w:rPr>
          <w:rFonts w:hint="eastAsia" w:ascii="仿宋_GB2312" w:hAnsi="仿宋_GB2312" w:eastAsia="仿宋_GB2312" w:cs="仿宋_GB2312"/>
          <w:b/>
          <w:sz w:val="32"/>
          <w:szCs w:val="32"/>
        </w:rPr>
        <w:t>转移避险</w:t>
      </w:r>
      <w:r>
        <w:rPr>
          <w:rFonts w:hint="eastAsia" w:ascii="仿宋_GB2312" w:hAnsi="仿宋_GB2312" w:eastAsia="仿宋_GB2312" w:cs="仿宋_GB2312"/>
          <w:b/>
          <w:bCs/>
          <w:sz w:val="32"/>
          <w:szCs w:val="32"/>
        </w:rPr>
        <w:t>。</w:t>
      </w:r>
      <w:r>
        <w:rPr>
          <w:rFonts w:hint="eastAsia" w:ascii="仿宋_GB2312" w:hAnsi="仿宋_GB2312" w:eastAsia="仿宋_GB2312" w:cs="仿宋_GB2312"/>
          <w:color w:val="000000"/>
          <w:sz w:val="32"/>
          <w:szCs w:val="32"/>
          <w:shd w:val="clear" w:color="auto" w:fill="FFFFFF"/>
        </w:rPr>
        <w:t>（1）镇</w:t>
      </w:r>
      <w:r>
        <w:rPr>
          <w:rFonts w:hint="eastAsia" w:ascii="仿宋_GB2312" w:hAnsi="仿宋_GB2312" w:eastAsia="仿宋_GB2312" w:cs="仿宋_GB2312"/>
          <w:color w:val="000000"/>
          <w:sz w:val="32"/>
          <w:szCs w:val="32"/>
          <w:shd w:val="clear" w:color="auto" w:fill="FFFFFF"/>
          <w:lang w:eastAsia="zh-CN"/>
        </w:rPr>
        <w:t>防指在</w:t>
      </w:r>
      <w:r>
        <w:rPr>
          <w:rFonts w:hint="eastAsia" w:ascii="仿宋_GB2312" w:hAnsi="仿宋_GB2312" w:eastAsia="仿宋_GB2312" w:cs="仿宋_GB2312"/>
          <w:color w:val="000000"/>
          <w:sz w:val="32"/>
          <w:szCs w:val="32"/>
          <w:shd w:val="clear" w:color="auto" w:fill="FFFFFF"/>
        </w:rPr>
        <w:t>汛前将汇总的风险点、危险区域需转移对象台账分解给驻村干部、各村防汛工作小组、各转移责任人，确保相关责任人熟知风险点、避灾点分布情况，掌握需转移对象清单。（2）组织有关村（</w:t>
      </w:r>
      <w:r>
        <w:rPr>
          <w:rFonts w:hint="eastAsia" w:ascii="仿宋_GB2312" w:hAnsi="仿宋_GB2312" w:eastAsia="仿宋_GB2312" w:cs="仿宋_GB2312"/>
          <w:color w:val="000000"/>
          <w:sz w:val="32"/>
          <w:szCs w:val="32"/>
          <w:shd w:val="clear" w:color="auto" w:fill="FFFFFF"/>
          <w:lang w:eastAsia="zh-CN"/>
        </w:rPr>
        <w:t>居</w:t>
      </w:r>
      <w:r>
        <w:rPr>
          <w:rFonts w:hint="eastAsia" w:ascii="仿宋_GB2312" w:hAnsi="仿宋_GB2312" w:eastAsia="仿宋_GB2312" w:cs="仿宋_GB2312"/>
          <w:color w:val="000000"/>
          <w:sz w:val="32"/>
          <w:szCs w:val="32"/>
          <w:shd w:val="clear" w:color="auto" w:fill="FFFFFF"/>
        </w:rPr>
        <w:t>）向危险区域需转移对象建档立卡户发放转移避险“明白卡”，明确告知“何时转、谁来转、往哪转、怎么转”，并组织转移避险演练，确保群众熟知预警信号、转移路线、避灾点位置。（3）对辖区内留守老人、儿童和残疾人、精神病患者等弱势群体，应提前“一对一”落实应急情况下的转移避险措施。（4）完善转移避险工作机制，根据指令、预警，提前下沉干部，进村入户组织动员，开展巡查排查，转移受威胁人员。转移避险工作应积极主动，不能局限于上级部署，一有苗头，果断迅速组织人员撤离避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sz w:val="32"/>
          <w:szCs w:val="32"/>
        </w:rPr>
        <w:t>1</w:t>
      </w:r>
      <w:r>
        <w:rPr>
          <w:rFonts w:hint="eastAsia" w:ascii="仿宋_GB2312" w:hAnsi="仿宋_GB2312" w:eastAsia="仿宋_GB2312" w:cs="仿宋_GB2312"/>
          <w:b/>
          <w:bCs/>
          <w:sz w:val="32"/>
          <w:szCs w:val="32"/>
        </w:rPr>
        <w:t>0</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队伍建设。</w:t>
      </w:r>
      <w:r>
        <w:rPr>
          <w:rFonts w:hint="eastAsia" w:ascii="仿宋_GB2312" w:hAnsi="仿宋_GB2312" w:eastAsia="仿宋_GB2312" w:cs="仿宋_GB2312"/>
          <w:color w:val="000000"/>
          <w:sz w:val="32"/>
          <w:szCs w:val="32"/>
          <w:shd w:val="clear" w:color="auto" w:fill="FFFFFF"/>
        </w:rPr>
        <w:t>（1）镇</w:t>
      </w:r>
      <w:r>
        <w:rPr>
          <w:rFonts w:hint="eastAsia" w:ascii="仿宋_GB2312" w:hAnsi="仿宋_GB2312" w:eastAsia="仿宋_GB2312" w:cs="仿宋_GB2312"/>
          <w:color w:val="000000"/>
          <w:sz w:val="32"/>
          <w:szCs w:val="32"/>
          <w:shd w:val="clear" w:color="auto" w:fill="FFFFFF"/>
          <w:lang w:eastAsia="zh-CN"/>
        </w:rPr>
        <w:t>防指</w:t>
      </w:r>
      <w:r>
        <w:rPr>
          <w:rFonts w:hint="eastAsia" w:ascii="仿宋_GB2312" w:hAnsi="仿宋_GB2312" w:eastAsia="仿宋_GB2312" w:cs="仿宋_GB2312"/>
          <w:color w:val="000000"/>
          <w:sz w:val="32"/>
          <w:szCs w:val="32"/>
          <w:shd w:val="clear" w:color="auto" w:fill="FFFFFF"/>
        </w:rPr>
        <w:t>应统筹考虑应急能力建设需求，整合辖区中青年干部、基层警务人员、专职消防员、民兵、预备役人员等组建应急队伍，承担防汛防台风期间辖区突发灾情险情先期处置、抢险救援工作。（2）镇（街道）按不少于15人、村（</w:t>
      </w:r>
      <w:r>
        <w:rPr>
          <w:rFonts w:hint="eastAsia" w:ascii="仿宋_GB2312" w:hAnsi="仿宋_GB2312" w:eastAsia="仿宋_GB2312" w:cs="仿宋_GB2312"/>
          <w:color w:val="000000"/>
          <w:sz w:val="32"/>
          <w:szCs w:val="32"/>
          <w:shd w:val="clear" w:color="auto" w:fill="FFFFFF"/>
          <w:lang w:eastAsia="zh-CN"/>
        </w:rPr>
        <w:t>居</w:t>
      </w:r>
      <w:r>
        <w:rPr>
          <w:rFonts w:hint="eastAsia" w:ascii="仿宋_GB2312" w:hAnsi="仿宋_GB2312" w:eastAsia="仿宋_GB2312" w:cs="仿宋_GB2312"/>
          <w:color w:val="000000"/>
          <w:sz w:val="32"/>
          <w:szCs w:val="32"/>
          <w:shd w:val="clear" w:color="auto" w:fill="FFFFFF"/>
        </w:rPr>
        <w:t>）按不少于5人的标准分别组建应急队伍。（3）镇</w:t>
      </w:r>
      <w:r>
        <w:rPr>
          <w:rFonts w:hint="eastAsia" w:ascii="仿宋_GB2312" w:hAnsi="仿宋_GB2312" w:eastAsia="仿宋_GB2312" w:cs="仿宋_GB2312"/>
          <w:color w:val="000000"/>
          <w:sz w:val="32"/>
          <w:szCs w:val="32"/>
          <w:shd w:val="clear" w:color="auto" w:fill="FFFFFF"/>
          <w:lang w:eastAsia="zh-CN"/>
        </w:rPr>
        <w:t>防指要</w:t>
      </w:r>
      <w:r>
        <w:rPr>
          <w:rFonts w:hint="eastAsia" w:ascii="仿宋_GB2312" w:hAnsi="仿宋_GB2312" w:eastAsia="仿宋_GB2312" w:cs="仿宋_GB2312"/>
          <w:color w:val="000000"/>
          <w:sz w:val="32"/>
          <w:szCs w:val="32"/>
          <w:shd w:val="clear" w:color="auto" w:fill="FFFFFF"/>
        </w:rPr>
        <w:t>定期组织应急队伍开展业务培训和专项训练。（4）镇</w:t>
      </w:r>
      <w:r>
        <w:rPr>
          <w:rFonts w:hint="eastAsia" w:ascii="仿宋_GB2312" w:hAnsi="仿宋_GB2312" w:eastAsia="仿宋_GB2312" w:cs="仿宋_GB2312"/>
          <w:color w:val="000000"/>
          <w:sz w:val="32"/>
          <w:szCs w:val="32"/>
          <w:shd w:val="clear" w:color="auto" w:fill="FFFFFF"/>
          <w:lang w:eastAsia="zh-CN"/>
        </w:rPr>
        <w:t>防指</w:t>
      </w:r>
      <w:r>
        <w:rPr>
          <w:rFonts w:hint="eastAsia" w:ascii="仿宋_GB2312" w:hAnsi="仿宋_GB2312" w:eastAsia="仿宋_GB2312" w:cs="仿宋_GB2312"/>
          <w:color w:val="000000"/>
          <w:sz w:val="32"/>
          <w:szCs w:val="32"/>
          <w:shd w:val="clear" w:color="auto" w:fill="FFFFFF"/>
        </w:rPr>
        <w:t>应为参与一线巡查的防汛责任人、网格员和应急队伍配备必要的安全防护装备，为参与抢险救援的人员购买人身意外伤害保险。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sz w:val="32"/>
          <w:szCs w:val="32"/>
        </w:rPr>
        <w:t>1</w:t>
      </w: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宣传培训。</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shd w:val="clear" w:color="auto" w:fill="FFFFFF"/>
        </w:rPr>
        <w:t>1）镇</w:t>
      </w:r>
      <w:r>
        <w:rPr>
          <w:rFonts w:hint="eastAsia" w:ascii="仿宋_GB2312" w:hAnsi="仿宋_GB2312" w:eastAsia="仿宋_GB2312" w:cs="仿宋_GB2312"/>
          <w:color w:val="000000"/>
          <w:sz w:val="32"/>
          <w:szCs w:val="32"/>
          <w:shd w:val="clear" w:color="auto" w:fill="FFFFFF"/>
          <w:lang w:eastAsia="zh-CN"/>
        </w:rPr>
        <w:t>防指</w:t>
      </w:r>
      <w:r>
        <w:rPr>
          <w:rFonts w:hint="eastAsia" w:ascii="仿宋_GB2312" w:hAnsi="仿宋_GB2312" w:eastAsia="仿宋_GB2312" w:cs="仿宋_GB2312"/>
          <w:color w:val="000000"/>
          <w:sz w:val="32"/>
          <w:szCs w:val="32"/>
          <w:shd w:val="clear" w:color="auto" w:fill="FFFFFF"/>
        </w:rPr>
        <w:t>应制定宣传计划，广泛开展防汛减灾知识宣传教育进企业、进农村、进社区、进学校、进家庭，提高民众防汛减灾意识。（2）镇</w:t>
      </w:r>
      <w:r>
        <w:rPr>
          <w:rFonts w:hint="eastAsia" w:ascii="仿宋_GB2312" w:hAnsi="仿宋_GB2312" w:eastAsia="仿宋_GB2312" w:cs="仿宋_GB2312"/>
          <w:color w:val="000000"/>
          <w:sz w:val="32"/>
          <w:szCs w:val="32"/>
          <w:shd w:val="clear" w:color="auto" w:fill="FFFFFF"/>
          <w:lang w:eastAsia="zh-CN"/>
        </w:rPr>
        <w:t>防指</w:t>
      </w:r>
      <w:r>
        <w:rPr>
          <w:rFonts w:hint="eastAsia" w:ascii="仿宋_GB2312" w:hAnsi="仿宋_GB2312" w:eastAsia="仿宋_GB2312" w:cs="仿宋_GB2312"/>
          <w:color w:val="000000"/>
          <w:sz w:val="32"/>
          <w:szCs w:val="32"/>
          <w:shd w:val="clear" w:color="auto" w:fill="FFFFFF"/>
        </w:rPr>
        <w:t>应及时、准确发布防汛救灾信息，主动回应关切，正确引导舆论，及时发现、宣传防汛抗灾中涌现的先进典型，做好防汛抗灾期间有关影像资料收集。（3）镇</w:t>
      </w:r>
      <w:r>
        <w:rPr>
          <w:rFonts w:hint="eastAsia" w:ascii="仿宋_GB2312" w:hAnsi="仿宋_GB2312" w:eastAsia="仿宋_GB2312" w:cs="仿宋_GB2312"/>
          <w:color w:val="000000"/>
          <w:sz w:val="32"/>
          <w:szCs w:val="32"/>
          <w:shd w:val="clear" w:color="auto" w:fill="FFFFFF"/>
          <w:lang w:eastAsia="zh-CN"/>
        </w:rPr>
        <w:t>防指</w:t>
      </w:r>
      <w:r>
        <w:rPr>
          <w:rFonts w:hint="eastAsia" w:ascii="仿宋_GB2312" w:hAnsi="仿宋_GB2312" w:eastAsia="仿宋_GB2312" w:cs="仿宋_GB2312"/>
          <w:color w:val="000000"/>
          <w:sz w:val="32"/>
          <w:szCs w:val="32"/>
          <w:shd w:val="clear" w:color="auto" w:fill="FFFFFF"/>
        </w:rPr>
        <w:t>应按</w:t>
      </w:r>
      <w:r>
        <w:rPr>
          <w:rFonts w:hint="eastAsia" w:ascii="仿宋_GB2312" w:hAnsi="仿宋_GB2312" w:eastAsia="仿宋_GB2312" w:cs="仿宋_GB2312"/>
          <w:color w:val="000000"/>
          <w:sz w:val="32"/>
          <w:szCs w:val="32"/>
          <w:shd w:val="clear" w:color="auto" w:fill="FFFFFF"/>
          <w:lang w:eastAsia="zh-CN"/>
        </w:rPr>
        <w:t>区防</w:t>
      </w:r>
      <w:r>
        <w:rPr>
          <w:rFonts w:hint="eastAsia" w:ascii="仿宋_GB2312" w:hAnsi="仿宋_GB2312" w:eastAsia="仿宋_GB2312" w:cs="仿宋_GB2312"/>
          <w:color w:val="000000"/>
          <w:sz w:val="32"/>
          <w:szCs w:val="32"/>
          <w:shd w:val="clear" w:color="auto" w:fill="FFFFFF"/>
        </w:rPr>
        <w:t>指部署，组织本级防汛工作指挥机构成员、各村（</w:t>
      </w:r>
      <w:r>
        <w:rPr>
          <w:rFonts w:hint="eastAsia" w:ascii="仿宋_GB2312" w:hAnsi="仿宋_GB2312" w:eastAsia="仿宋_GB2312" w:cs="仿宋_GB2312"/>
          <w:color w:val="000000"/>
          <w:sz w:val="32"/>
          <w:szCs w:val="32"/>
          <w:shd w:val="clear" w:color="auto" w:fill="FFFFFF"/>
          <w:lang w:eastAsia="zh-CN"/>
        </w:rPr>
        <w:t>居</w:t>
      </w:r>
      <w:r>
        <w:rPr>
          <w:rFonts w:hint="eastAsia" w:ascii="仿宋_GB2312" w:hAnsi="仿宋_GB2312" w:eastAsia="仿宋_GB2312" w:cs="仿宋_GB2312"/>
          <w:color w:val="000000"/>
          <w:sz w:val="32"/>
          <w:szCs w:val="32"/>
          <w:shd w:val="clear" w:color="auto" w:fill="FFFFFF"/>
        </w:rPr>
        <w:t>）主干、网格员、预警员</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锣长等参加相关培训。（4）要加强“第一响应人”培训，普及应急救护知识和现场处置技能，进一步提高民众防灾避险和自救互救能力。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sz w:val="32"/>
          <w:szCs w:val="32"/>
        </w:rPr>
        <w:t>12</w:t>
      </w:r>
      <w:r>
        <w:rPr>
          <w:rFonts w:hint="eastAsia" w:ascii="仿宋_GB2312" w:hAnsi="仿宋_GB2312" w:eastAsia="仿宋_GB2312" w:cs="仿宋_GB2312"/>
          <w:b/>
          <w:sz w:val="32"/>
          <w:szCs w:val="32"/>
          <w:lang w:val="en-US" w:eastAsia="zh-CN"/>
        </w:rPr>
        <w:t>.</w:t>
      </w:r>
      <w:r>
        <w:rPr>
          <w:rFonts w:hint="eastAsia" w:ascii="仿宋_GB2312" w:hAnsi="仿宋_GB2312" w:eastAsia="仿宋_GB2312" w:cs="仿宋_GB2312"/>
          <w:b/>
          <w:sz w:val="32"/>
          <w:szCs w:val="32"/>
        </w:rPr>
        <w:t>应急演练。</w:t>
      </w:r>
      <w:r>
        <w:rPr>
          <w:rFonts w:hint="eastAsia" w:ascii="仿宋_GB2312" w:hAnsi="仿宋_GB2312" w:eastAsia="仿宋_GB2312" w:cs="仿宋_GB2312"/>
          <w:color w:val="000000"/>
          <w:sz w:val="32"/>
          <w:szCs w:val="32"/>
          <w:shd w:val="clear" w:color="auto" w:fill="FFFFFF"/>
        </w:rPr>
        <w:t>（1）各村（</w:t>
      </w:r>
      <w:r>
        <w:rPr>
          <w:rFonts w:hint="eastAsia" w:ascii="仿宋_GB2312" w:hAnsi="仿宋_GB2312" w:eastAsia="仿宋_GB2312" w:cs="仿宋_GB2312"/>
          <w:color w:val="000000"/>
          <w:sz w:val="32"/>
          <w:szCs w:val="32"/>
          <w:shd w:val="clear" w:color="auto" w:fill="FFFFFF"/>
          <w:lang w:eastAsia="zh-CN"/>
        </w:rPr>
        <w:t>居</w:t>
      </w:r>
      <w:r>
        <w:rPr>
          <w:rFonts w:hint="eastAsia" w:ascii="仿宋_GB2312" w:hAnsi="仿宋_GB2312" w:eastAsia="仿宋_GB2312" w:cs="仿宋_GB2312"/>
          <w:color w:val="000000"/>
          <w:sz w:val="32"/>
          <w:szCs w:val="32"/>
          <w:shd w:val="clear" w:color="auto" w:fill="FFFFFF"/>
        </w:rPr>
        <w:t>）要结合应急预案，定期组织演练。</w:t>
      </w:r>
      <w:r>
        <w:rPr>
          <w:rFonts w:hint="eastAsia" w:ascii="仿宋_GB2312" w:hAnsi="仿宋_GB2312" w:eastAsia="仿宋_GB2312" w:cs="仿宋_GB2312"/>
          <w:color w:val="000000"/>
          <w:sz w:val="32"/>
          <w:szCs w:val="32"/>
          <w:shd w:val="clear" w:color="auto" w:fill="FFFFFF"/>
          <w:lang w:eastAsia="zh-CN"/>
        </w:rPr>
        <w:t>镇级要</w:t>
      </w:r>
      <w:r>
        <w:rPr>
          <w:rFonts w:hint="eastAsia" w:ascii="仿宋_GB2312" w:hAnsi="仿宋_GB2312" w:eastAsia="仿宋_GB2312" w:cs="仿宋_GB2312"/>
          <w:color w:val="000000"/>
          <w:sz w:val="32"/>
          <w:szCs w:val="32"/>
          <w:shd w:val="clear" w:color="auto" w:fill="FFFFFF"/>
        </w:rPr>
        <w:t>每年至少开展1次综合性或重点灾种专项演练，</w:t>
      </w:r>
      <w:r>
        <w:rPr>
          <w:rFonts w:hint="eastAsia" w:ascii="仿宋_GB2312" w:hAnsi="仿宋_GB2312" w:eastAsia="仿宋_GB2312" w:cs="仿宋_GB2312"/>
          <w:color w:val="000000"/>
          <w:sz w:val="32"/>
          <w:szCs w:val="32"/>
          <w:shd w:val="clear" w:color="auto" w:fill="FFFFFF"/>
          <w:lang w:eastAsia="zh-CN"/>
        </w:rPr>
        <w:t>各</w:t>
      </w:r>
      <w:r>
        <w:rPr>
          <w:rFonts w:hint="eastAsia" w:ascii="仿宋_GB2312" w:hAnsi="仿宋_GB2312" w:eastAsia="仿宋_GB2312" w:cs="仿宋_GB2312"/>
          <w:color w:val="000000"/>
          <w:sz w:val="32"/>
          <w:szCs w:val="32"/>
          <w:shd w:val="clear" w:color="auto" w:fill="FFFFFF"/>
        </w:rPr>
        <w:t>村（</w:t>
      </w:r>
      <w:r>
        <w:rPr>
          <w:rFonts w:hint="eastAsia" w:ascii="仿宋_GB2312" w:hAnsi="仿宋_GB2312" w:eastAsia="仿宋_GB2312" w:cs="仿宋_GB2312"/>
          <w:color w:val="000000"/>
          <w:sz w:val="32"/>
          <w:szCs w:val="32"/>
          <w:shd w:val="clear" w:color="auto" w:fill="FFFFFF"/>
          <w:lang w:eastAsia="zh-CN"/>
        </w:rPr>
        <w:t>居</w:t>
      </w:r>
      <w:r>
        <w:rPr>
          <w:rFonts w:hint="eastAsia" w:ascii="仿宋_GB2312" w:hAnsi="仿宋_GB2312" w:eastAsia="仿宋_GB2312" w:cs="仿宋_GB2312"/>
          <w:color w:val="000000"/>
          <w:sz w:val="32"/>
          <w:szCs w:val="32"/>
          <w:shd w:val="clear" w:color="auto" w:fill="FFFFFF"/>
        </w:rPr>
        <w:t>）每年至少组织危险区域需转移对象开展1次自主转移避险演练。（2）演练侧重检验应急处置流程熟悉程度、协同配合能力，可采取桌面推演、现场演练、情景模拟等多种形式，做好演练相关资料的汇总，存档。（3）城</w:t>
      </w:r>
      <w:r>
        <w:rPr>
          <w:rFonts w:hint="eastAsia" w:ascii="仿宋_GB2312" w:hAnsi="仿宋_GB2312" w:eastAsia="仿宋_GB2312" w:cs="仿宋_GB2312"/>
          <w:color w:val="000000"/>
          <w:sz w:val="32"/>
          <w:szCs w:val="32"/>
          <w:shd w:val="clear" w:color="auto" w:fill="FFFFFF"/>
          <w:lang w:eastAsia="zh-CN"/>
        </w:rPr>
        <w:t>镇</w:t>
      </w:r>
      <w:r>
        <w:rPr>
          <w:rFonts w:hint="eastAsia" w:ascii="仿宋_GB2312" w:hAnsi="仿宋_GB2312" w:eastAsia="仿宋_GB2312" w:cs="仿宋_GB2312"/>
          <w:color w:val="000000"/>
          <w:sz w:val="32"/>
          <w:szCs w:val="32"/>
          <w:shd w:val="clear" w:color="auto" w:fill="FFFFFF"/>
        </w:rPr>
        <w:t>区应加强短时强降雨引发内涝、积水等情形的演练；沿海各</w:t>
      </w:r>
      <w:r>
        <w:rPr>
          <w:rFonts w:hint="eastAsia" w:ascii="仿宋_GB2312" w:hAnsi="仿宋_GB2312" w:eastAsia="仿宋_GB2312" w:cs="仿宋_GB2312"/>
          <w:color w:val="000000"/>
          <w:sz w:val="32"/>
          <w:szCs w:val="32"/>
          <w:shd w:val="clear" w:color="auto" w:fill="FFFFFF"/>
          <w:lang w:eastAsia="zh-CN"/>
        </w:rPr>
        <w:t>村</w:t>
      </w:r>
      <w:r>
        <w:rPr>
          <w:rFonts w:hint="eastAsia" w:ascii="仿宋_GB2312" w:hAnsi="仿宋_GB2312" w:eastAsia="仿宋_GB2312" w:cs="仿宋_GB2312"/>
          <w:color w:val="000000"/>
          <w:sz w:val="32"/>
          <w:szCs w:val="32"/>
          <w:shd w:val="clear" w:color="auto" w:fill="FFFFFF"/>
        </w:rPr>
        <w:t>应加强渔船</w:t>
      </w:r>
      <w:r>
        <w:rPr>
          <w:rFonts w:hint="eastAsia" w:ascii="仿宋_GB2312" w:hAnsi="仿宋_GB2312" w:eastAsia="仿宋_GB2312" w:cs="仿宋_GB2312"/>
          <w:color w:val="000000"/>
          <w:sz w:val="32"/>
          <w:szCs w:val="32"/>
          <w:shd w:val="clear" w:color="auto" w:fill="FFFFFF"/>
          <w:lang w:eastAsia="zh-CN"/>
        </w:rPr>
        <w:t>人员</w:t>
      </w:r>
      <w:r>
        <w:rPr>
          <w:rFonts w:hint="eastAsia" w:ascii="仿宋_GB2312" w:hAnsi="仿宋_GB2312" w:eastAsia="仿宋_GB2312" w:cs="仿宋_GB2312"/>
          <w:color w:val="000000"/>
          <w:sz w:val="32"/>
          <w:szCs w:val="32"/>
          <w:shd w:val="clear" w:color="auto" w:fill="FFFFFF"/>
        </w:rPr>
        <w:t>撤离避风、安全管控等情形的演练。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val="en-US" w:eastAsia="zh-CN"/>
        </w:rPr>
        <w:t>(四)</w:t>
      </w:r>
      <w:r>
        <w:rPr>
          <w:rFonts w:hint="eastAsia" w:ascii="楷体_GB2312" w:hAnsi="楷体_GB2312" w:eastAsia="楷体_GB2312" w:cs="楷体_GB2312"/>
          <w:b/>
          <w:sz w:val="32"/>
          <w:szCs w:val="32"/>
        </w:rPr>
        <w:t>提升应急保障水平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sz w:val="32"/>
          <w:szCs w:val="32"/>
        </w:rPr>
        <w:t>13.应急通信。</w:t>
      </w:r>
      <w:r>
        <w:rPr>
          <w:rFonts w:hint="eastAsia" w:ascii="仿宋_GB2312" w:hAnsi="仿宋_GB2312" w:eastAsia="仿宋_GB2312" w:cs="仿宋_GB2312"/>
          <w:color w:val="000000"/>
          <w:sz w:val="32"/>
          <w:szCs w:val="32"/>
          <w:shd w:val="clear" w:color="auto" w:fill="FFFFFF"/>
        </w:rPr>
        <w:t>（1）落实应急通信保障措施，按照“先重点、后一般”原则。（2）按照“位置偏远、进出通道唯一或山洪地质灾害易发高发的村庄”等标准，梳理辖区重点行政村清单。（3）根据应急部、工信部印发的《关于加强灾害事故应急通信保障工作的意见》（应急〔2018〕51号），优先选配“天通一号”卫星电话。</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sz w:val="32"/>
          <w:szCs w:val="32"/>
        </w:rPr>
        <w:t>14.应急物资。</w:t>
      </w:r>
      <w:r>
        <w:rPr>
          <w:rFonts w:hint="eastAsia" w:ascii="仿宋_GB2312" w:hAnsi="仿宋_GB2312" w:eastAsia="仿宋_GB2312" w:cs="仿宋_GB2312"/>
          <w:color w:val="000000"/>
          <w:sz w:val="32"/>
          <w:szCs w:val="32"/>
          <w:shd w:val="clear" w:color="auto" w:fill="FFFFFF"/>
        </w:rPr>
        <w:t>（1）镇</w:t>
      </w:r>
      <w:r>
        <w:rPr>
          <w:rFonts w:hint="eastAsia" w:ascii="仿宋_GB2312" w:hAnsi="仿宋_GB2312" w:eastAsia="仿宋_GB2312" w:cs="仿宋_GB2312"/>
          <w:color w:val="000000"/>
          <w:sz w:val="32"/>
          <w:szCs w:val="32"/>
          <w:shd w:val="clear" w:color="auto" w:fill="FFFFFF"/>
          <w:lang w:eastAsia="zh-CN"/>
        </w:rPr>
        <w:t>级</w:t>
      </w:r>
      <w:r>
        <w:rPr>
          <w:rFonts w:hint="eastAsia" w:ascii="仿宋_GB2312" w:hAnsi="仿宋_GB2312" w:eastAsia="仿宋_GB2312" w:cs="仿宋_GB2312"/>
          <w:color w:val="000000"/>
          <w:sz w:val="32"/>
          <w:szCs w:val="32"/>
          <w:shd w:val="clear" w:color="auto" w:fill="FFFFFF"/>
        </w:rPr>
        <w:t>要有面积不小于30平方米的防汛救灾物资仓库。（2）</w:t>
      </w:r>
      <w:r>
        <w:rPr>
          <w:rFonts w:hint="eastAsia" w:ascii="仿宋_GB2312" w:hAnsi="仿宋_GB2312" w:eastAsia="仿宋_GB2312" w:cs="仿宋_GB2312"/>
          <w:color w:val="000000"/>
          <w:sz w:val="32"/>
          <w:szCs w:val="32"/>
          <w:shd w:val="clear" w:color="auto" w:fill="FFFFFF"/>
          <w:lang w:eastAsia="zh-CN"/>
        </w:rPr>
        <w:t>各</w:t>
      </w:r>
      <w:r>
        <w:rPr>
          <w:rFonts w:hint="eastAsia" w:ascii="仿宋_GB2312" w:hAnsi="仿宋_GB2312" w:eastAsia="仿宋_GB2312" w:cs="仿宋_GB2312"/>
          <w:color w:val="000000"/>
          <w:sz w:val="32"/>
          <w:szCs w:val="32"/>
          <w:shd w:val="clear" w:color="auto" w:fill="FFFFFF"/>
        </w:rPr>
        <w:t>村（</w:t>
      </w:r>
      <w:r>
        <w:rPr>
          <w:rFonts w:hint="eastAsia" w:ascii="仿宋_GB2312" w:hAnsi="仿宋_GB2312" w:eastAsia="仿宋_GB2312" w:cs="仿宋_GB2312"/>
          <w:color w:val="000000"/>
          <w:sz w:val="32"/>
          <w:szCs w:val="32"/>
          <w:shd w:val="clear" w:color="auto" w:fill="FFFFFF"/>
          <w:lang w:eastAsia="zh-CN"/>
        </w:rPr>
        <w:t>居</w:t>
      </w:r>
      <w:r>
        <w:rPr>
          <w:rFonts w:hint="eastAsia" w:ascii="仿宋_GB2312" w:hAnsi="仿宋_GB2312" w:eastAsia="仿宋_GB2312" w:cs="仿宋_GB2312"/>
          <w:color w:val="000000"/>
          <w:sz w:val="32"/>
          <w:szCs w:val="32"/>
          <w:shd w:val="clear" w:color="auto" w:fill="FFFFFF"/>
        </w:rPr>
        <w:t>）要有面积不小于10平方米的防汛救灾物资仓库。（3）</w:t>
      </w:r>
      <w:r>
        <w:rPr>
          <w:rFonts w:hint="eastAsia" w:ascii="仿宋_GB2312" w:hAnsi="仿宋_GB2312" w:eastAsia="仿宋_GB2312" w:cs="仿宋_GB2312"/>
          <w:color w:val="000000"/>
          <w:sz w:val="32"/>
          <w:szCs w:val="32"/>
          <w:shd w:val="clear" w:color="auto" w:fill="FFFFFF"/>
          <w:lang w:eastAsia="zh-CN"/>
        </w:rPr>
        <w:t>镇</w:t>
      </w:r>
      <w:r>
        <w:rPr>
          <w:rFonts w:hint="eastAsia" w:ascii="仿宋_GB2312" w:hAnsi="仿宋_GB2312" w:eastAsia="仿宋_GB2312" w:cs="仿宋_GB2312"/>
          <w:color w:val="000000"/>
          <w:sz w:val="32"/>
          <w:szCs w:val="32"/>
          <w:shd w:val="clear" w:color="auto" w:fill="FFFFFF"/>
        </w:rPr>
        <w:t>防指根据人口比例、</w:t>
      </w:r>
      <w:r>
        <w:rPr>
          <w:rFonts w:hint="eastAsia" w:ascii="仿宋_GB2312" w:hAnsi="仿宋_GB2312" w:eastAsia="仿宋_GB2312" w:cs="仿宋_GB2312"/>
          <w:color w:val="000000"/>
          <w:sz w:val="32"/>
          <w:szCs w:val="32"/>
          <w:shd w:val="clear" w:color="auto" w:fill="FFFFFF"/>
          <w:lang w:eastAsia="zh-CN"/>
        </w:rPr>
        <w:t>各村（居）</w:t>
      </w:r>
      <w:r>
        <w:rPr>
          <w:rFonts w:hint="eastAsia" w:ascii="仿宋_GB2312" w:hAnsi="仿宋_GB2312" w:eastAsia="仿宋_GB2312" w:cs="仿宋_GB2312"/>
          <w:color w:val="000000"/>
          <w:sz w:val="32"/>
          <w:szCs w:val="32"/>
          <w:shd w:val="clear" w:color="auto" w:fill="FFFFFF"/>
        </w:rPr>
        <w:t>主要灾种，明确镇</w:t>
      </w:r>
      <w:r>
        <w:rPr>
          <w:rFonts w:hint="eastAsia" w:ascii="仿宋_GB2312" w:hAnsi="仿宋_GB2312" w:eastAsia="仿宋_GB2312" w:cs="仿宋_GB2312"/>
          <w:color w:val="000000"/>
          <w:sz w:val="32"/>
          <w:szCs w:val="32"/>
          <w:shd w:val="clear" w:color="auto" w:fill="FFFFFF"/>
          <w:lang w:eastAsia="zh-CN"/>
        </w:rPr>
        <w:t>级</w:t>
      </w:r>
      <w:r>
        <w:rPr>
          <w:rFonts w:hint="eastAsia" w:ascii="仿宋_GB2312" w:hAnsi="仿宋_GB2312" w:eastAsia="仿宋_GB2312" w:cs="仿宋_GB2312"/>
          <w:color w:val="000000"/>
          <w:sz w:val="32"/>
          <w:szCs w:val="32"/>
          <w:shd w:val="clear" w:color="auto" w:fill="FFFFFF"/>
        </w:rPr>
        <w:t>、村（</w:t>
      </w:r>
      <w:r>
        <w:rPr>
          <w:rFonts w:hint="eastAsia" w:ascii="仿宋_GB2312" w:hAnsi="仿宋_GB2312" w:eastAsia="仿宋_GB2312" w:cs="仿宋_GB2312"/>
          <w:color w:val="000000"/>
          <w:sz w:val="32"/>
          <w:szCs w:val="32"/>
          <w:shd w:val="clear" w:color="auto" w:fill="FFFFFF"/>
          <w:lang w:eastAsia="zh-CN"/>
        </w:rPr>
        <w:t>居</w:t>
      </w:r>
      <w:r>
        <w:rPr>
          <w:rFonts w:hint="eastAsia" w:ascii="仿宋_GB2312" w:hAnsi="仿宋_GB2312" w:eastAsia="仿宋_GB2312" w:cs="仿宋_GB2312"/>
          <w:color w:val="000000"/>
          <w:sz w:val="32"/>
          <w:szCs w:val="32"/>
          <w:shd w:val="clear" w:color="auto" w:fill="FFFFFF"/>
        </w:rPr>
        <w:t>）储备</w:t>
      </w:r>
      <w:r>
        <w:rPr>
          <w:rFonts w:hint="eastAsia" w:ascii="仿宋_GB2312" w:hAnsi="仿宋_GB2312" w:eastAsia="仿宋_GB2312" w:cs="仿宋_GB2312"/>
          <w:color w:val="000000"/>
          <w:sz w:val="32"/>
          <w:szCs w:val="32"/>
          <w:shd w:val="clear" w:color="auto" w:fill="FFFFFF"/>
          <w:lang w:eastAsia="zh-CN"/>
        </w:rPr>
        <w:t>参考</w:t>
      </w:r>
      <w:r>
        <w:rPr>
          <w:rFonts w:hint="eastAsia" w:ascii="仿宋_GB2312" w:hAnsi="仿宋_GB2312" w:eastAsia="仿宋_GB2312" w:cs="仿宋_GB2312"/>
          <w:color w:val="000000"/>
          <w:sz w:val="32"/>
          <w:szCs w:val="32"/>
          <w:shd w:val="clear" w:color="auto" w:fill="FFFFFF"/>
        </w:rPr>
        <w:t>标准（详见附件），储备必要的安全防护、应急救援和临时生活保障物资。有条件</w:t>
      </w:r>
      <w:r>
        <w:rPr>
          <w:rFonts w:hint="eastAsia" w:ascii="仿宋_GB2312" w:hAnsi="仿宋_GB2312" w:eastAsia="仿宋_GB2312" w:cs="仿宋_GB2312"/>
          <w:color w:val="000000"/>
          <w:sz w:val="32"/>
          <w:szCs w:val="32"/>
          <w:shd w:val="clear" w:color="auto" w:fill="FFFFFF"/>
          <w:lang w:eastAsia="zh-CN"/>
        </w:rPr>
        <w:t>的村（居）</w:t>
      </w:r>
      <w:r>
        <w:rPr>
          <w:rFonts w:hint="eastAsia" w:ascii="仿宋_GB2312" w:hAnsi="仿宋_GB2312" w:eastAsia="仿宋_GB2312" w:cs="仿宋_GB2312"/>
          <w:color w:val="000000"/>
          <w:sz w:val="32"/>
          <w:szCs w:val="32"/>
          <w:shd w:val="clear" w:color="auto" w:fill="FFFFFF"/>
        </w:rPr>
        <w:t>可视</w:t>
      </w:r>
      <w:r>
        <w:rPr>
          <w:rFonts w:hint="eastAsia" w:ascii="仿宋_GB2312" w:hAnsi="仿宋_GB2312" w:eastAsia="仿宋_GB2312" w:cs="仿宋_GB2312"/>
          <w:color w:val="000000"/>
          <w:sz w:val="32"/>
          <w:szCs w:val="32"/>
          <w:shd w:val="clear" w:color="auto" w:fill="FFFFFF"/>
          <w:lang w:eastAsia="zh-CN"/>
        </w:rPr>
        <w:t>情况</w:t>
      </w:r>
      <w:r>
        <w:rPr>
          <w:rFonts w:hint="eastAsia" w:ascii="仿宋_GB2312" w:hAnsi="仿宋_GB2312" w:eastAsia="仿宋_GB2312" w:cs="仿宋_GB2312"/>
          <w:color w:val="000000"/>
          <w:sz w:val="32"/>
          <w:szCs w:val="32"/>
          <w:shd w:val="clear" w:color="auto" w:fill="FFFFFF"/>
        </w:rPr>
        <w:t>配备汽（柴）油发电机、排水泵等大件应急设备。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sz w:val="32"/>
          <w:szCs w:val="32"/>
        </w:rPr>
        <w:t>15.避险设施。</w:t>
      </w:r>
      <w:r>
        <w:rPr>
          <w:rFonts w:hint="eastAsia" w:ascii="仿宋_GB2312" w:hAnsi="仿宋_GB2312" w:eastAsia="仿宋_GB2312" w:cs="仿宋_GB2312"/>
          <w:color w:val="000000"/>
          <w:sz w:val="32"/>
          <w:szCs w:val="32"/>
          <w:shd w:val="clear" w:color="auto" w:fill="FFFFFF"/>
        </w:rPr>
        <w:t>（1）镇</w:t>
      </w:r>
      <w:r>
        <w:rPr>
          <w:rFonts w:hint="eastAsia" w:ascii="仿宋_GB2312" w:hAnsi="仿宋_GB2312" w:eastAsia="仿宋_GB2312" w:cs="仿宋_GB2312"/>
          <w:color w:val="000000"/>
          <w:sz w:val="32"/>
          <w:szCs w:val="32"/>
          <w:shd w:val="clear" w:color="auto" w:fill="FFFFFF"/>
          <w:lang w:eastAsia="zh-CN"/>
        </w:rPr>
        <w:t>级</w:t>
      </w:r>
      <w:r>
        <w:rPr>
          <w:rFonts w:hint="eastAsia" w:ascii="仿宋_GB2312" w:hAnsi="仿宋_GB2312" w:eastAsia="仿宋_GB2312" w:cs="仿宋_GB2312"/>
          <w:color w:val="000000"/>
          <w:sz w:val="32"/>
          <w:szCs w:val="32"/>
          <w:shd w:val="clear" w:color="auto" w:fill="FFFFFF"/>
        </w:rPr>
        <w:t>要有1～2个规划安置人数不小于100人的集中避灾安置点。（2）常住人口800人以上的村（</w:t>
      </w:r>
      <w:r>
        <w:rPr>
          <w:rFonts w:hint="eastAsia" w:ascii="仿宋_GB2312" w:hAnsi="仿宋_GB2312" w:eastAsia="仿宋_GB2312" w:cs="仿宋_GB2312"/>
          <w:color w:val="000000"/>
          <w:sz w:val="32"/>
          <w:szCs w:val="32"/>
          <w:shd w:val="clear" w:color="auto" w:fill="FFFFFF"/>
          <w:lang w:eastAsia="zh-CN"/>
        </w:rPr>
        <w:t>居</w:t>
      </w:r>
      <w:r>
        <w:rPr>
          <w:rFonts w:hint="eastAsia" w:ascii="仿宋_GB2312" w:hAnsi="仿宋_GB2312" w:eastAsia="仿宋_GB2312" w:cs="仿宋_GB2312"/>
          <w:color w:val="000000"/>
          <w:sz w:val="32"/>
          <w:szCs w:val="32"/>
          <w:shd w:val="clear" w:color="auto" w:fill="FFFFFF"/>
        </w:rPr>
        <w:t>）至少要有1个规划安置人数不小于40人的村级避灾安置点</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确因实际条件所限，无法规划避灾安置点的，可探索与本辖区内酒店、公寓</w:t>
      </w:r>
      <w:r>
        <w:rPr>
          <w:rFonts w:hint="eastAsia" w:ascii="仿宋_GB2312" w:hAnsi="仿宋_GB2312" w:eastAsia="仿宋_GB2312" w:cs="仿宋_GB2312"/>
          <w:color w:val="000000"/>
          <w:sz w:val="32"/>
          <w:szCs w:val="32"/>
          <w:shd w:val="clear" w:color="auto" w:fill="FFFFFF"/>
          <w:lang w:eastAsia="zh-CN"/>
        </w:rPr>
        <w:t>、宾馆</w:t>
      </w:r>
      <w:r>
        <w:rPr>
          <w:rFonts w:hint="eastAsia" w:ascii="仿宋_GB2312" w:hAnsi="仿宋_GB2312" w:eastAsia="仿宋_GB2312" w:cs="仿宋_GB2312"/>
          <w:color w:val="000000"/>
          <w:sz w:val="32"/>
          <w:szCs w:val="32"/>
          <w:shd w:val="clear" w:color="auto" w:fill="FFFFFF"/>
        </w:rPr>
        <w:t>等签订租住协议，作为临时避灾点。（3）避灾点要制定管理制度，安排专人负责，严格落实常态化疫情防控要求，配备卫生消杀物资。（4）完善避灾点布局，根据需求在自然村增设一批紧急临时避灾点，作为群众身边的“安全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sz w:val="32"/>
          <w:szCs w:val="32"/>
          <w:lang w:val="en-US" w:eastAsia="zh-CN"/>
        </w:rPr>
      </w:pPr>
      <w:r>
        <w:rPr>
          <w:rFonts w:hint="eastAsia" w:ascii="楷体_GB2312" w:hAnsi="楷体_GB2312" w:eastAsia="楷体_GB2312" w:cs="楷体_GB2312"/>
          <w:b/>
          <w:sz w:val="32"/>
          <w:szCs w:val="32"/>
          <w:lang w:val="en-US" w:eastAsia="zh-CN"/>
        </w:rPr>
        <w:t>(五)提高防灾抗灾韧性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sz w:val="32"/>
          <w:szCs w:val="32"/>
        </w:rPr>
        <w:t>16.恢复重建。</w:t>
      </w:r>
      <w:r>
        <w:rPr>
          <w:rFonts w:hint="eastAsia" w:ascii="仿宋_GB2312" w:hAnsi="仿宋_GB2312" w:eastAsia="仿宋_GB2312" w:cs="仿宋_GB2312"/>
          <w:color w:val="000000"/>
          <w:sz w:val="32"/>
          <w:szCs w:val="32"/>
          <w:shd w:val="clear" w:color="auto" w:fill="FFFFFF"/>
        </w:rPr>
        <w:t>（1）镇</w:t>
      </w:r>
      <w:r>
        <w:rPr>
          <w:rFonts w:hint="eastAsia" w:ascii="仿宋_GB2312" w:hAnsi="仿宋_GB2312" w:eastAsia="仿宋_GB2312" w:cs="仿宋_GB2312"/>
          <w:color w:val="000000"/>
          <w:sz w:val="32"/>
          <w:szCs w:val="32"/>
          <w:shd w:val="clear" w:color="auto" w:fill="FFFFFF"/>
          <w:lang w:eastAsia="zh-CN"/>
        </w:rPr>
        <w:t>防指</w:t>
      </w:r>
      <w:r>
        <w:rPr>
          <w:rFonts w:hint="eastAsia" w:ascii="仿宋_GB2312" w:hAnsi="仿宋_GB2312" w:eastAsia="仿宋_GB2312" w:cs="仿宋_GB2312"/>
          <w:color w:val="000000"/>
          <w:sz w:val="32"/>
          <w:szCs w:val="32"/>
          <w:shd w:val="clear" w:color="auto" w:fill="FFFFFF"/>
        </w:rPr>
        <w:t>应提前制定救灾应急工作方案，明确生活保障、应急抢修、卫生防疫、灾情核查等工作分工和责任。（2）灾情发生后，有序组织做好受灾群众安置救助、卫生防疫、报灾核灾工作，及时发放应急生活物资，保障受灾群众基本生活需要。（3）应组织力量抢修交通、电力、通信、供水等受损基础设施，完成应急加固修复，按照我省灾后恢复重建“1+10”方案相关要求，最短时间内恢复交通、供水、供电和通信等公共服务。（4）灾情稳定后，应科学制定恢复重建规划，组织恢复重建工作，尽快恢复正常生产生活秩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sz w:val="32"/>
          <w:szCs w:val="32"/>
        </w:rPr>
        <w:t>17.复盘总结。</w:t>
      </w:r>
      <w:r>
        <w:rPr>
          <w:rFonts w:hint="eastAsia" w:ascii="仿宋_GB2312" w:hAnsi="仿宋_GB2312" w:eastAsia="仿宋_GB2312" w:cs="仿宋_GB2312"/>
          <w:color w:val="000000"/>
          <w:sz w:val="32"/>
          <w:szCs w:val="32"/>
          <w:shd w:val="clear" w:color="auto" w:fill="FFFFFF"/>
        </w:rPr>
        <w:t>（1）重大灾情后，</w:t>
      </w:r>
      <w:r>
        <w:rPr>
          <w:rFonts w:hint="eastAsia" w:ascii="仿宋_GB2312" w:hAnsi="仿宋_GB2312" w:eastAsia="仿宋_GB2312" w:cs="仿宋_GB2312"/>
          <w:color w:val="000000"/>
          <w:sz w:val="32"/>
          <w:szCs w:val="32"/>
          <w:shd w:val="clear" w:color="auto" w:fill="FFFFFF"/>
          <w:lang w:eastAsia="zh-CN"/>
        </w:rPr>
        <w:t>镇</w:t>
      </w:r>
      <w:r>
        <w:rPr>
          <w:rFonts w:hint="eastAsia" w:ascii="仿宋_GB2312" w:hAnsi="仿宋_GB2312" w:eastAsia="仿宋_GB2312" w:cs="仿宋_GB2312"/>
          <w:color w:val="000000"/>
          <w:sz w:val="32"/>
          <w:szCs w:val="32"/>
          <w:shd w:val="clear" w:color="auto" w:fill="FFFFFF"/>
        </w:rPr>
        <w:t>防指组织相关部门开展复盘总结，深入查找防范应对工作中存在的问题与不足，研究提出改进措施和责任单位，形成总结报告报</w:t>
      </w:r>
      <w:r>
        <w:rPr>
          <w:rFonts w:hint="eastAsia" w:ascii="仿宋_GB2312" w:hAnsi="仿宋_GB2312" w:eastAsia="仿宋_GB2312" w:cs="仿宋_GB2312"/>
          <w:color w:val="000000"/>
          <w:sz w:val="32"/>
          <w:szCs w:val="32"/>
          <w:shd w:val="clear" w:color="auto" w:fill="FFFFFF"/>
          <w:lang w:eastAsia="zh-CN"/>
        </w:rPr>
        <w:t>区</w:t>
      </w:r>
      <w:r>
        <w:rPr>
          <w:rFonts w:hint="eastAsia" w:ascii="仿宋_GB2312" w:hAnsi="仿宋_GB2312" w:eastAsia="仿宋_GB2312" w:cs="仿宋_GB2312"/>
          <w:color w:val="000000"/>
          <w:sz w:val="32"/>
          <w:szCs w:val="32"/>
          <w:shd w:val="clear" w:color="auto" w:fill="FFFFFF"/>
        </w:rPr>
        <w:t>委</w:t>
      </w:r>
      <w:r>
        <w:rPr>
          <w:rFonts w:hint="eastAsia" w:ascii="仿宋_GB2312" w:hAnsi="仿宋_GB2312" w:eastAsia="仿宋_GB2312" w:cs="仿宋_GB2312"/>
          <w:color w:val="000000"/>
          <w:sz w:val="32"/>
          <w:szCs w:val="32"/>
          <w:shd w:val="clear" w:color="auto" w:fill="FFFFFF"/>
          <w:lang w:eastAsia="zh-CN"/>
        </w:rPr>
        <w:t>区</w:t>
      </w:r>
      <w:r>
        <w:rPr>
          <w:rFonts w:hint="eastAsia" w:ascii="仿宋_GB2312" w:hAnsi="仿宋_GB2312" w:eastAsia="仿宋_GB2312" w:cs="仿宋_GB2312"/>
          <w:color w:val="000000"/>
          <w:sz w:val="32"/>
          <w:szCs w:val="32"/>
          <w:shd w:val="clear" w:color="auto" w:fill="FFFFFF"/>
        </w:rPr>
        <w:t>政府和</w:t>
      </w:r>
      <w:r>
        <w:rPr>
          <w:rFonts w:hint="eastAsia" w:ascii="仿宋_GB2312" w:hAnsi="仿宋_GB2312" w:eastAsia="仿宋_GB2312" w:cs="仿宋_GB2312"/>
          <w:color w:val="000000"/>
          <w:sz w:val="32"/>
          <w:szCs w:val="32"/>
          <w:shd w:val="clear" w:color="auto" w:fill="FFFFFF"/>
          <w:lang w:eastAsia="zh-CN"/>
        </w:rPr>
        <w:t>区</w:t>
      </w:r>
      <w:r>
        <w:rPr>
          <w:rFonts w:hint="eastAsia" w:ascii="仿宋_GB2312" w:hAnsi="仿宋_GB2312" w:eastAsia="仿宋_GB2312" w:cs="仿宋_GB2312"/>
          <w:color w:val="000000"/>
          <w:sz w:val="32"/>
          <w:szCs w:val="32"/>
          <w:shd w:val="clear" w:color="auto" w:fill="FFFFFF"/>
        </w:rPr>
        <w:t>防指。（2）加强复盘总结成果运用，完善相关制度，补齐能力短板，夯实工程基础，不断提升防灾抗灾能力。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三、任务分工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1.镇防指</w:t>
      </w:r>
      <w:r>
        <w:rPr>
          <w:rFonts w:hint="eastAsia" w:ascii="仿宋_GB2312" w:hAnsi="仿宋_GB2312" w:eastAsia="仿宋_GB2312" w:cs="仿宋_GB2312"/>
          <w:color w:val="000000"/>
          <w:sz w:val="32"/>
          <w:szCs w:val="32"/>
          <w:shd w:val="clear" w:color="auto" w:fill="FFFFFF"/>
        </w:rPr>
        <w:t>要成立专班有序推进防汛能力标准化建设各项工作。各</w:t>
      </w:r>
      <w:r>
        <w:rPr>
          <w:rFonts w:hint="eastAsia" w:ascii="仿宋_GB2312" w:hAnsi="仿宋_GB2312" w:eastAsia="仿宋_GB2312" w:cs="仿宋_GB2312"/>
          <w:color w:val="000000"/>
          <w:sz w:val="32"/>
          <w:szCs w:val="32"/>
          <w:shd w:val="clear" w:color="auto" w:fill="FFFFFF"/>
          <w:lang w:eastAsia="zh-CN"/>
        </w:rPr>
        <w:t>村</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居</w:t>
      </w:r>
      <w:r>
        <w:rPr>
          <w:rFonts w:hint="eastAsia" w:ascii="仿宋_GB2312" w:hAnsi="仿宋_GB2312" w:eastAsia="仿宋_GB2312" w:cs="仿宋_GB2312"/>
          <w:color w:val="000000"/>
          <w:sz w:val="32"/>
          <w:szCs w:val="32"/>
          <w:shd w:val="clear" w:color="auto" w:fill="FFFFFF"/>
        </w:rPr>
        <w:t>）作为建设主体，按照指导意见和实施方案具体落实到位。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镇防指</w:t>
      </w:r>
      <w:r>
        <w:rPr>
          <w:rFonts w:hint="eastAsia" w:ascii="仿宋_GB2312" w:hAnsi="仿宋_GB2312" w:eastAsia="仿宋_GB2312" w:cs="仿宋_GB2312"/>
          <w:color w:val="000000"/>
          <w:sz w:val="32"/>
          <w:szCs w:val="32"/>
          <w:shd w:val="clear" w:color="auto" w:fill="FFFFFF"/>
        </w:rPr>
        <w:t>：指导修订预案，落实灾情信息员，指导</w:t>
      </w:r>
      <w:r>
        <w:rPr>
          <w:rFonts w:hint="eastAsia" w:ascii="仿宋_GB2312" w:hAnsi="仿宋_GB2312" w:eastAsia="仿宋_GB2312" w:cs="仿宋_GB2312"/>
          <w:color w:val="000000"/>
          <w:sz w:val="32"/>
          <w:szCs w:val="32"/>
          <w:highlight w:val="none"/>
          <w:shd w:val="clear" w:color="auto" w:fill="FFFFFF"/>
        </w:rPr>
        <w:t>完善避灾点设置和物资储备，指导抢险队伍建设和培训演练。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shd w:val="clear" w:color="auto" w:fill="FFFFFF"/>
          <w:lang w:val="en-US" w:eastAsia="zh-CN"/>
        </w:rPr>
        <w:t>3</w:t>
      </w:r>
      <w:r>
        <w:rPr>
          <w:rFonts w:hint="eastAsia" w:ascii="仿宋_GB2312" w:hAnsi="仿宋_GB2312" w:eastAsia="仿宋_GB2312" w:cs="仿宋_GB2312"/>
          <w:color w:val="000000"/>
          <w:sz w:val="32"/>
          <w:szCs w:val="32"/>
          <w:highlight w:val="none"/>
          <w:shd w:val="clear" w:color="auto" w:fill="FFFFFF"/>
        </w:rPr>
        <w:t>.</w:t>
      </w:r>
      <w:r>
        <w:rPr>
          <w:rFonts w:hint="eastAsia" w:ascii="仿宋_GB2312" w:hAnsi="仿宋_GB2312" w:eastAsia="仿宋_GB2312" w:cs="仿宋_GB2312"/>
          <w:color w:val="000000"/>
          <w:sz w:val="32"/>
          <w:szCs w:val="32"/>
          <w:highlight w:val="none"/>
          <w:shd w:val="clear" w:color="auto" w:fill="FFFFFF"/>
          <w:lang w:eastAsia="zh-CN"/>
        </w:rPr>
        <w:t>农业水利岗</w:t>
      </w:r>
      <w:r>
        <w:rPr>
          <w:rFonts w:hint="eastAsia" w:ascii="仿宋_GB2312" w:hAnsi="仿宋_GB2312" w:eastAsia="仿宋_GB2312" w:cs="仿宋_GB2312"/>
          <w:color w:val="000000"/>
          <w:sz w:val="32"/>
          <w:szCs w:val="32"/>
          <w:highlight w:val="none"/>
          <w:shd w:val="clear" w:color="auto" w:fill="FFFFFF"/>
        </w:rPr>
        <w:t>：指导镇村落实山</w:t>
      </w:r>
      <w:r>
        <w:rPr>
          <w:rFonts w:hint="eastAsia" w:ascii="仿宋_GB2312" w:hAnsi="仿宋_GB2312" w:eastAsia="仿宋_GB2312" w:cs="仿宋_GB2312"/>
          <w:color w:val="000000"/>
          <w:sz w:val="32"/>
          <w:szCs w:val="32"/>
          <w:highlight w:val="none"/>
          <w:shd w:val="clear" w:color="auto" w:fill="FFFFFF"/>
          <w:lang w:eastAsia="zh-CN"/>
        </w:rPr>
        <w:t>围塘</w:t>
      </w:r>
      <w:r>
        <w:rPr>
          <w:rFonts w:hint="eastAsia" w:ascii="仿宋_GB2312" w:hAnsi="仿宋_GB2312" w:eastAsia="仿宋_GB2312" w:cs="仿宋_GB2312"/>
          <w:color w:val="000000"/>
          <w:sz w:val="32"/>
          <w:szCs w:val="32"/>
          <w:highlight w:val="none"/>
          <w:shd w:val="clear" w:color="auto" w:fill="FFFFFF"/>
        </w:rPr>
        <w:t>、堤防、山洪灾害、渔港网格员，督促开展隐患排查和整改。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4.</w:t>
      </w:r>
      <w:r>
        <w:rPr>
          <w:rFonts w:hint="eastAsia" w:ascii="仿宋_GB2312" w:hAnsi="仿宋_GB2312" w:eastAsia="仿宋_GB2312" w:cs="仿宋_GB2312"/>
          <w:color w:val="000000"/>
          <w:sz w:val="32"/>
          <w:szCs w:val="32"/>
          <w:shd w:val="clear" w:color="auto" w:fill="FFFFFF"/>
          <w:lang w:eastAsia="zh-CN"/>
        </w:rPr>
        <w:t>国土资源所</w:t>
      </w:r>
      <w:r>
        <w:rPr>
          <w:rFonts w:hint="eastAsia" w:ascii="仿宋_GB2312" w:hAnsi="仿宋_GB2312" w:eastAsia="仿宋_GB2312" w:cs="仿宋_GB2312"/>
          <w:color w:val="000000"/>
          <w:sz w:val="32"/>
          <w:szCs w:val="32"/>
          <w:shd w:val="clear" w:color="auto" w:fill="FFFFFF"/>
        </w:rPr>
        <w:t>：指导落实地质灾害隐患点、高陡边坡和地质灾害易发区网格员，指导督促开展隐患排查和整改。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5.</w:t>
      </w:r>
      <w:r>
        <w:rPr>
          <w:rFonts w:hint="eastAsia" w:ascii="仿宋_GB2312" w:hAnsi="仿宋_GB2312" w:eastAsia="仿宋_GB2312" w:cs="仿宋_GB2312"/>
          <w:color w:val="000000"/>
          <w:sz w:val="32"/>
          <w:szCs w:val="32"/>
          <w:shd w:val="clear" w:color="auto" w:fill="FFFFFF"/>
          <w:lang w:eastAsia="zh-CN"/>
        </w:rPr>
        <w:t>村镇建设岗</w:t>
      </w:r>
      <w:r>
        <w:rPr>
          <w:rFonts w:hint="eastAsia" w:ascii="仿宋_GB2312" w:hAnsi="仿宋_GB2312" w:eastAsia="仿宋_GB2312" w:cs="仿宋_GB2312"/>
          <w:color w:val="000000"/>
          <w:sz w:val="32"/>
          <w:szCs w:val="32"/>
          <w:shd w:val="clear" w:color="auto" w:fill="FFFFFF"/>
        </w:rPr>
        <w:t>：指导落实危旧房屋、低洼易涝点网格员，指导督促开展隐患排查和整改。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6.</w:t>
      </w:r>
      <w:r>
        <w:rPr>
          <w:rFonts w:hint="eastAsia" w:ascii="仿宋_GB2312" w:hAnsi="仿宋_GB2312" w:eastAsia="仿宋_GB2312" w:cs="仿宋_GB2312"/>
          <w:color w:val="000000"/>
          <w:sz w:val="32"/>
          <w:szCs w:val="32"/>
          <w:shd w:val="clear" w:color="auto" w:fill="FFFFFF"/>
          <w:lang w:eastAsia="zh-CN"/>
        </w:rPr>
        <w:t>执法中队：</w:t>
      </w:r>
      <w:r>
        <w:rPr>
          <w:rFonts w:hint="eastAsia" w:ascii="仿宋_GB2312" w:hAnsi="仿宋_GB2312" w:eastAsia="仿宋_GB2312" w:cs="仿宋_GB2312"/>
          <w:color w:val="000000"/>
          <w:sz w:val="32"/>
          <w:szCs w:val="32"/>
          <w:shd w:val="clear" w:color="auto" w:fill="FFFFFF"/>
        </w:rPr>
        <w:t>指导落实低洼易涝点网格员，指导督促开展隐患排查和整改。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7.</w:t>
      </w:r>
      <w:r>
        <w:rPr>
          <w:rFonts w:hint="eastAsia" w:ascii="仿宋_GB2312" w:hAnsi="仿宋_GB2312" w:eastAsia="仿宋_GB2312" w:cs="仿宋_GB2312"/>
          <w:color w:val="000000"/>
          <w:sz w:val="32"/>
          <w:szCs w:val="32"/>
          <w:shd w:val="clear" w:color="auto" w:fill="FFFFFF"/>
          <w:lang w:eastAsia="zh-CN"/>
        </w:rPr>
        <w:t>财政审计岗</w:t>
      </w:r>
      <w:r>
        <w:rPr>
          <w:rFonts w:hint="eastAsia" w:ascii="仿宋_GB2312" w:hAnsi="仿宋_GB2312" w:eastAsia="仿宋_GB2312" w:cs="仿宋_GB2312"/>
          <w:color w:val="000000"/>
          <w:sz w:val="32"/>
          <w:szCs w:val="32"/>
          <w:shd w:val="clear" w:color="auto" w:fill="FFFFFF"/>
        </w:rPr>
        <w:t>：根据财政事权和支出责任相适应原则，落实应急救援能力建设支出责任。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8.</w:t>
      </w:r>
      <w:r>
        <w:rPr>
          <w:rFonts w:hint="eastAsia" w:ascii="仿宋_GB2312" w:hAnsi="仿宋_GB2312" w:eastAsia="仿宋_GB2312" w:cs="仿宋_GB2312"/>
          <w:color w:val="000000"/>
          <w:sz w:val="32"/>
          <w:szCs w:val="32"/>
          <w:shd w:val="clear" w:color="auto" w:fill="FFFFFF"/>
          <w:lang w:eastAsia="zh-CN"/>
        </w:rPr>
        <w:t>电信、移动、联通等通信运营商做好</w:t>
      </w:r>
      <w:r>
        <w:rPr>
          <w:rFonts w:hint="eastAsia" w:ascii="仿宋_GB2312" w:hAnsi="仿宋_GB2312" w:eastAsia="仿宋_GB2312" w:cs="仿宋_GB2312"/>
          <w:color w:val="000000"/>
          <w:sz w:val="32"/>
          <w:szCs w:val="32"/>
          <w:shd w:val="clear" w:color="auto" w:fill="FFFFFF"/>
        </w:rPr>
        <w:t>应急通信保障能力建设</w:t>
      </w:r>
      <w:r>
        <w:rPr>
          <w:rFonts w:hint="eastAsia" w:ascii="仿宋_GB2312" w:hAnsi="仿宋_GB2312" w:eastAsia="仿宋_GB2312" w:cs="仿宋_GB2312"/>
          <w:color w:val="000000"/>
          <w:sz w:val="32"/>
          <w:szCs w:val="32"/>
          <w:shd w:val="clear" w:color="auto" w:fill="FFFFFF"/>
          <w:lang w:eastAsia="zh-CN"/>
        </w:rPr>
        <w:t>工作</w:t>
      </w:r>
      <w:r>
        <w:rPr>
          <w:rFonts w:hint="eastAsia" w:ascii="仿宋_GB2312" w:hAnsi="仿宋_GB2312" w:eastAsia="仿宋_GB2312" w:cs="仿宋_GB2312"/>
          <w:color w:val="00000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其他相关部门各负其责，积极配合做好工作，确保我镇基层防汛能力标准化建设工作顺利实施。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四、实施步骤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根据省、市防指、区防指工作要求，我镇基层防汛</w:t>
      </w:r>
      <w:r>
        <w:rPr>
          <w:rFonts w:hint="eastAsia" w:ascii="仿宋_GB2312" w:hAnsi="仿宋_GB2312" w:eastAsia="仿宋_GB2312" w:cs="仿宋_GB2312"/>
          <w:color w:val="000000"/>
          <w:sz w:val="32"/>
          <w:szCs w:val="32"/>
          <w:shd w:val="clear" w:color="auto" w:fill="FFFFFF"/>
        </w:rPr>
        <w:t>防汛能力标准化建设</w:t>
      </w:r>
      <w:r>
        <w:rPr>
          <w:rFonts w:hint="eastAsia" w:ascii="仿宋_GB2312" w:hAnsi="仿宋_GB2312" w:eastAsia="仿宋_GB2312" w:cs="仿宋_GB2312"/>
          <w:color w:val="000000"/>
          <w:sz w:val="32"/>
          <w:szCs w:val="32"/>
          <w:shd w:val="clear" w:color="auto" w:fill="FFFFFF"/>
          <w:lang w:eastAsia="zh-CN"/>
        </w:rPr>
        <w:t>总体工作分四个阶段逐步开展，分阶段建设任务如下：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shd w:val="clear" w:color="auto" w:fill="FFFFFF"/>
          <w:lang w:eastAsia="zh-CN"/>
        </w:rPr>
      </w:pP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eastAsia="zh-CN"/>
        </w:rPr>
        <w:t>组织准备阶段（</w:t>
      </w:r>
      <w:r>
        <w:rPr>
          <w:rFonts w:hint="eastAsia" w:ascii="楷体_GB2312" w:hAnsi="楷体_GB2312" w:eastAsia="楷体_GB2312" w:cs="楷体_GB2312"/>
          <w:b/>
          <w:bCs/>
          <w:sz w:val="32"/>
          <w:szCs w:val="32"/>
          <w:lang w:val="en-US" w:eastAsia="zh-CN"/>
        </w:rPr>
        <w:t>2022年9月）</w:t>
      </w:r>
      <w:r>
        <w:rPr>
          <w:rFonts w:hint="eastAsia" w:ascii="楷体_GB2312" w:hAnsi="楷体_GB2312" w:eastAsia="楷体_GB2312" w:cs="楷体_GB2312"/>
          <w:b/>
          <w:bCs/>
          <w:sz w:val="32"/>
          <w:szCs w:val="32"/>
        </w:rPr>
        <w:t>。</w:t>
      </w:r>
      <w:r>
        <w:rPr>
          <w:rFonts w:hint="eastAsia" w:ascii="仿宋_GB2312" w:hAnsi="仿宋_GB2312" w:eastAsia="仿宋_GB2312" w:cs="仿宋_GB2312"/>
          <w:color w:val="000000"/>
          <w:sz w:val="32"/>
          <w:szCs w:val="32"/>
          <w:shd w:val="clear" w:color="auto" w:fill="FFFFFF"/>
          <w:lang w:eastAsia="zh-CN"/>
        </w:rPr>
        <w:t>完成《泉港区后龙镇基层防汛能力标准化建设实施方案》的编制，组建标准化建设工作专班。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shd w:val="clear" w:color="auto" w:fill="FFFFFF"/>
          <w:lang w:eastAsia="zh-CN"/>
        </w:rPr>
      </w:pP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eastAsia="zh-CN"/>
        </w:rPr>
        <w:t>全面实施阶段（</w:t>
      </w:r>
      <w:r>
        <w:rPr>
          <w:rFonts w:hint="eastAsia" w:ascii="楷体_GB2312" w:hAnsi="楷体_GB2312" w:eastAsia="楷体_GB2312" w:cs="楷体_GB2312"/>
          <w:b/>
          <w:bCs/>
          <w:sz w:val="32"/>
          <w:szCs w:val="32"/>
          <w:lang w:val="en-US" w:eastAsia="zh-CN"/>
        </w:rPr>
        <w:t>2022年10月中旬～11月）。</w:t>
      </w:r>
      <w:r>
        <w:rPr>
          <w:rFonts w:hint="eastAsia" w:ascii="仿宋_GB2312" w:hAnsi="仿宋_GB2312" w:eastAsia="仿宋_GB2312" w:cs="仿宋_GB2312"/>
          <w:color w:val="000000"/>
          <w:sz w:val="32"/>
          <w:szCs w:val="32"/>
          <w:shd w:val="clear" w:color="auto" w:fill="FFFFFF"/>
          <w:lang w:eastAsia="zh-CN"/>
        </w:rPr>
        <w:t>各村（居）要按照实施方案要求，全面开展基层防汛能力标准化建设，务必于20</w:t>
      </w:r>
      <w:r>
        <w:rPr>
          <w:rFonts w:hint="eastAsia" w:ascii="仿宋_GB2312" w:hAnsi="仿宋_GB2312" w:eastAsia="仿宋_GB2312" w:cs="仿宋_GB2312"/>
          <w:color w:val="000000"/>
          <w:sz w:val="32"/>
          <w:szCs w:val="32"/>
          <w:shd w:val="clear" w:color="auto" w:fill="FFFFFF"/>
          <w:lang w:val="en-US" w:eastAsia="zh-CN"/>
        </w:rPr>
        <w:t>22</w:t>
      </w:r>
      <w:r>
        <w:rPr>
          <w:rFonts w:hint="eastAsia" w:ascii="仿宋_GB2312" w:hAnsi="仿宋_GB2312" w:eastAsia="仿宋_GB2312" w:cs="仿宋_GB2312"/>
          <w:color w:val="000000"/>
          <w:sz w:val="32"/>
          <w:szCs w:val="32"/>
          <w:shd w:val="clear" w:color="auto" w:fill="FFFFFF"/>
          <w:lang w:eastAsia="zh-CN"/>
        </w:rPr>
        <w:t>年</w:t>
      </w:r>
      <w:r>
        <w:rPr>
          <w:rFonts w:hint="eastAsia" w:ascii="仿宋_GB2312" w:hAnsi="仿宋_GB2312" w:eastAsia="仿宋_GB2312" w:cs="仿宋_GB2312"/>
          <w:color w:val="000000"/>
          <w:sz w:val="32"/>
          <w:szCs w:val="32"/>
          <w:shd w:val="clear" w:color="auto" w:fill="FFFFFF"/>
          <w:lang w:val="en-US" w:eastAsia="zh-CN"/>
        </w:rPr>
        <w:t>11</w:t>
      </w:r>
      <w:r>
        <w:rPr>
          <w:rFonts w:hint="eastAsia" w:ascii="仿宋_GB2312" w:hAnsi="仿宋_GB2312" w:eastAsia="仿宋_GB2312" w:cs="仿宋_GB2312"/>
          <w:color w:val="000000"/>
          <w:sz w:val="32"/>
          <w:szCs w:val="32"/>
          <w:shd w:val="clear" w:color="auto" w:fill="FFFFFF"/>
          <w:lang w:eastAsia="zh-CN"/>
        </w:rPr>
        <w:t>月底前全面完成标准化建设内容。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shd w:val="clear" w:color="auto" w:fill="FFFFFF"/>
          <w:lang w:eastAsia="zh-CN"/>
        </w:rPr>
      </w:pP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eastAsia="zh-CN"/>
        </w:rPr>
        <w:t>考核验收阶段（</w:t>
      </w:r>
      <w:r>
        <w:rPr>
          <w:rFonts w:hint="eastAsia" w:ascii="楷体_GB2312" w:hAnsi="楷体_GB2312" w:eastAsia="楷体_GB2312" w:cs="楷体_GB2312"/>
          <w:b/>
          <w:bCs/>
          <w:sz w:val="32"/>
          <w:szCs w:val="32"/>
          <w:lang w:val="en-US" w:eastAsia="zh-CN"/>
        </w:rPr>
        <w:t>2022年12月）。</w:t>
      </w:r>
      <w:r>
        <w:rPr>
          <w:rFonts w:hint="eastAsia" w:ascii="仿宋_GB2312" w:hAnsi="仿宋_GB2312" w:eastAsia="仿宋_GB2312" w:cs="仿宋_GB2312"/>
          <w:color w:val="000000"/>
          <w:sz w:val="32"/>
          <w:szCs w:val="32"/>
          <w:shd w:val="clear" w:color="auto" w:fill="FFFFFF"/>
          <w:lang w:eastAsia="zh-CN"/>
        </w:rPr>
        <w:t>各村（居）要在2022年1</w:t>
      </w: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lang w:eastAsia="zh-CN"/>
        </w:rPr>
        <w:t>月</w:t>
      </w:r>
      <w:r>
        <w:rPr>
          <w:rFonts w:hint="eastAsia" w:ascii="仿宋_GB2312" w:hAnsi="仿宋_GB2312" w:eastAsia="仿宋_GB2312" w:cs="仿宋_GB2312"/>
          <w:color w:val="000000"/>
          <w:sz w:val="32"/>
          <w:szCs w:val="32"/>
          <w:shd w:val="clear" w:color="auto" w:fill="FFFFFF"/>
          <w:lang w:val="en-US" w:eastAsia="zh-CN"/>
        </w:rPr>
        <w:t>5日前</w:t>
      </w:r>
      <w:r>
        <w:rPr>
          <w:rFonts w:hint="eastAsia" w:ascii="仿宋_GB2312" w:hAnsi="仿宋_GB2312" w:eastAsia="仿宋_GB2312" w:cs="仿宋_GB2312"/>
          <w:color w:val="000000"/>
          <w:sz w:val="32"/>
          <w:szCs w:val="32"/>
          <w:shd w:val="clear" w:color="auto" w:fill="FFFFFF"/>
          <w:lang w:eastAsia="zh-CN"/>
        </w:rPr>
        <w:t>组织</w:t>
      </w:r>
      <w:r>
        <w:rPr>
          <w:rFonts w:hint="eastAsia" w:ascii="仿宋_GB2312" w:hAnsi="仿宋_GB2312" w:eastAsia="仿宋_GB2312" w:cs="仿宋_GB2312"/>
          <w:color w:val="000000"/>
          <w:sz w:val="32"/>
          <w:szCs w:val="32"/>
          <w:shd w:val="clear" w:color="auto" w:fill="FFFFFF"/>
          <w:lang w:val="en-US" w:eastAsia="zh-CN"/>
        </w:rPr>
        <w:t>开展自评，进一步找差距、补短板、强弱项、出亮点，巩固提升基层防汛防台能力，</w:t>
      </w:r>
      <w:r>
        <w:rPr>
          <w:rFonts w:hint="eastAsia" w:ascii="仿宋_GB2312" w:hAnsi="仿宋_GB2312" w:eastAsia="仿宋_GB2312" w:cs="仿宋_GB2312"/>
          <w:color w:val="000000"/>
          <w:sz w:val="32"/>
          <w:szCs w:val="32"/>
          <w:shd w:val="clear" w:color="auto" w:fill="FFFFFF"/>
          <w:lang w:eastAsia="zh-CN"/>
        </w:rPr>
        <w:t>2022年12月</w:t>
      </w:r>
      <w:r>
        <w:rPr>
          <w:rFonts w:hint="eastAsia" w:ascii="仿宋_GB2312" w:hAnsi="仿宋_GB2312" w:eastAsia="仿宋_GB2312" w:cs="仿宋_GB2312"/>
          <w:color w:val="000000"/>
          <w:sz w:val="32"/>
          <w:szCs w:val="32"/>
          <w:shd w:val="clear" w:color="auto" w:fill="FFFFFF"/>
          <w:lang w:val="en-US" w:eastAsia="zh-CN"/>
        </w:rPr>
        <w:t>5日～10日</w:t>
      </w:r>
      <w:r>
        <w:rPr>
          <w:rFonts w:hint="eastAsia" w:ascii="仿宋_GB2312" w:hAnsi="仿宋_GB2312" w:eastAsia="仿宋_GB2312" w:cs="仿宋_GB2312"/>
          <w:color w:val="000000"/>
          <w:sz w:val="32"/>
          <w:szCs w:val="32"/>
          <w:shd w:val="clear" w:color="auto" w:fill="FFFFFF"/>
          <w:lang w:eastAsia="zh-CN"/>
        </w:rPr>
        <w:t>前由镇防指组织考评，12月下旬迎接市、区防指组织复核，并接受省防指考察评估。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shd w:val="clear" w:color="auto" w:fill="FFFFFF"/>
          <w:lang w:eastAsia="zh-CN"/>
        </w:rPr>
      </w:pP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eastAsia="zh-CN"/>
        </w:rPr>
        <w:t>长效巩固阶段（</w:t>
      </w:r>
      <w:r>
        <w:rPr>
          <w:rFonts w:hint="eastAsia" w:ascii="楷体_GB2312" w:hAnsi="楷体_GB2312" w:eastAsia="楷体_GB2312" w:cs="楷体_GB2312"/>
          <w:b/>
          <w:bCs/>
          <w:sz w:val="32"/>
          <w:szCs w:val="32"/>
          <w:lang w:val="en-US" w:eastAsia="zh-CN"/>
        </w:rPr>
        <w:t>2023年1月起）。</w:t>
      </w:r>
      <w:r>
        <w:rPr>
          <w:rFonts w:hint="eastAsia" w:ascii="仿宋_GB2312" w:hAnsi="仿宋_GB2312" w:eastAsia="仿宋_GB2312" w:cs="仿宋_GB2312"/>
          <w:color w:val="000000"/>
          <w:sz w:val="32"/>
          <w:szCs w:val="32"/>
          <w:shd w:val="clear" w:color="auto" w:fill="FFFFFF"/>
          <w:lang w:val="en-US" w:eastAsia="zh-CN"/>
        </w:rPr>
        <w:t>建立健全基层防汛能力标准化建设长效管理机制，全面巩固完善基层防汛能力标准化建设工作，不断提升基层防范化解重大风险能力和防汛防台救灾整体能力。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五、组织保障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rPr>
        <w:t>加强组织领导。</w:t>
      </w:r>
      <w:r>
        <w:rPr>
          <w:rFonts w:hint="eastAsia" w:ascii="仿宋_GB2312" w:hAnsi="仿宋_GB2312" w:eastAsia="仿宋_GB2312" w:cs="仿宋_GB2312"/>
          <w:color w:val="000000"/>
          <w:sz w:val="32"/>
          <w:szCs w:val="32"/>
          <w:shd w:val="clear" w:color="auto" w:fill="FFFFFF"/>
          <w:lang w:val="en-US" w:eastAsia="zh-CN"/>
        </w:rPr>
        <w:t>各有关单位要把开展基层防汛能力标准化建设作为加强基层应急管理体系和能力建设的重要抓手，镇政府分管领导要及时研究部署，镇防指负责同志要亲自抓、具体抓，有关部门要密切配合，防汛办要加强组织协调，建立联络员和工作定期调度机制，落实专班专人全力推进，确保建设目标和任务落地见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rPr>
        <w:t>加强资金保障。</w:t>
      </w:r>
      <w:r>
        <w:rPr>
          <w:rFonts w:hint="eastAsia" w:ascii="仿宋_GB2312" w:hAnsi="仿宋_GB2312" w:eastAsia="仿宋_GB2312" w:cs="仿宋_GB2312"/>
          <w:color w:val="000000"/>
          <w:sz w:val="32"/>
          <w:szCs w:val="32"/>
          <w:shd w:val="clear" w:color="auto" w:fill="FFFFFF"/>
          <w:lang w:val="en-US" w:eastAsia="zh-CN"/>
        </w:rPr>
        <w:t>各有关单位要按照《福建省应急救援领域省与市县财政事权和支出责任划分改革实施方案》有关要求，落实应急救援能力建设支出责任，省级将适时对基层防汛能力标准化建设给予适当资金补助。</w:t>
      </w:r>
    </w:p>
    <w:p>
      <w:pPr>
        <w:pStyle w:val="31"/>
        <w:keepNext w:val="0"/>
        <w:keepLines w:val="0"/>
        <w:pageBreakBefore w:val="0"/>
        <w:widowControl w:val="0"/>
        <w:kinsoku/>
        <w:wordWrap/>
        <w:overflowPunct/>
        <w:topLinePunct w:val="0"/>
        <w:autoSpaceDE/>
        <w:autoSpaceDN/>
        <w:bidi w:val="0"/>
        <w:adjustRightInd/>
        <w:snapToGrid/>
        <w:spacing w:line="560" w:lineRule="exact"/>
        <w:ind w:firstLine="643"/>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kern w:val="2"/>
          <w:sz w:val="32"/>
          <w:szCs w:val="32"/>
          <w:lang w:val="en-US" w:eastAsia="zh-CN" w:bidi="ar-SA"/>
        </w:rPr>
        <w:t>(三)加强创新探索。</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村（居）要调动</w:t>
      </w:r>
      <w:r>
        <w:rPr>
          <w:rFonts w:hint="eastAsia" w:ascii="仿宋_GB2312" w:hAnsi="仿宋_GB2312" w:eastAsia="仿宋_GB2312" w:cs="仿宋_GB2312"/>
          <w:sz w:val="32"/>
          <w:szCs w:val="32"/>
        </w:rPr>
        <w:t>工作积极性，鼓励创新</w:t>
      </w:r>
      <w:r>
        <w:rPr>
          <w:rFonts w:hint="eastAsia" w:ascii="仿宋_GB2312" w:hAnsi="仿宋_GB2312" w:eastAsia="仿宋_GB2312" w:cs="仿宋_GB2312"/>
          <w:sz w:val="32"/>
          <w:szCs w:val="32"/>
          <w:lang w:eastAsia="zh-CN"/>
        </w:rPr>
        <w:t>探索、先行先试</w:t>
      </w:r>
      <w:r>
        <w:rPr>
          <w:rFonts w:hint="eastAsia" w:ascii="仿宋_GB2312" w:hAnsi="仿宋_GB2312" w:eastAsia="仿宋_GB2312" w:cs="仿宋_GB2312"/>
          <w:sz w:val="32"/>
          <w:szCs w:val="32"/>
        </w:rPr>
        <w:t>，建设过程中应注意听取基层干部、群众意见，不断完善建设内容，应注重加强责任制落实、预案实用性、风险隐患排查治理、群众转移避险、基层先期处置能力建设等方面工作的创新</w:t>
      </w:r>
      <w:r>
        <w:rPr>
          <w:rFonts w:hint="eastAsia" w:ascii="仿宋_GB2312" w:hAnsi="仿宋_GB2312" w:eastAsia="仿宋_GB2312" w:cs="仿宋_GB2312"/>
          <w:sz w:val="32"/>
          <w:szCs w:val="32"/>
          <w:lang w:eastAsia="zh-CN"/>
        </w:rPr>
        <w:t>探索</w:t>
      </w:r>
      <w:r>
        <w:rPr>
          <w:rFonts w:hint="eastAsia" w:ascii="仿宋_GB2312" w:hAnsi="仿宋_GB2312" w:eastAsia="仿宋_GB2312" w:cs="仿宋_GB2312"/>
          <w:sz w:val="32"/>
          <w:szCs w:val="32"/>
        </w:rPr>
        <w:t>，及时总结经验，挖掘特色亮点，为防汛能力标准化建设提供好的借鉴。对实践证明行之有效的措施要及时在更大范围复制推广。</w:t>
      </w:r>
      <w:r>
        <w:rPr>
          <w:rFonts w:hint="eastAsia" w:ascii="仿宋_GB2312" w:hAnsi="仿宋_GB2312" w:eastAsia="仿宋_GB2312" w:cs="仿宋_GB2312"/>
          <w:sz w:val="32"/>
          <w:szCs w:val="32"/>
          <w:lang w:val="en-US" w:eastAsia="zh-CN"/>
        </w:rPr>
        <w:t xml:space="preserve">       </w:t>
      </w:r>
    </w:p>
    <w:p>
      <w:pPr>
        <w:pStyle w:val="31"/>
        <w:keepNext w:val="0"/>
        <w:keepLines w:val="0"/>
        <w:pageBreakBefore w:val="0"/>
        <w:widowControl w:val="0"/>
        <w:kinsoku/>
        <w:wordWrap/>
        <w:overflowPunct/>
        <w:topLinePunct w:val="0"/>
        <w:autoSpaceDE/>
        <w:autoSpaceDN/>
        <w:bidi w:val="0"/>
        <w:adjustRightInd/>
        <w:snapToGrid/>
        <w:spacing w:line="560" w:lineRule="exact"/>
        <w:ind w:firstLine="643"/>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楷体_GB2312" w:hAnsi="楷体_GB2312" w:eastAsia="楷体_GB2312" w:cs="楷体_GB2312"/>
          <w:b/>
          <w:bCs/>
          <w:kern w:val="2"/>
          <w:sz w:val="32"/>
          <w:szCs w:val="32"/>
          <w:lang w:val="en-US" w:eastAsia="zh-CN" w:bidi="ar-SA"/>
        </w:rPr>
        <w:t>(四)加强督导评估。</w:t>
      </w:r>
      <w:r>
        <w:rPr>
          <w:rFonts w:hint="eastAsia" w:ascii="仿宋_GB2312" w:hAnsi="仿宋_GB2312" w:eastAsia="仿宋_GB2312" w:cs="仿宋_GB2312"/>
          <w:color w:val="000000"/>
          <w:kern w:val="2"/>
          <w:sz w:val="32"/>
          <w:szCs w:val="32"/>
          <w:shd w:val="clear" w:color="auto" w:fill="FFFFFF"/>
          <w:lang w:val="en-US" w:eastAsia="zh-CN" w:bidi="ar-SA"/>
        </w:rPr>
        <w:t>镇防指要将基层防汛能力标准化建设纳入年度防汛重点工作，加强督导评估，以督促进、以评促建，及时了解辖区标准化建设情况，通过督导推进建设进展，并针对建设中发现的问题难点不断解决完善，保证建设成效。镇防汛办将跟踪汇总各村（居）建设进展情况，对进度较慢、问题突出的各村（居）将进行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附件：1.福建省基层防汛能力标准化建设参照表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2.泉港区镇（街道）防汛物资配备建议清单</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3.泉港区村（社区）防汛物资配备建议清单</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sectPr>
          <w:footerReference r:id="rId3" w:type="default"/>
          <w:pgSz w:w="11906" w:h="16838"/>
          <w:pgMar w:top="2098" w:right="1474" w:bottom="1531" w:left="1587" w:header="1134" w:footer="1134" w:gutter="0"/>
          <w:pgNumType w:fmt="numberInDash"/>
          <w:cols w:space="0" w:num="1"/>
          <w:rtlGutter w:val="0"/>
          <w:docGrid w:type="lines" w:linePitch="318" w:charSpace="0"/>
        </w:sectPr>
      </w:pPr>
      <w:r>
        <w:rPr>
          <w:rFonts w:hint="eastAsia" w:ascii="仿宋_GB2312" w:hAnsi="仿宋_GB2312" w:eastAsia="仿宋_GB2312" w:cs="仿宋_GB2312"/>
          <w:color w:val="000000"/>
          <w:kern w:val="2"/>
          <w:sz w:val="32"/>
          <w:szCs w:val="32"/>
          <w:shd w:val="clear" w:color="auto" w:fill="FFFFFF"/>
          <w:lang w:val="en-US" w:eastAsia="zh-CN" w:bidi="ar-SA"/>
        </w:rPr>
        <w:t xml:space="preserve">4.泉港区基层防汛能力标准化建设协调工作专班成员名单 </w:t>
      </w:r>
    </w:p>
    <w:p>
      <w:pPr>
        <w:pStyle w:val="31"/>
        <w:keepNext w:val="0"/>
        <w:keepLines w:val="0"/>
        <w:pageBreakBefore w:val="0"/>
        <w:widowControl w:val="0"/>
        <w:kinsoku/>
        <w:wordWrap/>
        <w:overflowPunct/>
        <w:autoSpaceDE/>
        <w:autoSpaceDN/>
        <w:bidi w:val="0"/>
        <w:adjustRightInd/>
        <w:snapToGrid/>
        <w:spacing w:line="580" w:lineRule="exact"/>
        <w:ind w:firstLine="0" w:firstLineChars="0"/>
        <w:textAlignment w:val="auto"/>
      </w:pPr>
      <w:r>
        <w:rPr>
          <w:rFonts w:hint="eastAsia" w:ascii="黑体" w:hAnsi="黑体" w:eastAsia="黑体" w:cs="黑体"/>
        </w:rPr>
        <w:t>附件1</w:t>
      </w:r>
    </w:p>
    <w:p>
      <w:pPr>
        <w:pStyle w:val="31"/>
        <w:keepNext w:val="0"/>
        <w:keepLines w:val="0"/>
        <w:pageBreakBefore w:val="0"/>
        <w:widowControl w:val="0"/>
        <w:kinsoku/>
        <w:wordWrap/>
        <w:overflowPunct/>
        <w:autoSpaceDE/>
        <w:autoSpaceDN/>
        <w:bidi w:val="0"/>
        <w:adjustRightInd/>
        <w:snapToGrid/>
        <w:spacing w:line="580" w:lineRule="exact"/>
        <w:ind w:firstLine="0" w:firstLineChars="0"/>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lang w:eastAsia="zh-CN"/>
        </w:rPr>
        <w:t>福建省</w:t>
      </w:r>
      <w:r>
        <w:rPr>
          <w:rFonts w:hint="eastAsia" w:ascii="华文中宋" w:hAnsi="华文中宋" w:eastAsia="华文中宋" w:cs="华文中宋"/>
          <w:b/>
          <w:bCs/>
          <w:sz w:val="44"/>
          <w:szCs w:val="44"/>
        </w:rPr>
        <w:t>基层防汛能力标准化建设参照表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395"/>
        <w:gridCol w:w="4575"/>
        <w:gridCol w:w="6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blHeader/>
          <w:jc w:val="center"/>
        </w:trPr>
        <w:tc>
          <w:tcPr>
            <w:tcW w:w="1059"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黑体" w:hAnsi="黑体" w:eastAsia="黑体" w:cs="黑体"/>
                <w:kern w:val="0"/>
                <w:sz w:val="28"/>
                <w:szCs w:val="28"/>
              </w:rPr>
            </w:pPr>
            <w:r>
              <w:rPr>
                <w:rFonts w:hint="eastAsia" w:ascii="黑体" w:hAnsi="黑体" w:eastAsia="黑体" w:cs="黑体"/>
                <w:kern w:val="0"/>
                <w:sz w:val="28"/>
                <w:szCs w:val="28"/>
              </w:rPr>
              <w:t>序号</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黑体" w:hAnsi="黑体" w:eastAsia="黑体" w:cs="黑体"/>
                <w:kern w:val="0"/>
                <w:sz w:val="28"/>
                <w:szCs w:val="28"/>
              </w:rPr>
            </w:pPr>
            <w:r>
              <w:rPr>
                <w:rFonts w:hint="eastAsia" w:ascii="黑体" w:hAnsi="黑体" w:eastAsia="黑体" w:cs="黑体"/>
                <w:kern w:val="0"/>
                <w:sz w:val="28"/>
                <w:szCs w:val="28"/>
              </w:rPr>
              <w:t>类别</w:t>
            </w:r>
          </w:p>
        </w:tc>
        <w:tc>
          <w:tcPr>
            <w:tcW w:w="457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黑体" w:hAnsi="黑体" w:eastAsia="黑体" w:cs="黑体"/>
                <w:kern w:val="0"/>
                <w:sz w:val="28"/>
                <w:szCs w:val="28"/>
              </w:rPr>
            </w:pPr>
            <w:r>
              <w:rPr>
                <w:rFonts w:hint="eastAsia" w:ascii="黑体" w:hAnsi="黑体" w:eastAsia="黑体" w:cs="黑体"/>
                <w:kern w:val="0"/>
                <w:sz w:val="28"/>
                <w:szCs w:val="28"/>
              </w:rPr>
              <w:t>建设项目</w:t>
            </w:r>
          </w:p>
        </w:tc>
        <w:tc>
          <w:tcPr>
            <w:tcW w:w="6897"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黑体" w:hAnsi="黑体" w:eastAsia="黑体" w:cs="黑体"/>
                <w:kern w:val="0"/>
                <w:sz w:val="28"/>
                <w:szCs w:val="28"/>
              </w:rPr>
            </w:pPr>
            <w:r>
              <w:rPr>
                <w:rFonts w:hint="eastAsia" w:ascii="黑体" w:hAnsi="黑体" w:eastAsia="黑体" w:cs="黑体"/>
                <w:kern w:val="0"/>
                <w:sz w:val="28"/>
                <w:szCs w:val="28"/>
              </w:rPr>
              <w:t>参照标准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59"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黑体" w:hAnsi="黑体" w:eastAsia="黑体" w:cs="黑体"/>
                <w:kern w:val="0"/>
                <w:sz w:val="28"/>
                <w:szCs w:val="28"/>
              </w:rPr>
            </w:pPr>
            <w:r>
              <w:rPr>
                <w:rFonts w:hint="eastAsia" w:ascii="黑体" w:hAnsi="黑体" w:eastAsia="黑体" w:cs="黑体"/>
                <w:kern w:val="0"/>
                <w:sz w:val="28"/>
                <w:szCs w:val="28"/>
              </w:rPr>
              <w:t>1</w:t>
            </w:r>
          </w:p>
        </w:tc>
        <w:tc>
          <w:tcPr>
            <w:tcW w:w="12867" w:type="dxa"/>
            <w:gridSpan w:val="3"/>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ascii="黑体" w:hAnsi="黑体" w:eastAsia="黑体" w:cs="黑体"/>
                <w:kern w:val="0"/>
                <w:sz w:val="28"/>
                <w:szCs w:val="28"/>
              </w:rPr>
            </w:pPr>
            <w:r>
              <w:rPr>
                <w:rFonts w:hint="eastAsia" w:ascii="黑体" w:hAnsi="黑体" w:eastAsia="黑体" w:cs="黑体"/>
                <w:kern w:val="0"/>
                <w:sz w:val="28"/>
                <w:szCs w:val="28"/>
              </w:rPr>
              <w:t>健全工作责任体系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jc w:val="center"/>
        </w:trPr>
        <w:tc>
          <w:tcPr>
            <w:tcW w:w="1059"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kern w:val="0"/>
                <w:sz w:val="28"/>
                <w:szCs w:val="28"/>
              </w:rPr>
            </w:pPr>
            <w:r>
              <w:rPr>
                <w:kern w:val="0"/>
                <w:sz w:val="28"/>
                <w:szCs w:val="28"/>
              </w:rPr>
              <w:t>1.1</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kern w:val="0"/>
                <w:sz w:val="28"/>
                <w:szCs w:val="28"/>
              </w:rPr>
            </w:pPr>
            <w:r>
              <w:rPr>
                <w:rFonts w:hint="eastAsia" w:ascii="仿宋" w:hAnsi="仿宋" w:eastAsia="仿宋"/>
                <w:kern w:val="0"/>
                <w:sz w:val="28"/>
                <w:szCs w:val="28"/>
              </w:rPr>
              <w:t>健全机构</w:t>
            </w:r>
          </w:p>
        </w:tc>
        <w:tc>
          <w:tcPr>
            <w:tcW w:w="457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1.镇（街道）完善防汛工作指挥机构（级防指），明确承担级防指具体事务的办公机构（级防办）。</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_GB2312"/>
                <w:kern w:val="0"/>
                <w:sz w:val="28"/>
                <w:szCs w:val="28"/>
              </w:rPr>
            </w:pPr>
            <w:r>
              <w:rPr>
                <w:rFonts w:hint="eastAsia" w:ascii="仿宋" w:hAnsi="仿宋" w:eastAsia="仿宋" w:cs="仿宋_GB2312"/>
                <w:kern w:val="0"/>
                <w:sz w:val="28"/>
                <w:szCs w:val="28"/>
              </w:rPr>
              <w:t>2.村（社区）组建防汛工作小组（以下简称村级防汛小组）。</w:t>
            </w:r>
          </w:p>
        </w:tc>
        <w:tc>
          <w:tcPr>
            <w:tcW w:w="6897"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1.镇（街道）出台关于调整级防指组成人员的文件，明确级防指指挥、副指挥和其他组成人员，明确镇（街道）承担防汛工作的具体办公室（或站所、中心），落实不少于2名的具体办事人员。</w:t>
            </w:r>
          </w:p>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2.镇（街道）发文，明确辖区各村级防汛小组组长和成员（也可在调整</w:t>
            </w:r>
            <w:r>
              <w:rPr>
                <w:rFonts w:hint="eastAsia" w:ascii="仿宋" w:hAnsi="仿宋" w:eastAsia="仿宋" w:cs="仿宋_GB2312"/>
                <w:kern w:val="0"/>
                <w:sz w:val="28"/>
                <w:szCs w:val="28"/>
                <w:lang w:eastAsia="zh-CN"/>
              </w:rPr>
              <w:t>镇</w:t>
            </w:r>
            <w:r>
              <w:rPr>
                <w:rFonts w:hint="eastAsia" w:ascii="仿宋" w:hAnsi="仿宋" w:eastAsia="仿宋" w:cs="仿宋_GB2312"/>
                <w:kern w:val="0"/>
                <w:sz w:val="28"/>
                <w:szCs w:val="28"/>
              </w:rPr>
              <w:t>级防指文件中体现）。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jc w:val="center"/>
        </w:trPr>
        <w:tc>
          <w:tcPr>
            <w:tcW w:w="1059"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kern w:val="0"/>
                <w:sz w:val="28"/>
                <w:szCs w:val="28"/>
              </w:rPr>
            </w:pPr>
            <w:r>
              <w:rPr>
                <w:kern w:val="0"/>
                <w:sz w:val="28"/>
                <w:szCs w:val="28"/>
              </w:rPr>
              <w:t>1.2</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kern w:val="0"/>
                <w:sz w:val="28"/>
                <w:szCs w:val="28"/>
              </w:rPr>
            </w:pPr>
            <w:r>
              <w:rPr>
                <w:rFonts w:hint="eastAsia" w:ascii="仿宋" w:hAnsi="仿宋" w:eastAsia="仿宋"/>
                <w:kern w:val="0"/>
                <w:sz w:val="28"/>
                <w:szCs w:val="28"/>
              </w:rPr>
              <w:t>落实责任</w:t>
            </w:r>
          </w:p>
        </w:tc>
        <w:tc>
          <w:tcPr>
            <w:tcW w:w="457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1.落实防汛工作“</w:t>
            </w:r>
            <w:r>
              <w:rPr>
                <w:rFonts w:hint="eastAsia" w:ascii="仿宋" w:hAnsi="仿宋" w:eastAsia="仿宋" w:cs="仿宋_GB2312"/>
                <w:kern w:val="0"/>
                <w:sz w:val="28"/>
                <w:szCs w:val="28"/>
                <w:lang w:eastAsia="zh-CN"/>
              </w:rPr>
              <w:t>县</w:t>
            </w:r>
            <w:r>
              <w:rPr>
                <w:rFonts w:hint="eastAsia" w:ascii="仿宋" w:hAnsi="仿宋" w:eastAsia="仿宋" w:cs="仿宋_GB2312"/>
                <w:kern w:val="0"/>
                <w:sz w:val="28"/>
                <w:szCs w:val="28"/>
              </w:rPr>
              <w:t>包</w:t>
            </w:r>
            <w:r>
              <w:rPr>
                <w:rFonts w:hint="eastAsia" w:ascii="仿宋" w:hAnsi="仿宋" w:eastAsia="仿宋" w:cs="仿宋_GB2312"/>
                <w:kern w:val="0"/>
                <w:sz w:val="28"/>
                <w:szCs w:val="28"/>
                <w:lang w:eastAsia="zh-CN"/>
              </w:rPr>
              <w:t>乡</w:t>
            </w:r>
            <w:r>
              <w:rPr>
                <w:rFonts w:hint="eastAsia" w:ascii="仿宋" w:hAnsi="仿宋" w:eastAsia="仿宋" w:cs="仿宋_GB2312"/>
                <w:kern w:val="0"/>
                <w:sz w:val="28"/>
                <w:szCs w:val="28"/>
              </w:rPr>
              <w:t>、</w:t>
            </w:r>
            <w:r>
              <w:rPr>
                <w:rFonts w:hint="eastAsia" w:ascii="仿宋" w:hAnsi="仿宋" w:eastAsia="仿宋" w:cs="仿宋_GB2312"/>
                <w:kern w:val="0"/>
                <w:sz w:val="28"/>
                <w:szCs w:val="28"/>
                <w:lang w:eastAsia="zh-CN"/>
              </w:rPr>
              <w:t>乡</w:t>
            </w:r>
            <w:r>
              <w:rPr>
                <w:rFonts w:hint="eastAsia" w:ascii="仿宋" w:hAnsi="仿宋" w:eastAsia="仿宋" w:cs="仿宋_GB2312"/>
                <w:kern w:val="0"/>
                <w:sz w:val="28"/>
                <w:szCs w:val="28"/>
              </w:rPr>
              <w:t>包村、村包户”的分级包保责任制。</w:t>
            </w:r>
          </w:p>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2.建立</w:t>
            </w:r>
            <w:r>
              <w:rPr>
                <w:rFonts w:hint="eastAsia" w:ascii="仿宋" w:hAnsi="仿宋" w:eastAsia="仿宋" w:cs="仿宋_GB2312"/>
                <w:kern w:val="0"/>
                <w:sz w:val="28"/>
                <w:szCs w:val="28"/>
                <w:lang w:eastAsia="zh-CN"/>
              </w:rPr>
              <w:t>镇</w:t>
            </w:r>
            <w:r>
              <w:rPr>
                <w:rFonts w:hint="eastAsia" w:ascii="仿宋" w:hAnsi="仿宋" w:eastAsia="仿宋" w:cs="仿宋_GB2312"/>
                <w:kern w:val="0"/>
                <w:sz w:val="28"/>
                <w:szCs w:val="28"/>
              </w:rPr>
              <w:t>级防指、村级防汛小组职责清单。</w:t>
            </w:r>
          </w:p>
        </w:tc>
        <w:tc>
          <w:tcPr>
            <w:tcW w:w="6897"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1.明确</w:t>
            </w:r>
            <w:r>
              <w:rPr>
                <w:rFonts w:hint="eastAsia" w:ascii="仿宋" w:hAnsi="仿宋" w:eastAsia="仿宋" w:cs="仿宋_GB2312"/>
                <w:kern w:val="0"/>
                <w:sz w:val="28"/>
                <w:szCs w:val="28"/>
                <w:lang w:eastAsia="zh-CN"/>
              </w:rPr>
              <w:t>区</w:t>
            </w:r>
            <w:r>
              <w:rPr>
                <w:rFonts w:hint="eastAsia" w:ascii="仿宋" w:hAnsi="仿宋" w:eastAsia="仿宋" w:cs="仿宋_GB2312"/>
                <w:kern w:val="0"/>
                <w:sz w:val="28"/>
                <w:szCs w:val="28"/>
              </w:rPr>
              <w:t>级领导包</w:t>
            </w:r>
            <w:r>
              <w:rPr>
                <w:rFonts w:hint="eastAsia" w:ascii="仿宋" w:hAnsi="仿宋" w:eastAsia="仿宋" w:cs="仿宋_GB2312"/>
                <w:kern w:val="0"/>
                <w:sz w:val="28"/>
                <w:szCs w:val="28"/>
                <w:lang w:eastAsia="zh-CN"/>
              </w:rPr>
              <w:t>镇（街道）</w:t>
            </w:r>
            <w:r>
              <w:rPr>
                <w:rFonts w:hint="eastAsia" w:ascii="仿宋" w:hAnsi="仿宋" w:eastAsia="仿宋" w:cs="仿宋_GB2312"/>
                <w:kern w:val="0"/>
                <w:sz w:val="28"/>
                <w:szCs w:val="28"/>
              </w:rPr>
              <w:t>的文件或会议纪要；明确</w:t>
            </w:r>
            <w:r>
              <w:rPr>
                <w:rFonts w:hint="eastAsia" w:ascii="仿宋" w:hAnsi="仿宋" w:eastAsia="仿宋" w:cs="仿宋_GB2312"/>
                <w:kern w:val="0"/>
                <w:sz w:val="28"/>
                <w:szCs w:val="28"/>
                <w:lang w:eastAsia="zh-CN"/>
              </w:rPr>
              <w:t>镇</w:t>
            </w:r>
            <w:r>
              <w:rPr>
                <w:rFonts w:hint="eastAsia" w:ascii="仿宋" w:hAnsi="仿宋" w:eastAsia="仿宋" w:cs="仿宋_GB2312"/>
                <w:kern w:val="0"/>
                <w:sz w:val="28"/>
                <w:szCs w:val="28"/>
              </w:rPr>
              <w:t>领导包村</w:t>
            </w:r>
            <w:r>
              <w:rPr>
                <w:rFonts w:hint="eastAsia" w:ascii="仿宋" w:hAnsi="仿宋" w:eastAsia="仿宋" w:cs="仿宋_GB2312"/>
                <w:kern w:val="0"/>
                <w:sz w:val="28"/>
                <w:szCs w:val="28"/>
                <w:lang w:eastAsia="zh-CN"/>
              </w:rPr>
              <w:t>（社区）</w:t>
            </w:r>
            <w:r>
              <w:rPr>
                <w:rFonts w:hint="eastAsia" w:ascii="仿宋" w:hAnsi="仿宋" w:eastAsia="仿宋" w:cs="仿宋_GB2312"/>
                <w:kern w:val="0"/>
                <w:sz w:val="28"/>
                <w:szCs w:val="28"/>
              </w:rPr>
              <w:t>的文件或会议纪要；村</w:t>
            </w:r>
            <w:r>
              <w:rPr>
                <w:rFonts w:hint="eastAsia" w:ascii="仿宋" w:hAnsi="仿宋" w:eastAsia="仿宋" w:cs="仿宋_GB2312"/>
                <w:kern w:val="0"/>
                <w:sz w:val="28"/>
                <w:szCs w:val="28"/>
                <w:lang w:eastAsia="zh-CN"/>
              </w:rPr>
              <w:t>（社区）</w:t>
            </w:r>
            <w:r>
              <w:rPr>
                <w:rFonts w:hint="eastAsia" w:ascii="仿宋" w:hAnsi="仿宋" w:eastAsia="仿宋" w:cs="仿宋_GB2312"/>
                <w:kern w:val="0"/>
                <w:sz w:val="28"/>
                <w:szCs w:val="28"/>
              </w:rPr>
              <w:t>干部包户到人以危险区域转移对象建档立卡数据为准。</w:t>
            </w:r>
          </w:p>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2.镇（街道）出台文件（如在调整</w:t>
            </w:r>
            <w:r>
              <w:rPr>
                <w:rFonts w:hint="eastAsia" w:ascii="仿宋" w:hAnsi="仿宋" w:eastAsia="仿宋" w:cs="仿宋_GB2312"/>
                <w:kern w:val="0"/>
                <w:sz w:val="28"/>
                <w:szCs w:val="28"/>
                <w:lang w:eastAsia="zh-CN"/>
              </w:rPr>
              <w:t>镇</w:t>
            </w:r>
            <w:r>
              <w:rPr>
                <w:rFonts w:hint="eastAsia" w:ascii="仿宋" w:hAnsi="仿宋" w:eastAsia="仿宋" w:cs="仿宋_GB2312"/>
                <w:kern w:val="0"/>
                <w:sz w:val="28"/>
                <w:szCs w:val="28"/>
              </w:rPr>
              <w:t>级防指文件）或修订预案，明确</w:t>
            </w:r>
            <w:r>
              <w:rPr>
                <w:rFonts w:hint="eastAsia" w:ascii="仿宋" w:hAnsi="仿宋" w:eastAsia="仿宋" w:cs="仿宋_GB2312"/>
                <w:kern w:val="0"/>
                <w:sz w:val="28"/>
                <w:szCs w:val="28"/>
                <w:lang w:eastAsia="zh-CN"/>
              </w:rPr>
              <w:t>镇</w:t>
            </w:r>
            <w:r>
              <w:rPr>
                <w:rFonts w:hint="eastAsia" w:ascii="仿宋" w:hAnsi="仿宋" w:eastAsia="仿宋" w:cs="仿宋_GB2312"/>
                <w:kern w:val="0"/>
                <w:sz w:val="28"/>
                <w:szCs w:val="28"/>
              </w:rPr>
              <w:t>级防指、防指各成员和村级防汛小组、小组各成员工作职责，并以明白卡形式告知相关责任人。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kern w:val="0"/>
                <w:sz w:val="28"/>
                <w:szCs w:val="28"/>
              </w:rPr>
            </w:pPr>
            <w:r>
              <w:rPr>
                <w:kern w:val="0"/>
                <w:sz w:val="28"/>
                <w:szCs w:val="28"/>
              </w:rPr>
              <w:t>1.3</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kern w:val="0"/>
                <w:sz w:val="28"/>
                <w:szCs w:val="28"/>
              </w:rPr>
            </w:pPr>
            <w:r>
              <w:rPr>
                <w:rFonts w:hint="eastAsia" w:ascii="仿宋" w:hAnsi="仿宋" w:eastAsia="仿宋"/>
                <w:kern w:val="0"/>
                <w:sz w:val="28"/>
                <w:szCs w:val="28"/>
              </w:rPr>
              <w:t>完善制度</w:t>
            </w:r>
          </w:p>
        </w:tc>
        <w:tc>
          <w:tcPr>
            <w:tcW w:w="457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1.落实防汛办公场所、值班场所，并配备必需的办公、值班设施。</w:t>
            </w:r>
          </w:p>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2.完善值班值守制度，明晰值班职责。</w:t>
            </w:r>
          </w:p>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3.完善干部下沉工作机制，制定应急响应期间包</w:t>
            </w:r>
            <w:r>
              <w:rPr>
                <w:rFonts w:hint="eastAsia" w:ascii="仿宋" w:hAnsi="仿宋" w:eastAsia="仿宋" w:cs="仿宋_GB2312"/>
                <w:kern w:val="0"/>
                <w:sz w:val="28"/>
                <w:szCs w:val="28"/>
                <w:lang w:eastAsia="zh-CN"/>
              </w:rPr>
              <w:t>镇（街道）</w:t>
            </w:r>
            <w:r>
              <w:rPr>
                <w:rFonts w:hint="eastAsia" w:ascii="仿宋" w:hAnsi="仿宋" w:eastAsia="仿宋" w:cs="仿宋_GB2312"/>
                <w:kern w:val="0"/>
                <w:sz w:val="28"/>
                <w:szCs w:val="28"/>
              </w:rPr>
              <w:t>驻村</w:t>
            </w:r>
            <w:r>
              <w:rPr>
                <w:rFonts w:hint="eastAsia" w:ascii="仿宋" w:hAnsi="仿宋" w:eastAsia="仿宋" w:cs="仿宋_GB2312"/>
                <w:kern w:val="0"/>
                <w:sz w:val="28"/>
                <w:szCs w:val="28"/>
                <w:lang w:eastAsia="zh-CN"/>
              </w:rPr>
              <w:t>（社区）</w:t>
            </w:r>
            <w:r>
              <w:rPr>
                <w:rFonts w:hint="eastAsia" w:ascii="仿宋" w:hAnsi="仿宋" w:eastAsia="仿宋" w:cs="仿宋_GB2312"/>
                <w:kern w:val="0"/>
                <w:sz w:val="28"/>
                <w:szCs w:val="28"/>
              </w:rPr>
              <w:t>干部和村级防汛小组工作明细。</w:t>
            </w:r>
          </w:p>
        </w:tc>
        <w:tc>
          <w:tcPr>
            <w:tcW w:w="6897"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1.镇政府（街道办事处）设有视频会议室、防汛值班室，配备相应办公设备，可实时接收当地气象、水利、自然资源等部门预警，可查询雨、水情，查看台风路径。村委会（居委会）设有防汛值班室，配备值班电话等。</w:t>
            </w:r>
          </w:p>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2.制定并严格执行防汛24小时值班和领导带班制度，有相应文件，有汛期排班表，有值班记录。</w:t>
            </w:r>
          </w:p>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3.同1.2第2条，以制度文件或预案形式规定具体工作职责，并以“明白卡”形式告知相关责任人。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黑体" w:hAnsi="黑体" w:eastAsia="黑体" w:cs="黑体"/>
                <w:kern w:val="0"/>
                <w:sz w:val="28"/>
                <w:szCs w:val="28"/>
              </w:rPr>
            </w:pPr>
            <w:r>
              <w:rPr>
                <w:rFonts w:hint="eastAsia" w:ascii="黑体" w:hAnsi="黑体" w:eastAsia="黑体" w:cs="黑体"/>
                <w:kern w:val="0"/>
                <w:sz w:val="28"/>
                <w:szCs w:val="28"/>
              </w:rPr>
              <w:t>2</w:t>
            </w:r>
          </w:p>
        </w:tc>
        <w:tc>
          <w:tcPr>
            <w:tcW w:w="12867" w:type="dxa"/>
            <w:gridSpan w:val="3"/>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黑体"/>
                <w:kern w:val="0"/>
                <w:sz w:val="28"/>
                <w:szCs w:val="28"/>
              </w:rPr>
            </w:pPr>
            <w:r>
              <w:rPr>
                <w:rFonts w:hint="eastAsia" w:ascii="黑体" w:hAnsi="黑体" w:eastAsia="黑体" w:cs="黑体"/>
                <w:kern w:val="0"/>
                <w:sz w:val="28"/>
                <w:szCs w:val="28"/>
              </w:rPr>
              <w:t>完善风险防控机制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kern w:val="0"/>
                <w:sz w:val="28"/>
                <w:szCs w:val="28"/>
              </w:rPr>
            </w:pPr>
            <w:r>
              <w:rPr>
                <w:kern w:val="0"/>
                <w:sz w:val="28"/>
                <w:szCs w:val="28"/>
              </w:rPr>
              <w:t>2.1</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kern w:val="0"/>
                <w:sz w:val="28"/>
                <w:szCs w:val="28"/>
              </w:rPr>
            </w:pPr>
            <w:r>
              <w:rPr>
                <w:rFonts w:hint="eastAsia" w:ascii="仿宋" w:hAnsi="仿宋" w:eastAsia="仿宋"/>
                <w:kern w:val="0"/>
                <w:sz w:val="28"/>
                <w:szCs w:val="28"/>
              </w:rPr>
              <w:t>应急预案</w:t>
            </w:r>
          </w:p>
        </w:tc>
        <w:tc>
          <w:tcPr>
            <w:tcW w:w="457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组织修订</w:t>
            </w:r>
            <w:r>
              <w:rPr>
                <w:rFonts w:hint="eastAsia" w:ascii="仿宋" w:hAnsi="仿宋" w:eastAsia="仿宋" w:cs="仿宋_GB2312"/>
                <w:kern w:val="0"/>
                <w:sz w:val="28"/>
                <w:szCs w:val="28"/>
                <w:lang w:eastAsia="zh-CN"/>
              </w:rPr>
              <w:t>镇</w:t>
            </w:r>
            <w:r>
              <w:rPr>
                <w:rFonts w:hint="eastAsia" w:ascii="仿宋" w:hAnsi="仿宋" w:eastAsia="仿宋" w:cs="仿宋_GB2312"/>
                <w:kern w:val="0"/>
                <w:sz w:val="28"/>
                <w:szCs w:val="28"/>
              </w:rPr>
              <w:t>、村两级防汛应急预案，规范预案管理，严格修订、审批和备案程序，</w:t>
            </w:r>
            <w:r>
              <w:rPr>
                <w:rFonts w:hint="eastAsia" w:ascii="仿宋" w:hAnsi="仿宋" w:eastAsia="仿宋" w:cs="仿宋_GB2312"/>
                <w:kern w:val="0"/>
                <w:sz w:val="28"/>
                <w:szCs w:val="28"/>
                <w:lang w:eastAsia="zh-CN"/>
              </w:rPr>
              <w:t>区</w:t>
            </w:r>
            <w:r>
              <w:rPr>
                <w:rFonts w:hint="eastAsia" w:ascii="仿宋" w:hAnsi="仿宋" w:eastAsia="仿宋" w:cs="仿宋_GB2312"/>
                <w:kern w:val="0"/>
                <w:sz w:val="28"/>
                <w:szCs w:val="28"/>
              </w:rPr>
              <w:t>级防指对辖区各镇（街道）预案审核把关，镇（街道）对辖区各村（社区）预案审核把关，审批后的预案录入村级预案管理系统。各村（社区）及时将审定预案张贴在宣传栏、村务公开栏，广泛告知群众。</w:t>
            </w:r>
          </w:p>
        </w:tc>
        <w:tc>
          <w:tcPr>
            <w:tcW w:w="6897"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1.能按要求及时修订预案，按程序报批并录入村级预案管理系统，动态更新、规范管理。</w:t>
            </w:r>
          </w:p>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2.</w:t>
            </w:r>
            <w:r>
              <w:rPr>
                <w:rFonts w:hint="eastAsia" w:ascii="仿宋" w:hAnsi="仿宋" w:eastAsia="仿宋" w:cs="仿宋_GB2312"/>
                <w:kern w:val="0"/>
                <w:sz w:val="28"/>
                <w:szCs w:val="28"/>
                <w:lang w:eastAsia="zh-CN"/>
              </w:rPr>
              <w:t>镇</w:t>
            </w:r>
            <w:r>
              <w:rPr>
                <w:rFonts w:hint="eastAsia" w:ascii="仿宋" w:hAnsi="仿宋" w:eastAsia="仿宋" w:cs="仿宋_GB2312"/>
                <w:kern w:val="0"/>
                <w:sz w:val="28"/>
                <w:szCs w:val="28"/>
              </w:rPr>
              <w:t>级预案侧重职责分工、监测预警、组织动员、转移避险、安全管控、先期处置、信息报送等内容；有山洪、地质灾害、城镇内涝、风暴潮、山塘水库防洪、渔排渔船防台风等防御任务的镇（街道）预案中要有相应具体措施或编制专项处置方案。</w:t>
            </w:r>
          </w:p>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3.村级预案突出转移避险工作，明确风险点、安置点和需转移对象，转移避险时机、条件，落实预警、转移相关责任人。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kern w:val="0"/>
                <w:sz w:val="28"/>
                <w:szCs w:val="28"/>
              </w:rPr>
            </w:pPr>
            <w:r>
              <w:rPr>
                <w:kern w:val="0"/>
                <w:sz w:val="28"/>
                <w:szCs w:val="28"/>
              </w:rPr>
              <w:t>2.2</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kern w:val="0"/>
                <w:sz w:val="28"/>
                <w:szCs w:val="28"/>
              </w:rPr>
            </w:pPr>
            <w:r>
              <w:rPr>
                <w:rFonts w:hint="eastAsia" w:ascii="仿宋" w:hAnsi="仿宋" w:eastAsia="仿宋"/>
                <w:kern w:val="0"/>
                <w:sz w:val="28"/>
                <w:szCs w:val="28"/>
              </w:rPr>
              <w:t>隐患排查</w:t>
            </w:r>
          </w:p>
        </w:tc>
        <w:tc>
          <w:tcPr>
            <w:tcW w:w="457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1.建立安全度汛问题隐患排查整治台账，对排查发现的问题隐患落实闭环管理、整治到位。</w:t>
            </w:r>
          </w:p>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2.建立危险区域需转移对象和转移避险工作台账，适时更新、动态管理。</w:t>
            </w:r>
          </w:p>
        </w:tc>
        <w:tc>
          <w:tcPr>
            <w:tcW w:w="6897"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1.能按要求组织开展防汛安全风险隐患大排查大整治，对查出的问题隐患能梳理建立问题清单、整治台账，落实整治措施和责任。</w:t>
            </w:r>
          </w:p>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2.能结合风险隐患排查，梳理辖区危险区域需转移对象的底数，及时更新危险区域转移对象建档立卡数据。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kern w:val="0"/>
                <w:sz w:val="28"/>
                <w:szCs w:val="28"/>
              </w:rPr>
            </w:pPr>
            <w:r>
              <w:rPr>
                <w:kern w:val="0"/>
                <w:sz w:val="28"/>
                <w:szCs w:val="28"/>
              </w:rPr>
              <w:t>2.3</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kern w:val="0"/>
                <w:sz w:val="28"/>
                <w:szCs w:val="28"/>
              </w:rPr>
            </w:pPr>
            <w:r>
              <w:rPr>
                <w:rFonts w:hint="eastAsia" w:ascii="仿宋" w:hAnsi="仿宋" w:eastAsia="仿宋"/>
                <w:kern w:val="0"/>
                <w:sz w:val="28"/>
                <w:szCs w:val="28"/>
              </w:rPr>
              <w:t>风险管理</w:t>
            </w:r>
          </w:p>
        </w:tc>
        <w:tc>
          <w:tcPr>
            <w:tcW w:w="457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1.建立安全隐患防控机制，常态化开展问题隐患排查整治工作。</w:t>
            </w:r>
          </w:p>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2.织牢风险监测网格，对辖区内各风险点、重点防御单位划分责任网格，整合驻村干部、村级防汛工作小组、山塘水库巡查责任人、地质灾害群测群防员等力量，设立网格员，明确日常监测、应急巡查要求。</w:t>
            </w:r>
          </w:p>
        </w:tc>
        <w:tc>
          <w:tcPr>
            <w:tcW w:w="6897"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1.能按照“汛前排查、汛期巡查、汛末核查”要求，开展防汛安全隐患排查整治，汛前有部署集中排查，汛期有定期组织巡查，汛末有开展“回头看”。</w:t>
            </w:r>
          </w:p>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2.能对辖区山洪灾害易发区、地质灾害隐患点、高陡边坡、危旧房屋、排水设施、河道、水库山塘、堤防、低洼易涝点、旅游景区和非景区景点、农家乐、学校、卫生院、避灾点、道路桥梁、渔港渔排、在建工地等有潜在风险的区域、重点防御单位建立责任网格，落实网格员，明确相关职责，网格员有按要求开展巡查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kern w:val="0"/>
                <w:sz w:val="28"/>
                <w:szCs w:val="28"/>
              </w:rPr>
            </w:pPr>
            <w:r>
              <w:rPr>
                <w:kern w:val="0"/>
                <w:sz w:val="28"/>
                <w:szCs w:val="28"/>
              </w:rPr>
              <w:t>2.4</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kern w:val="0"/>
                <w:sz w:val="28"/>
                <w:szCs w:val="28"/>
              </w:rPr>
            </w:pPr>
            <w:r>
              <w:rPr>
                <w:rFonts w:hint="eastAsia" w:ascii="仿宋" w:hAnsi="仿宋" w:eastAsia="仿宋"/>
                <w:kern w:val="0"/>
                <w:sz w:val="28"/>
                <w:szCs w:val="28"/>
              </w:rPr>
              <w:t>信息报送</w:t>
            </w:r>
          </w:p>
        </w:tc>
        <w:tc>
          <w:tcPr>
            <w:tcW w:w="457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建立健全信息报送制度，镇（街道）、村（社区）均落实有信息员，能及时收集、统计和上报防汛工作动态、灾险情等信息。</w:t>
            </w:r>
          </w:p>
        </w:tc>
        <w:tc>
          <w:tcPr>
            <w:tcW w:w="6897"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1.镇（街道）、村（社区）至少各确定有1名信息员（可根据需要建立AB角），落实信息员联络方式。</w:t>
            </w:r>
          </w:p>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2.能按相关规定健全信息报送制度，信息报送台账清晰、完整，内业资料齐全，定期组织信息员开展相关培训。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黑体" w:hAnsi="黑体" w:eastAsia="黑体" w:cs="黑体"/>
                <w:kern w:val="0"/>
                <w:sz w:val="28"/>
                <w:szCs w:val="28"/>
              </w:rPr>
            </w:pPr>
            <w:r>
              <w:rPr>
                <w:rFonts w:hint="eastAsia" w:ascii="黑体" w:hAnsi="黑体" w:eastAsia="黑体" w:cs="黑体"/>
                <w:kern w:val="0"/>
                <w:sz w:val="28"/>
                <w:szCs w:val="28"/>
              </w:rPr>
              <w:t>3</w:t>
            </w:r>
          </w:p>
        </w:tc>
        <w:tc>
          <w:tcPr>
            <w:tcW w:w="12867" w:type="dxa"/>
            <w:gridSpan w:val="3"/>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黑体"/>
                <w:kern w:val="0"/>
                <w:sz w:val="28"/>
                <w:szCs w:val="28"/>
              </w:rPr>
            </w:pPr>
            <w:r>
              <w:rPr>
                <w:rFonts w:hint="eastAsia" w:ascii="黑体" w:hAnsi="黑体" w:eastAsia="黑体" w:cs="黑体"/>
                <w:kern w:val="0"/>
                <w:sz w:val="28"/>
                <w:szCs w:val="28"/>
              </w:rPr>
              <w:t>增强先期处置能力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kern w:val="0"/>
                <w:sz w:val="28"/>
                <w:szCs w:val="28"/>
              </w:rPr>
            </w:pPr>
            <w:r>
              <w:rPr>
                <w:kern w:val="0"/>
                <w:sz w:val="28"/>
                <w:szCs w:val="28"/>
              </w:rPr>
              <w:t>3.1</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kern w:val="0"/>
                <w:sz w:val="28"/>
                <w:szCs w:val="28"/>
              </w:rPr>
            </w:pPr>
            <w:r>
              <w:rPr>
                <w:rFonts w:hint="eastAsia" w:ascii="仿宋" w:hAnsi="仿宋" w:eastAsia="仿宋"/>
                <w:kern w:val="0"/>
                <w:sz w:val="28"/>
                <w:szCs w:val="28"/>
              </w:rPr>
              <w:t>监测预警</w:t>
            </w:r>
          </w:p>
        </w:tc>
        <w:tc>
          <w:tcPr>
            <w:tcW w:w="457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1.有气象、水文、地质灾害等方面监测站点或设施。</w:t>
            </w:r>
          </w:p>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2.有完善的预警信息发送机制和渠道。</w:t>
            </w:r>
          </w:p>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3.有“村村响”应急广播、手摇报警器、铜锣或口哨等预警设施。</w:t>
            </w:r>
          </w:p>
        </w:tc>
        <w:tc>
          <w:tcPr>
            <w:tcW w:w="6897"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1.</w:t>
            </w:r>
            <w:r>
              <w:rPr>
                <w:rFonts w:hint="eastAsia" w:ascii="仿宋" w:hAnsi="仿宋" w:eastAsia="仿宋" w:cs="仿宋_GB2312"/>
                <w:kern w:val="0"/>
                <w:sz w:val="28"/>
                <w:szCs w:val="28"/>
                <w:lang w:eastAsia="zh-CN"/>
              </w:rPr>
              <w:t>区</w:t>
            </w:r>
            <w:r>
              <w:rPr>
                <w:rFonts w:hint="eastAsia" w:ascii="仿宋" w:hAnsi="仿宋" w:eastAsia="仿宋" w:cs="仿宋_GB2312"/>
                <w:kern w:val="0"/>
                <w:sz w:val="28"/>
                <w:szCs w:val="28"/>
              </w:rPr>
              <w:t>级防指组织气象、水利等部门，对辖区雨量站进行筛选，确保镇（街道）、村（社区）的人口稠密区关联有1个雨量站。沿河村镇、存在重大风险的地灾点应有水情观测、地质灾害监测等设施。</w:t>
            </w:r>
          </w:p>
          <w:p>
            <w:pPr>
              <w:pStyle w:val="31"/>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2.有预警信息传递制度和渠道（短信、微信、电话等），能第一时间时将预警传递到</w:t>
            </w:r>
            <w:r>
              <w:rPr>
                <w:rFonts w:hint="eastAsia" w:ascii="仿宋" w:hAnsi="仿宋" w:eastAsia="仿宋" w:cs="仿宋_GB2312"/>
                <w:kern w:val="0"/>
                <w:sz w:val="28"/>
                <w:szCs w:val="28"/>
                <w:lang w:eastAsia="zh-CN"/>
              </w:rPr>
              <w:t>镇</w:t>
            </w:r>
            <w:r>
              <w:rPr>
                <w:rFonts w:hint="eastAsia" w:ascii="仿宋" w:hAnsi="仿宋" w:eastAsia="仿宋" w:cs="仿宋_GB2312"/>
                <w:kern w:val="0"/>
                <w:sz w:val="28"/>
                <w:szCs w:val="28"/>
              </w:rPr>
              <w:t>级防指每名成员、防汛责任人、每个村级防汛工作小组、包</w:t>
            </w:r>
            <w:r>
              <w:rPr>
                <w:rFonts w:hint="eastAsia" w:ascii="仿宋" w:hAnsi="仿宋" w:eastAsia="仿宋" w:cs="仿宋_GB2312"/>
                <w:kern w:val="0"/>
                <w:sz w:val="28"/>
                <w:szCs w:val="28"/>
                <w:lang w:eastAsia="zh-CN"/>
              </w:rPr>
              <w:t>镇</w:t>
            </w:r>
            <w:r>
              <w:rPr>
                <w:rFonts w:hint="eastAsia" w:ascii="仿宋" w:hAnsi="仿宋" w:eastAsia="仿宋" w:cs="仿宋_GB2312"/>
                <w:kern w:val="0"/>
                <w:sz w:val="28"/>
                <w:szCs w:val="28"/>
              </w:rPr>
              <w:t>驻村干部、网格员和预警员、锣长。</w:t>
            </w:r>
          </w:p>
          <w:p>
            <w:pPr>
              <w:pStyle w:val="31"/>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3.各村（社区）配备有必要的预警设施，有专人管理，熟悉操作流程，知晓预警方式、时机。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kern w:val="0"/>
                <w:sz w:val="28"/>
                <w:szCs w:val="28"/>
              </w:rPr>
            </w:pPr>
            <w:r>
              <w:rPr>
                <w:kern w:val="0"/>
                <w:sz w:val="28"/>
                <w:szCs w:val="28"/>
              </w:rPr>
              <w:t>3.2</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kern w:val="0"/>
                <w:sz w:val="28"/>
                <w:szCs w:val="28"/>
              </w:rPr>
            </w:pPr>
            <w:r>
              <w:rPr>
                <w:rFonts w:hint="eastAsia" w:ascii="仿宋" w:hAnsi="仿宋" w:eastAsia="仿宋"/>
                <w:kern w:val="0"/>
                <w:sz w:val="28"/>
                <w:szCs w:val="28"/>
              </w:rPr>
              <w:t>转移避险</w:t>
            </w:r>
          </w:p>
        </w:tc>
        <w:tc>
          <w:tcPr>
            <w:tcW w:w="457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1.转移避险工作责任分解落实到人。</w:t>
            </w:r>
          </w:p>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2.向转移对象建档立卡户发放转移避险“明白卡”，定期组织转移避险演练。</w:t>
            </w:r>
          </w:p>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3.对弱势群体，指定专人负责转移安置等工作。</w:t>
            </w:r>
          </w:p>
        </w:tc>
        <w:tc>
          <w:tcPr>
            <w:tcW w:w="6897"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1.将辖区转移对象台账，以“明白卡”形式告知各包保责任人、各村级防汛工作小组和各转移、预警责任人，确保每名干部熟知风险点、避灾点分布情况，掌握需转移对象清单。</w:t>
            </w:r>
          </w:p>
          <w:p>
            <w:pPr>
              <w:pStyle w:val="31"/>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2.及时摸排更新危险区域需转移对象建档立卡数据，并逐户发放明白卡，告知转移时机、方式，并至少组织开展一次演练。</w:t>
            </w:r>
          </w:p>
          <w:p>
            <w:pPr>
              <w:pStyle w:val="31"/>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3.提前摸排辖区留守老人、儿童、残疾人等行动不便人群，落实专人，制定有“一对一”转移工作方案。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jc w:val="center"/>
        </w:trPr>
        <w:tc>
          <w:tcPr>
            <w:tcW w:w="1059"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kern w:val="0"/>
                <w:sz w:val="28"/>
                <w:szCs w:val="28"/>
              </w:rPr>
            </w:pPr>
            <w:r>
              <w:rPr>
                <w:kern w:val="0"/>
                <w:sz w:val="28"/>
                <w:szCs w:val="28"/>
              </w:rPr>
              <w:t>3.3</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kern w:val="0"/>
                <w:sz w:val="28"/>
                <w:szCs w:val="28"/>
              </w:rPr>
            </w:pPr>
            <w:r>
              <w:rPr>
                <w:rFonts w:hint="eastAsia" w:ascii="仿宋" w:hAnsi="仿宋" w:eastAsia="仿宋"/>
                <w:kern w:val="0"/>
                <w:sz w:val="28"/>
                <w:szCs w:val="28"/>
              </w:rPr>
              <w:t>队伍建设</w:t>
            </w:r>
          </w:p>
        </w:tc>
        <w:tc>
          <w:tcPr>
            <w:tcW w:w="457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1.整合辖区中青年干部、基层警务人员、专职消防员、民兵、预备役人员等组建应急队伍。</w:t>
            </w:r>
          </w:p>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2.定期组织应急队伍开展业务培训和专项训练。</w:t>
            </w:r>
          </w:p>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3.配备必要的防护装备，参与抢险救援的队员都购买有人身意外伤害保险。</w:t>
            </w:r>
          </w:p>
        </w:tc>
        <w:tc>
          <w:tcPr>
            <w:tcW w:w="6897"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1.有下发通知组建本级应急队伍，有花名册、联系方式。其中镇（街道）按不少于15人、村（社区）按不少于5人的标准分别组建应急队伍，多灾易灾地区可视需要增加队伍人数。队员应尽可能固定，优先选择常住本地的干部、村民，且原则上年龄不大于50周岁。</w:t>
            </w:r>
          </w:p>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2.有组织应急队伍开展培训、训练的计划和相关记录。</w:t>
            </w:r>
          </w:p>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3.有购买防护装备，并发放配装到应急队伍个人，有购买相关保险的记录。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5" w:hRule="atLeast"/>
          <w:jc w:val="center"/>
        </w:trPr>
        <w:tc>
          <w:tcPr>
            <w:tcW w:w="1059"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kern w:val="0"/>
                <w:sz w:val="28"/>
                <w:szCs w:val="28"/>
              </w:rPr>
            </w:pPr>
            <w:r>
              <w:rPr>
                <w:kern w:val="0"/>
                <w:sz w:val="28"/>
                <w:szCs w:val="28"/>
              </w:rPr>
              <w:t>3.4</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kern w:val="0"/>
                <w:sz w:val="28"/>
                <w:szCs w:val="28"/>
              </w:rPr>
            </w:pPr>
            <w:r>
              <w:rPr>
                <w:rFonts w:hint="eastAsia" w:ascii="仿宋" w:hAnsi="仿宋" w:eastAsia="仿宋"/>
                <w:kern w:val="0"/>
                <w:sz w:val="28"/>
                <w:szCs w:val="28"/>
              </w:rPr>
              <w:t>宣传培训</w:t>
            </w:r>
          </w:p>
        </w:tc>
        <w:tc>
          <w:tcPr>
            <w:tcW w:w="457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1.持续加强防灾减灾常识社会面宣传，广泛开展自护自救技能培训，提高社会大众防灾减灾意识和自我防护能力。</w:t>
            </w:r>
          </w:p>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2.建立防汛救灾宣传工作机制，主动回应关切，正确引导舆论。</w:t>
            </w:r>
          </w:p>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3.定期开展或组织级防指成员、各村（社区）主干、网格员、预警员、锣长等参加相关业务培训。</w:t>
            </w:r>
          </w:p>
        </w:tc>
        <w:tc>
          <w:tcPr>
            <w:tcW w:w="6897"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1.有宣传工作计划和相关工作记录，每年结合国家减灾日、安全生产宣传月、科技下乡等活动开展相关宣传培训工作。</w:t>
            </w:r>
          </w:p>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2.有专人负责舆论宣传工作，及时发现、宣传防汛抗灾中涌现的先进典型，做好防汛抗灾期间有关影像资料收集。</w:t>
            </w:r>
          </w:p>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3.有制定年度培训计划，积极开展或组织参加上级防指和行业管理部门组织的防汛岗位培训，防汛责任人培训率达到100%。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kern w:val="0"/>
                <w:sz w:val="28"/>
                <w:szCs w:val="28"/>
              </w:rPr>
            </w:pPr>
            <w:r>
              <w:rPr>
                <w:kern w:val="0"/>
                <w:sz w:val="28"/>
                <w:szCs w:val="28"/>
              </w:rPr>
              <w:t>3.5</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kern w:val="0"/>
                <w:sz w:val="28"/>
                <w:szCs w:val="28"/>
              </w:rPr>
            </w:pPr>
            <w:r>
              <w:rPr>
                <w:rFonts w:hint="eastAsia" w:ascii="仿宋" w:hAnsi="仿宋" w:eastAsia="仿宋"/>
                <w:kern w:val="0"/>
                <w:sz w:val="28"/>
                <w:szCs w:val="28"/>
              </w:rPr>
              <w:t>应急演练</w:t>
            </w:r>
          </w:p>
        </w:tc>
        <w:tc>
          <w:tcPr>
            <w:tcW w:w="457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定期组织演练，检验相关防汛责任人、应急力量对预案处置流程熟悉程度、协同配合能力。山丘区应加强突发山洪、地质灾害应急处置等情形的演练；沿海地区应加强渔船、渔排上人员撤离避风、安全管控等情形的演练。</w:t>
            </w:r>
          </w:p>
        </w:tc>
        <w:tc>
          <w:tcPr>
            <w:tcW w:w="6897"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1.有制定年度演练计划和开展演练相关记录。</w:t>
            </w:r>
          </w:p>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2.镇（街道）每年至少开展1次综合性或重点灾种专项演练，村（社区）每年至少组织危险区域需转移对象开展1次自主转移避险演练。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黑体" w:hAnsi="黑体" w:eastAsia="黑体" w:cs="黑体"/>
                <w:kern w:val="0"/>
                <w:sz w:val="28"/>
                <w:szCs w:val="28"/>
              </w:rPr>
            </w:pPr>
            <w:r>
              <w:rPr>
                <w:rFonts w:hint="eastAsia" w:ascii="黑体" w:hAnsi="黑体" w:eastAsia="黑体" w:cs="黑体"/>
                <w:kern w:val="0"/>
                <w:sz w:val="28"/>
                <w:szCs w:val="28"/>
              </w:rPr>
              <w:t>4</w:t>
            </w:r>
          </w:p>
        </w:tc>
        <w:tc>
          <w:tcPr>
            <w:tcW w:w="12867" w:type="dxa"/>
            <w:gridSpan w:val="3"/>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黑体"/>
                <w:kern w:val="0"/>
                <w:sz w:val="28"/>
                <w:szCs w:val="28"/>
              </w:rPr>
            </w:pPr>
            <w:r>
              <w:rPr>
                <w:rFonts w:hint="eastAsia" w:ascii="黑体" w:hAnsi="黑体" w:eastAsia="黑体" w:cs="黑体"/>
                <w:kern w:val="0"/>
                <w:sz w:val="28"/>
                <w:szCs w:val="28"/>
              </w:rPr>
              <w:t>提升应急保障水平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kern w:val="0"/>
                <w:sz w:val="28"/>
                <w:szCs w:val="28"/>
              </w:rPr>
            </w:pPr>
            <w:r>
              <w:rPr>
                <w:kern w:val="0"/>
                <w:sz w:val="28"/>
                <w:szCs w:val="28"/>
              </w:rPr>
              <w:t>4.1</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kern w:val="0"/>
                <w:sz w:val="28"/>
                <w:szCs w:val="28"/>
              </w:rPr>
            </w:pPr>
            <w:r>
              <w:rPr>
                <w:rFonts w:hint="eastAsia" w:ascii="仿宋" w:hAnsi="仿宋" w:eastAsia="仿宋"/>
                <w:kern w:val="0"/>
                <w:sz w:val="28"/>
                <w:szCs w:val="28"/>
              </w:rPr>
              <w:t>应急通信</w:t>
            </w:r>
          </w:p>
        </w:tc>
        <w:tc>
          <w:tcPr>
            <w:tcW w:w="457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落实有应急通信保障措施，按照“先重点、后一般”原则，分批给行政村配备卫星电话。</w:t>
            </w:r>
          </w:p>
        </w:tc>
        <w:tc>
          <w:tcPr>
            <w:tcW w:w="6897"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1.能按照“位置偏远、进出通道唯一或山洪地质灾害易发高发的村庄”等标准，梳理重点行政村清单，并优先配备卫星电话。</w:t>
            </w:r>
          </w:p>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2.有卫星电话使用管理制度，有专人管理，定期接打测试，及时缴纳话费。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kern w:val="0"/>
                <w:sz w:val="28"/>
                <w:szCs w:val="28"/>
              </w:rPr>
            </w:pPr>
            <w:r>
              <w:rPr>
                <w:kern w:val="0"/>
                <w:sz w:val="28"/>
                <w:szCs w:val="28"/>
              </w:rPr>
              <w:t>4.2</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kern w:val="0"/>
                <w:sz w:val="28"/>
                <w:szCs w:val="28"/>
              </w:rPr>
            </w:pPr>
            <w:r>
              <w:rPr>
                <w:rFonts w:hint="eastAsia" w:ascii="仿宋" w:hAnsi="仿宋" w:eastAsia="仿宋"/>
                <w:kern w:val="0"/>
                <w:sz w:val="28"/>
                <w:szCs w:val="28"/>
              </w:rPr>
              <w:t>应急物资</w:t>
            </w:r>
          </w:p>
        </w:tc>
        <w:tc>
          <w:tcPr>
            <w:tcW w:w="457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落实防汛救灾物资仓库，并根据本地常住人口、常遇灾种，储备有相应的安全防护、应急救援和临时生活保障等物资。有条件地区可视需要配备汽（柴）油发电机、排水泵等大件应急设备。</w:t>
            </w:r>
          </w:p>
        </w:tc>
        <w:tc>
          <w:tcPr>
            <w:tcW w:w="6897"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1.镇（街道）能按面积不小于30平方米，村（社区）能按面积不小于10平方米，落实有防汛救灾物资仓库，并按有关规定标准，储备有一定量的物资。</w:t>
            </w:r>
          </w:p>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2.有仓库、物资管理制度，有专人管理、有物资台账。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kern w:val="0"/>
                <w:sz w:val="28"/>
                <w:szCs w:val="28"/>
              </w:rPr>
            </w:pPr>
            <w:r>
              <w:rPr>
                <w:kern w:val="0"/>
                <w:sz w:val="28"/>
                <w:szCs w:val="28"/>
              </w:rPr>
              <w:t>4.3</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kern w:val="0"/>
                <w:sz w:val="28"/>
                <w:szCs w:val="28"/>
              </w:rPr>
            </w:pPr>
            <w:r>
              <w:rPr>
                <w:rFonts w:hint="eastAsia" w:ascii="仿宋" w:hAnsi="仿宋" w:eastAsia="仿宋"/>
                <w:kern w:val="0"/>
                <w:sz w:val="28"/>
                <w:szCs w:val="28"/>
              </w:rPr>
              <w:t>避险设施</w:t>
            </w:r>
          </w:p>
        </w:tc>
        <w:tc>
          <w:tcPr>
            <w:tcW w:w="457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根据本地常住人口比例，落实或建有若干集中避灾安置点，并配备必要的生活必需品。沿海地区应落实有渔船避风渔港。可根据需求增设一批群众身边的紧急临时避灾点。</w:t>
            </w:r>
          </w:p>
        </w:tc>
        <w:tc>
          <w:tcPr>
            <w:tcW w:w="6897"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1.镇（街道）有1～2个规划安置人数不小于100人的集中避灾安置点；常住人口800人以上的村（社区）至少要有1个规划安置人数不小于40人的村级避灾安置点。根据需要实物储备或社会代储一定数量的生活必需品。</w:t>
            </w:r>
          </w:p>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2.避灾点有制定管理制度，有规范标识，有专人管理，并严格落实常态化疫情防控要求，配备卫生消杀物资。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黑体" w:hAnsi="黑体" w:eastAsia="黑体" w:cs="黑体"/>
                <w:kern w:val="0"/>
                <w:sz w:val="28"/>
                <w:szCs w:val="28"/>
              </w:rPr>
            </w:pPr>
            <w:r>
              <w:rPr>
                <w:rFonts w:hint="eastAsia" w:ascii="黑体" w:hAnsi="黑体" w:eastAsia="黑体" w:cs="黑体"/>
                <w:kern w:val="0"/>
                <w:sz w:val="28"/>
                <w:szCs w:val="28"/>
              </w:rPr>
              <w:t>5</w:t>
            </w:r>
          </w:p>
        </w:tc>
        <w:tc>
          <w:tcPr>
            <w:tcW w:w="12867" w:type="dxa"/>
            <w:gridSpan w:val="3"/>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黑体"/>
                <w:kern w:val="0"/>
                <w:sz w:val="28"/>
                <w:szCs w:val="28"/>
              </w:rPr>
            </w:pPr>
            <w:r>
              <w:rPr>
                <w:rFonts w:hint="eastAsia" w:ascii="黑体" w:hAnsi="黑体" w:eastAsia="黑体" w:cs="黑体"/>
                <w:kern w:val="0"/>
                <w:sz w:val="28"/>
                <w:szCs w:val="28"/>
              </w:rPr>
              <w:t>提高防灾抗灾韧性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1059"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kern w:val="0"/>
                <w:sz w:val="28"/>
                <w:szCs w:val="28"/>
              </w:rPr>
            </w:pPr>
            <w:r>
              <w:rPr>
                <w:kern w:val="0"/>
                <w:sz w:val="28"/>
                <w:szCs w:val="28"/>
              </w:rPr>
              <w:t>5.1</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kern w:val="0"/>
                <w:sz w:val="28"/>
                <w:szCs w:val="28"/>
              </w:rPr>
            </w:pPr>
            <w:r>
              <w:rPr>
                <w:rFonts w:hint="eastAsia" w:ascii="仿宋" w:hAnsi="仿宋" w:eastAsia="仿宋"/>
                <w:kern w:val="0"/>
                <w:sz w:val="28"/>
                <w:szCs w:val="28"/>
              </w:rPr>
              <w:t>恢复重建</w:t>
            </w:r>
          </w:p>
        </w:tc>
        <w:tc>
          <w:tcPr>
            <w:tcW w:w="457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制定有救灾应急工作方案，灾情发生后能有序组织做好受灾群众安置救助、卫生防疫、报灾核灾工作，及时发放应急生活物资，保障受灾群众基本生活需要。</w:t>
            </w:r>
          </w:p>
        </w:tc>
        <w:tc>
          <w:tcPr>
            <w:tcW w:w="6897"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有制定相应工作方案，或在防汛预案中有专门条款，明确生活保障、应急抢修、卫生防疫、灾情核查等工作分工和责任。相关工作有落实到具体的责任人。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059"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kern w:val="0"/>
                <w:sz w:val="28"/>
                <w:szCs w:val="28"/>
              </w:rPr>
            </w:pPr>
            <w:r>
              <w:rPr>
                <w:kern w:val="0"/>
                <w:sz w:val="28"/>
                <w:szCs w:val="28"/>
              </w:rPr>
              <w:t>5.2</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kern w:val="0"/>
                <w:sz w:val="28"/>
                <w:szCs w:val="28"/>
              </w:rPr>
            </w:pPr>
            <w:r>
              <w:rPr>
                <w:rFonts w:hint="eastAsia" w:ascii="仿宋" w:hAnsi="仿宋" w:eastAsia="仿宋"/>
                <w:kern w:val="0"/>
                <w:sz w:val="28"/>
                <w:szCs w:val="28"/>
              </w:rPr>
              <w:t>复盘总结</w:t>
            </w:r>
          </w:p>
        </w:tc>
        <w:tc>
          <w:tcPr>
            <w:tcW w:w="457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重大灾情后，镇（街道）在组织做好防灾救灾、恢复重建工作同时，能及时组织复盘总结。</w:t>
            </w:r>
          </w:p>
        </w:tc>
        <w:tc>
          <w:tcPr>
            <w:tcW w:w="6897"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仿宋" w:hAnsi="仿宋" w:eastAsia="仿宋" w:cs="仿宋_GB2312"/>
                <w:kern w:val="0"/>
                <w:sz w:val="28"/>
                <w:szCs w:val="28"/>
              </w:rPr>
            </w:pPr>
            <w:r>
              <w:rPr>
                <w:rFonts w:hint="eastAsia" w:ascii="仿宋" w:hAnsi="仿宋" w:eastAsia="仿宋" w:cs="仿宋_GB2312"/>
                <w:kern w:val="0"/>
                <w:sz w:val="28"/>
                <w:szCs w:val="28"/>
              </w:rPr>
              <w:t>能根据</w:t>
            </w:r>
            <w:r>
              <w:rPr>
                <w:rFonts w:hint="eastAsia" w:ascii="仿宋" w:hAnsi="仿宋" w:eastAsia="仿宋" w:cs="仿宋_GB2312"/>
                <w:kern w:val="0"/>
                <w:sz w:val="28"/>
                <w:szCs w:val="28"/>
                <w:lang w:eastAsia="zh-CN"/>
              </w:rPr>
              <w:t>区</w:t>
            </w:r>
            <w:r>
              <w:rPr>
                <w:rFonts w:hint="eastAsia" w:ascii="仿宋" w:hAnsi="仿宋" w:eastAsia="仿宋" w:cs="仿宋_GB2312"/>
                <w:kern w:val="0"/>
                <w:sz w:val="28"/>
                <w:szCs w:val="28"/>
              </w:rPr>
              <w:t xml:space="preserve">级防指要求，组织或协助开展复盘工作，提供重大灾害防御过程总结评估报告。 </w:t>
            </w:r>
          </w:p>
        </w:tc>
      </w:tr>
    </w:tbl>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 w:hAnsi="仿宋" w:eastAsia="仿宋" w:cs="仿宋_GB2312"/>
          <w:sz w:val="32"/>
          <w:szCs w:val="32"/>
        </w:rPr>
      </w:pPr>
    </w:p>
    <w:p>
      <w:pPr>
        <w:keepNext w:val="0"/>
        <w:keepLines w:val="0"/>
        <w:pageBreakBefore w:val="0"/>
        <w:widowControl w:val="0"/>
        <w:kinsoku/>
        <w:wordWrap/>
        <w:overflowPunct/>
        <w:autoSpaceDE/>
        <w:autoSpaceDN/>
        <w:bidi w:val="0"/>
        <w:adjustRightInd/>
        <w:snapToGrid/>
        <w:spacing w:before="240" w:line="580" w:lineRule="exact"/>
        <w:jc w:val="left"/>
        <w:textAlignment w:val="auto"/>
        <w:rPr>
          <w:rFonts w:ascii="仿宋" w:hAnsi="仿宋" w:eastAsia="仿宋"/>
          <w:sz w:val="32"/>
          <w:szCs w:val="32"/>
        </w:rPr>
        <w:sectPr>
          <w:pgSz w:w="16838" w:h="11906" w:orient="landscape"/>
          <w:pgMar w:top="1800" w:right="1440" w:bottom="1800" w:left="1440" w:header="851" w:footer="992" w:gutter="0"/>
          <w:pgNumType w:fmt="numberInDash"/>
          <w:cols w:space="720" w:num="1"/>
          <w:docGrid w:type="lines" w:linePitch="312" w:charSpace="0"/>
        </w:sectPr>
      </w:pPr>
    </w:p>
    <w:p>
      <w:pPr>
        <w:pStyle w:val="31"/>
        <w:keepNext w:val="0"/>
        <w:keepLines w:val="0"/>
        <w:pageBreakBefore w:val="0"/>
        <w:widowControl w:val="0"/>
        <w:kinsoku/>
        <w:wordWrap/>
        <w:overflowPunct/>
        <w:autoSpaceDE/>
        <w:autoSpaceDN/>
        <w:bidi w:val="0"/>
        <w:adjustRightInd/>
        <w:snapToGrid/>
        <w:spacing w:line="580" w:lineRule="exact"/>
        <w:ind w:firstLine="0" w:firstLineChars="0"/>
        <w:textAlignment w:val="auto"/>
        <w:rPr>
          <w:rFonts w:hint="eastAsia" w:ascii="黑体" w:hAnsi="黑体" w:eastAsia="黑体" w:cs="黑体"/>
        </w:rPr>
      </w:pPr>
      <w:r>
        <w:rPr>
          <w:rFonts w:hint="eastAsia" w:ascii="黑体" w:hAnsi="黑体" w:eastAsia="黑体" w:cs="黑体"/>
        </w:rPr>
        <w:t>附件2</w:t>
      </w:r>
    </w:p>
    <w:p/>
    <w:p>
      <w:pPr>
        <w:keepNext w:val="0"/>
        <w:keepLines w:val="0"/>
        <w:pageBreakBefore w:val="0"/>
        <w:widowControl w:val="0"/>
        <w:kinsoku/>
        <w:wordWrap/>
        <w:overflowPunct/>
        <w:autoSpaceDE/>
        <w:autoSpaceDN/>
        <w:bidi w:val="0"/>
        <w:adjustRightInd/>
        <w:snapToGrid/>
        <w:spacing w:line="58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lang w:eastAsia="zh-CN"/>
        </w:rPr>
        <w:t>泉港区</w:t>
      </w:r>
      <w:r>
        <w:rPr>
          <w:rFonts w:hint="eastAsia" w:ascii="华文中宋" w:hAnsi="华文中宋" w:eastAsia="华文中宋" w:cs="华文中宋"/>
          <w:b/>
          <w:bCs/>
          <w:sz w:val="44"/>
          <w:szCs w:val="44"/>
        </w:rPr>
        <w:t>镇（街道）防汛物资配备建议清单</w:t>
      </w:r>
    </w:p>
    <w:tbl>
      <w:tblPr>
        <w:tblStyle w:val="19"/>
        <w:tblpPr w:leftFromText="180" w:rightFromText="180" w:vertAnchor="text" w:horzAnchor="page" w:tblpXSpec="center" w:tblpY="212"/>
        <w:tblOverlap w:val="never"/>
        <w:tblW w:w="9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5406"/>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序号</w:t>
            </w:r>
          </w:p>
        </w:tc>
        <w:tc>
          <w:tcPr>
            <w:tcW w:w="540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物资名称</w:t>
            </w:r>
          </w:p>
        </w:tc>
        <w:tc>
          <w:tcPr>
            <w:tcW w:w="267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储备数量（≥）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540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编织袋</w:t>
            </w:r>
          </w:p>
        </w:tc>
        <w:tc>
          <w:tcPr>
            <w:tcW w:w="267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540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土工布</w:t>
            </w:r>
          </w:p>
        </w:tc>
        <w:tc>
          <w:tcPr>
            <w:tcW w:w="267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540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排水泵</w:t>
            </w:r>
          </w:p>
        </w:tc>
        <w:tc>
          <w:tcPr>
            <w:tcW w:w="267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540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铁锹</w:t>
            </w:r>
          </w:p>
        </w:tc>
        <w:tc>
          <w:tcPr>
            <w:tcW w:w="267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540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铁镐</w:t>
            </w:r>
          </w:p>
        </w:tc>
        <w:tc>
          <w:tcPr>
            <w:tcW w:w="267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540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安全帽</w:t>
            </w:r>
          </w:p>
        </w:tc>
        <w:tc>
          <w:tcPr>
            <w:tcW w:w="267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540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雨衣</w:t>
            </w:r>
          </w:p>
        </w:tc>
        <w:tc>
          <w:tcPr>
            <w:tcW w:w="267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540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雨鞋</w:t>
            </w:r>
          </w:p>
        </w:tc>
        <w:tc>
          <w:tcPr>
            <w:tcW w:w="267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540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便携式工作灯</w:t>
            </w:r>
          </w:p>
        </w:tc>
        <w:tc>
          <w:tcPr>
            <w:tcW w:w="267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540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救生衣</w:t>
            </w:r>
          </w:p>
        </w:tc>
        <w:tc>
          <w:tcPr>
            <w:tcW w:w="267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p>
        </w:tc>
        <w:tc>
          <w:tcPr>
            <w:tcW w:w="540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救生圈</w:t>
            </w:r>
          </w:p>
        </w:tc>
        <w:tc>
          <w:tcPr>
            <w:tcW w:w="267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p>
        </w:tc>
        <w:tc>
          <w:tcPr>
            <w:tcW w:w="540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救生绳</w:t>
            </w:r>
          </w:p>
        </w:tc>
        <w:tc>
          <w:tcPr>
            <w:tcW w:w="267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w:t>
            </w:r>
          </w:p>
        </w:tc>
        <w:tc>
          <w:tcPr>
            <w:tcW w:w="540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卫星电话</w:t>
            </w:r>
          </w:p>
        </w:tc>
        <w:tc>
          <w:tcPr>
            <w:tcW w:w="267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p>
        </w:tc>
        <w:tc>
          <w:tcPr>
            <w:tcW w:w="540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手摇报警器</w:t>
            </w:r>
          </w:p>
        </w:tc>
        <w:tc>
          <w:tcPr>
            <w:tcW w:w="267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w:t>
            </w:r>
          </w:p>
        </w:tc>
        <w:tc>
          <w:tcPr>
            <w:tcW w:w="540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便携式喇叭</w:t>
            </w:r>
          </w:p>
        </w:tc>
        <w:tc>
          <w:tcPr>
            <w:tcW w:w="267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w:t>
            </w:r>
          </w:p>
        </w:tc>
        <w:tc>
          <w:tcPr>
            <w:tcW w:w="540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铜锣</w:t>
            </w:r>
          </w:p>
        </w:tc>
        <w:tc>
          <w:tcPr>
            <w:tcW w:w="267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w:t>
            </w:r>
          </w:p>
        </w:tc>
        <w:tc>
          <w:tcPr>
            <w:tcW w:w="540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口哨</w:t>
            </w:r>
          </w:p>
        </w:tc>
        <w:tc>
          <w:tcPr>
            <w:tcW w:w="267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w:t>
            </w:r>
          </w:p>
        </w:tc>
        <w:tc>
          <w:tcPr>
            <w:tcW w:w="540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橡皮艇（</w:t>
            </w:r>
            <w:r>
              <w:rPr>
                <w:rFonts w:hint="eastAsia" w:ascii="仿宋_GB2312" w:hAnsi="仿宋_GB2312" w:eastAsia="仿宋_GB2312" w:cs="仿宋_GB2312"/>
                <w:sz w:val="32"/>
                <w:szCs w:val="32"/>
                <w:lang w:val="en-US" w:eastAsia="zh-CN"/>
              </w:rPr>
              <w:t>6人以上）</w:t>
            </w:r>
          </w:p>
        </w:tc>
        <w:tc>
          <w:tcPr>
            <w:tcW w:w="267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1艘</w:t>
            </w:r>
          </w:p>
        </w:tc>
      </w:tr>
    </w:tbl>
    <w:p>
      <w:pPr>
        <w:pStyle w:val="31"/>
        <w:keepNext w:val="0"/>
        <w:keepLines w:val="0"/>
        <w:pageBreakBefore w:val="0"/>
        <w:widowControl w:val="0"/>
        <w:kinsoku/>
        <w:wordWrap/>
        <w:overflowPunct/>
        <w:autoSpaceDE/>
        <w:autoSpaceDN/>
        <w:bidi w:val="0"/>
        <w:adjustRightInd/>
        <w:snapToGrid/>
        <w:spacing w:line="580" w:lineRule="exact"/>
        <w:ind w:firstLine="0" w:firstLineChars="0"/>
        <w:textAlignment w:val="auto"/>
        <w:rPr>
          <w:rFonts w:hint="eastAsia" w:ascii="黑体" w:hAnsi="黑体" w:eastAsia="黑体" w:cs="黑体"/>
        </w:rPr>
      </w:pPr>
      <w:bookmarkStart w:id="5" w:name="_Hlk111703292"/>
    </w:p>
    <w:p>
      <w:pPr>
        <w:pStyle w:val="31"/>
        <w:keepNext w:val="0"/>
        <w:keepLines w:val="0"/>
        <w:pageBreakBefore w:val="0"/>
        <w:widowControl w:val="0"/>
        <w:kinsoku/>
        <w:wordWrap/>
        <w:overflowPunct/>
        <w:autoSpaceDE/>
        <w:autoSpaceDN/>
        <w:bidi w:val="0"/>
        <w:adjustRightInd/>
        <w:snapToGrid/>
        <w:spacing w:line="580" w:lineRule="exact"/>
        <w:ind w:firstLine="0" w:firstLineChars="0"/>
        <w:textAlignment w:val="auto"/>
        <w:rPr>
          <w:rFonts w:hint="eastAsia" w:ascii="黑体" w:hAnsi="黑体" w:eastAsia="黑体" w:cs="黑体"/>
          <w:lang w:val="en-US" w:eastAsia="zh-CN"/>
        </w:rPr>
      </w:pPr>
      <w:r>
        <w:rPr>
          <w:rFonts w:hint="eastAsia" w:ascii="黑体" w:hAnsi="黑体" w:eastAsia="黑体" w:cs="黑体"/>
        </w:rPr>
        <w:t>附件</w:t>
      </w:r>
      <w:r>
        <w:rPr>
          <w:rFonts w:hint="eastAsia" w:ascii="黑体" w:hAnsi="黑体" w:eastAsia="黑体" w:cs="黑体"/>
          <w:lang w:val="en-US" w:eastAsia="zh-CN"/>
        </w:rPr>
        <w:t>3</w:t>
      </w:r>
    </w:p>
    <w:p/>
    <w:p>
      <w:pPr>
        <w:keepNext w:val="0"/>
        <w:keepLines w:val="0"/>
        <w:pageBreakBefore w:val="0"/>
        <w:widowControl w:val="0"/>
        <w:kinsoku/>
        <w:wordWrap/>
        <w:overflowPunct/>
        <w:autoSpaceDE/>
        <w:autoSpaceDN/>
        <w:bidi w:val="0"/>
        <w:adjustRightInd/>
        <w:snapToGrid/>
        <w:spacing w:line="580" w:lineRule="exact"/>
        <w:jc w:val="center"/>
        <w:textAlignment w:val="auto"/>
        <w:rPr>
          <w:rFonts w:ascii="黑体" w:hAnsi="黑体" w:eastAsia="黑体"/>
          <w:sz w:val="36"/>
          <w:szCs w:val="36"/>
        </w:rPr>
      </w:pPr>
      <w:r>
        <w:rPr>
          <w:rFonts w:hint="eastAsia" w:ascii="华文中宋" w:hAnsi="华文中宋" w:eastAsia="华文中宋" w:cs="华文中宋"/>
          <w:b/>
          <w:bCs/>
          <w:sz w:val="44"/>
          <w:szCs w:val="44"/>
          <w:lang w:eastAsia="zh-CN"/>
        </w:rPr>
        <w:t>泉港区村（社区）防汛物资配备建议清单</w:t>
      </w:r>
    </w:p>
    <w:bookmarkEnd w:id="5"/>
    <w:p>
      <w:pPr>
        <w:keepNext w:val="0"/>
        <w:keepLines w:val="0"/>
        <w:pageBreakBefore w:val="0"/>
        <w:widowControl w:val="0"/>
        <w:kinsoku/>
        <w:wordWrap/>
        <w:overflowPunct/>
        <w:autoSpaceDE/>
        <w:autoSpaceDN/>
        <w:bidi w:val="0"/>
        <w:adjustRightInd/>
        <w:snapToGrid/>
        <w:spacing w:line="580" w:lineRule="exact"/>
        <w:ind w:firstLine="720" w:firstLineChars="200"/>
        <w:jc w:val="center"/>
        <w:textAlignment w:val="auto"/>
        <w:rPr>
          <w:rFonts w:ascii="黑体" w:hAnsi="黑体" w:eastAsia="黑体"/>
          <w:sz w:val="36"/>
          <w:szCs w:val="36"/>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402"/>
        <w:gridCol w:w="4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序号</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物资名称</w:t>
            </w:r>
          </w:p>
        </w:tc>
        <w:tc>
          <w:tcPr>
            <w:tcW w:w="43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储备数量</w:t>
            </w:r>
            <w:r>
              <w:rPr>
                <w:rFonts w:hint="eastAsia" w:ascii="黑体" w:hAnsi="黑体" w:eastAsia="黑体" w:cs="黑体"/>
                <w:b w:val="0"/>
                <w:bCs w:val="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“村村响”应急广播</w:t>
            </w:r>
          </w:p>
        </w:tc>
        <w:tc>
          <w:tcPr>
            <w:tcW w:w="43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手摇报警器</w:t>
            </w:r>
          </w:p>
        </w:tc>
        <w:tc>
          <w:tcPr>
            <w:tcW w:w="43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便携式喇叭</w:t>
            </w:r>
          </w:p>
        </w:tc>
        <w:tc>
          <w:tcPr>
            <w:tcW w:w="43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铜锣</w:t>
            </w:r>
          </w:p>
        </w:tc>
        <w:tc>
          <w:tcPr>
            <w:tcW w:w="43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口哨</w:t>
            </w:r>
          </w:p>
        </w:tc>
        <w:tc>
          <w:tcPr>
            <w:tcW w:w="43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雨衣</w:t>
            </w:r>
          </w:p>
        </w:tc>
        <w:tc>
          <w:tcPr>
            <w:tcW w:w="43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雨鞋</w:t>
            </w:r>
          </w:p>
        </w:tc>
        <w:tc>
          <w:tcPr>
            <w:tcW w:w="43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手电筒</w:t>
            </w:r>
          </w:p>
        </w:tc>
        <w:tc>
          <w:tcPr>
            <w:tcW w:w="43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应急灯</w:t>
            </w:r>
          </w:p>
        </w:tc>
        <w:tc>
          <w:tcPr>
            <w:tcW w:w="43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救生衣</w:t>
            </w:r>
          </w:p>
        </w:tc>
        <w:tc>
          <w:tcPr>
            <w:tcW w:w="43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结合实际情况配备，临水村（社区）至少10件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救生圈</w:t>
            </w:r>
          </w:p>
        </w:tc>
        <w:tc>
          <w:tcPr>
            <w:tcW w:w="43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结合实际情况配备，临水村（社区）3-5个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疫情防控物资</w:t>
            </w:r>
          </w:p>
        </w:tc>
        <w:tc>
          <w:tcPr>
            <w:tcW w:w="43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口罩、体温计、消毒液、酒精等防疫物资按照疫情防控要求进行配备</w:t>
            </w:r>
          </w:p>
        </w:tc>
      </w:tr>
    </w:tbl>
    <w:p>
      <w:pPr>
        <w:keepNext w:val="0"/>
        <w:keepLines w:val="0"/>
        <w:pageBreakBefore w:val="0"/>
        <w:widowControl w:val="0"/>
        <w:kinsoku/>
        <w:wordWrap/>
        <w:overflowPunct/>
        <w:autoSpaceDE/>
        <w:autoSpaceDN/>
        <w:bidi w:val="0"/>
        <w:adjustRightInd/>
        <w:snapToGrid/>
        <w:spacing w:line="580" w:lineRule="exact"/>
        <w:textAlignment w:val="auto"/>
      </w:pPr>
    </w:p>
    <w:p>
      <w:pPr>
        <w:keepNext w:val="0"/>
        <w:keepLines w:val="0"/>
        <w:pageBreakBefore w:val="0"/>
        <w:widowControl w:val="0"/>
        <w:kinsoku/>
        <w:wordWrap/>
        <w:overflowPunct/>
        <w:autoSpaceDE/>
        <w:autoSpaceDN/>
        <w:bidi w:val="0"/>
        <w:adjustRightInd/>
        <w:snapToGrid/>
        <w:spacing w:line="580" w:lineRule="exact"/>
        <w:textAlignment w:val="auto"/>
        <w:rPr>
          <w:rFonts w:hint="eastAsia" w:ascii="仿宋_GB2312" w:hAnsi="宋体" w:eastAsia="仿宋_GB2312" w:cs="宋体"/>
          <w:bCs/>
          <w:kern w:val="0"/>
          <w:sz w:val="32"/>
          <w:szCs w:val="32"/>
          <w:lang w:eastAsia="zh-CN"/>
        </w:rPr>
      </w:pPr>
    </w:p>
    <w:p>
      <w:pPr>
        <w:pStyle w:val="31"/>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黑体" w:hAnsi="黑体" w:eastAsia="黑体" w:cs="黑体"/>
          <w:lang w:val="en-US" w:eastAsia="zh-CN"/>
        </w:rPr>
      </w:pPr>
      <w:r>
        <w:rPr>
          <w:rFonts w:hint="eastAsia" w:ascii="黑体" w:hAnsi="黑体" w:eastAsia="黑体" w:cs="黑体"/>
        </w:rPr>
        <w:t>附件</w:t>
      </w:r>
      <w:r>
        <w:rPr>
          <w:rFonts w:hint="eastAsia" w:ascii="黑体" w:hAnsi="黑体" w:eastAsia="黑体" w:cs="黑体"/>
          <w:lang w:val="en-US" w:eastAsia="zh-CN"/>
        </w:rPr>
        <w:t xml:space="preserve">4 </w:t>
      </w:r>
    </w:p>
    <w:p>
      <w:pPr>
        <w:rPr>
          <w:rFonts w:hint="default"/>
          <w:lang w:val="en-US" w:eastAsia="zh-CN"/>
        </w:rPr>
      </w:pPr>
    </w:p>
    <w:p>
      <w:pPr>
        <w:keepNext w:val="0"/>
        <w:keepLines w:val="0"/>
        <w:pageBreakBefore w:val="0"/>
        <w:widowControl w:val="0"/>
        <w:kinsoku/>
        <w:wordWrap/>
        <w:overflowPunct/>
        <w:autoSpaceDE/>
        <w:autoSpaceDN/>
        <w:bidi w:val="0"/>
        <w:adjustRightInd/>
        <w:snapToGrid/>
        <w:spacing w:line="580" w:lineRule="exact"/>
        <w:jc w:val="center"/>
        <w:textAlignment w:val="auto"/>
        <w:rPr>
          <w:rFonts w:hint="eastAsia" w:ascii="华文中宋" w:hAnsi="华文中宋" w:eastAsia="华文中宋" w:cs="华文中宋"/>
          <w:b/>
          <w:bCs/>
          <w:sz w:val="44"/>
          <w:szCs w:val="44"/>
          <w:lang w:eastAsia="zh-CN"/>
        </w:rPr>
      </w:pPr>
      <w:r>
        <w:rPr>
          <w:rFonts w:hint="eastAsia" w:ascii="华文中宋" w:hAnsi="华文中宋" w:eastAsia="华文中宋" w:cs="华文中宋"/>
          <w:b/>
          <w:bCs/>
          <w:sz w:val="44"/>
          <w:szCs w:val="44"/>
          <w:lang w:eastAsia="zh-CN"/>
        </w:rPr>
        <w:t>后龙镇基层防汛能力标准化建设协调工作</w:t>
      </w:r>
    </w:p>
    <w:p>
      <w:pPr>
        <w:keepNext w:val="0"/>
        <w:keepLines w:val="0"/>
        <w:pageBreakBefore w:val="0"/>
        <w:widowControl w:val="0"/>
        <w:kinsoku/>
        <w:wordWrap/>
        <w:overflowPunct/>
        <w:autoSpaceDE/>
        <w:autoSpaceDN/>
        <w:bidi w:val="0"/>
        <w:adjustRightInd/>
        <w:snapToGrid/>
        <w:spacing w:line="580" w:lineRule="exact"/>
        <w:jc w:val="center"/>
        <w:textAlignment w:val="auto"/>
        <w:rPr>
          <w:rFonts w:hint="eastAsia" w:ascii="华文中宋" w:hAnsi="华文中宋" w:eastAsia="华文中宋" w:cs="华文中宋"/>
          <w:b/>
          <w:bCs/>
          <w:sz w:val="44"/>
          <w:szCs w:val="44"/>
          <w:lang w:eastAsia="zh-CN"/>
        </w:rPr>
      </w:pPr>
      <w:r>
        <w:rPr>
          <w:rFonts w:hint="eastAsia" w:ascii="华文中宋" w:hAnsi="华文中宋" w:eastAsia="华文中宋" w:cs="华文中宋"/>
          <w:b/>
          <w:bCs/>
          <w:sz w:val="44"/>
          <w:szCs w:val="44"/>
          <w:lang w:eastAsia="zh-CN"/>
        </w:rPr>
        <w:t>专班成员名单</w:t>
      </w:r>
    </w:p>
    <w:p>
      <w:pPr>
        <w:keepNext w:val="0"/>
        <w:keepLines w:val="0"/>
        <w:pageBreakBefore w:val="0"/>
        <w:widowControl w:val="0"/>
        <w:kinsoku/>
        <w:wordWrap/>
        <w:overflowPunct/>
        <w:autoSpaceDE/>
        <w:autoSpaceDN/>
        <w:bidi w:val="0"/>
        <w:adjustRightInd/>
        <w:snapToGrid/>
        <w:spacing w:line="580" w:lineRule="exact"/>
        <w:jc w:val="center"/>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为加强基层防汛抗灾能力建设，</w:t>
      </w:r>
      <w:r>
        <w:rPr>
          <w:rFonts w:hint="eastAsia" w:ascii="仿宋_GB2312" w:hAnsi="仿宋_GB2312" w:eastAsia="仿宋_GB2312" w:cs="仿宋_GB2312"/>
          <w:b w:val="0"/>
          <w:bCs w:val="0"/>
          <w:kern w:val="2"/>
          <w:sz w:val="32"/>
          <w:szCs w:val="32"/>
          <w:lang w:eastAsia="zh-CN"/>
        </w:rPr>
        <w:t>扎实有效推进</w:t>
      </w:r>
      <w:r>
        <w:rPr>
          <w:rFonts w:hint="eastAsia" w:ascii="仿宋_GB2312" w:eastAsia="仿宋_GB2312"/>
          <w:sz w:val="32"/>
          <w:szCs w:val="32"/>
          <w:lang w:eastAsia="zh-CN"/>
        </w:rPr>
        <w:t>基层防汛能力标准化建设工作全面落实，</w:t>
      </w:r>
      <w:r>
        <w:rPr>
          <w:rFonts w:hint="eastAsia" w:ascii="仿宋_GB2312" w:hAnsi="仿宋_GB2312" w:eastAsia="仿宋_GB2312" w:cs="仿宋_GB2312"/>
          <w:b w:val="0"/>
          <w:bCs w:val="0"/>
          <w:kern w:val="2"/>
          <w:sz w:val="32"/>
          <w:szCs w:val="32"/>
          <w:lang w:eastAsia="zh-CN"/>
        </w:rPr>
        <w:t>进一步明确责任分工，加强上下对接力度，</w:t>
      </w:r>
      <w:r>
        <w:rPr>
          <w:rFonts w:hint="eastAsia" w:ascii="仿宋_GB2312" w:hAnsi="仿宋_GB2312" w:eastAsia="仿宋_GB2312" w:cs="仿宋_GB2312"/>
          <w:bCs/>
          <w:sz w:val="32"/>
          <w:szCs w:val="32"/>
          <w:lang w:eastAsia="zh-CN"/>
        </w:rPr>
        <w:t>及时了解掌握工作进展，</w:t>
      </w:r>
      <w:r>
        <w:rPr>
          <w:rFonts w:hint="eastAsia" w:ascii="仿宋_GB2312" w:hAnsi="仿宋_GB2312" w:eastAsia="仿宋_GB2312" w:cs="仿宋_GB2312"/>
          <w:b w:val="0"/>
          <w:bCs w:val="0"/>
          <w:kern w:val="2"/>
          <w:sz w:val="32"/>
          <w:szCs w:val="32"/>
          <w:lang w:eastAsia="zh-CN"/>
        </w:rPr>
        <w:t>尽快完成标准化建设内容。</w:t>
      </w:r>
      <w:r>
        <w:rPr>
          <w:rFonts w:hint="eastAsia" w:ascii="仿宋_GB2312" w:eastAsia="仿宋_GB2312"/>
          <w:sz w:val="32"/>
          <w:szCs w:val="32"/>
          <w:lang w:eastAsia="zh-CN"/>
        </w:rPr>
        <w:t>经研究，决定成立基层防汛能力标准化建设</w:t>
      </w:r>
      <w:r>
        <w:rPr>
          <w:rFonts w:hint="eastAsia" w:ascii="仿宋_GB2312" w:hAnsi="仿宋_GB2312" w:eastAsia="仿宋_GB2312" w:cs="仿宋_GB2312"/>
          <w:b w:val="0"/>
          <w:bCs w:val="0"/>
          <w:kern w:val="2"/>
          <w:sz w:val="32"/>
          <w:szCs w:val="32"/>
          <w:lang w:eastAsia="zh-CN"/>
        </w:rPr>
        <w:t>协调工作专班</w:t>
      </w:r>
      <w:r>
        <w:rPr>
          <w:rFonts w:hint="eastAsia" w:ascii="仿宋_GB2312" w:hAnsi="Times New Roman" w:eastAsia="仿宋_GB2312" w:cs="仿宋_GB2312"/>
          <w:sz w:val="32"/>
          <w:szCs w:val="32"/>
          <w:lang w:bidi="ar"/>
        </w:rPr>
        <w:t>（以下简称工作专班）。</w:t>
      </w:r>
      <w:r>
        <w:rPr>
          <w:rFonts w:hint="eastAsia" w:ascii="仿宋_GB2312" w:eastAsia="仿宋_GB2312"/>
          <w:sz w:val="32"/>
          <w:szCs w:val="32"/>
          <w:lang w:eastAsia="zh-CN"/>
        </w:rPr>
        <w:t>现将有关事项通知如下：</w:t>
      </w:r>
    </w:p>
    <w:p>
      <w:pPr>
        <w:keepNext w:val="0"/>
        <w:keepLines w:val="0"/>
        <w:pageBreakBefore w:val="0"/>
        <w:widowControl w:val="0"/>
        <w:numPr>
          <w:ilvl w:val="0"/>
          <w:numId w:val="1"/>
        </w:numPr>
        <w:kinsoku/>
        <w:wordWrap/>
        <w:overflowPunct/>
        <w:autoSpaceDE/>
        <w:autoSpaceDN/>
        <w:bidi w:val="0"/>
        <w:adjustRightInd/>
        <w:snapToGrid/>
        <w:spacing w:line="580" w:lineRule="exact"/>
        <w:ind w:firstLine="640" w:firstLineChars="200"/>
        <w:textAlignment w:val="auto"/>
        <w:rPr>
          <w:rFonts w:hint="eastAsia" w:ascii="黑体" w:hAnsi="宋体" w:eastAsia="黑体" w:cs="黑体"/>
          <w:sz w:val="32"/>
          <w:szCs w:val="32"/>
          <w:lang w:bidi="ar"/>
        </w:rPr>
      </w:pPr>
      <w:r>
        <w:rPr>
          <w:rFonts w:hint="eastAsia" w:ascii="黑体" w:hAnsi="宋体" w:eastAsia="黑体" w:cs="黑体"/>
          <w:sz w:val="32"/>
          <w:szCs w:val="32"/>
          <w:lang w:bidi="ar"/>
        </w:rPr>
        <w:t>成员名单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黑体" w:eastAsia="黑体"/>
          <w:sz w:val="32"/>
          <w:szCs w:val="32"/>
        </w:rPr>
        <w:t>组      长：</w:t>
      </w:r>
      <w:r>
        <w:rPr>
          <w:rFonts w:hint="eastAsia" w:ascii="仿宋_GB2312" w:hAnsi="仿宋_GB2312" w:eastAsia="仿宋_GB2312" w:cs="仿宋_GB2312"/>
          <w:bCs/>
          <w:sz w:val="32"/>
          <w:szCs w:val="32"/>
          <w:lang w:eastAsia="zh-CN"/>
        </w:rPr>
        <w:t>郭小强（</w:t>
      </w:r>
      <w:r>
        <w:rPr>
          <w:rFonts w:hint="eastAsia" w:eastAsia="仿宋_GB2312"/>
          <w:sz w:val="32"/>
        </w:rPr>
        <w:t>镇</w:t>
      </w:r>
      <w:r>
        <w:rPr>
          <w:rFonts w:eastAsia="仿宋_GB2312"/>
          <w:sz w:val="32"/>
        </w:rPr>
        <w:t>党委副书记、镇长</w:t>
      </w:r>
      <w:r>
        <w:rPr>
          <w:rFonts w:hint="eastAsia" w:ascii="仿宋_GB2312" w:hAnsi="仿宋_GB2312" w:eastAsia="仿宋_GB2312" w:cs="仿宋_GB2312"/>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ascii="黑体" w:eastAsia="黑体"/>
          <w:sz w:val="32"/>
          <w:szCs w:val="32"/>
          <w:lang w:eastAsia="zh-CN"/>
        </w:rPr>
        <w:t>常务</w:t>
      </w:r>
      <w:r>
        <w:rPr>
          <w:rFonts w:hint="eastAsia" w:ascii="黑体" w:eastAsia="黑体"/>
          <w:sz w:val="32"/>
          <w:szCs w:val="32"/>
        </w:rPr>
        <w:t>副</w:t>
      </w:r>
      <w:r>
        <w:rPr>
          <w:rFonts w:hint="eastAsia" w:ascii="黑体" w:eastAsia="黑体"/>
          <w:sz w:val="32"/>
          <w:szCs w:val="32"/>
          <w:lang w:eastAsia="zh-CN"/>
        </w:rPr>
        <w:t>组</w:t>
      </w:r>
      <w:r>
        <w:rPr>
          <w:rFonts w:hint="eastAsia" w:ascii="黑体" w:eastAsia="黑体"/>
          <w:sz w:val="32"/>
          <w:szCs w:val="32"/>
        </w:rPr>
        <w:t>长：</w:t>
      </w:r>
      <w:r>
        <w:rPr>
          <w:rFonts w:hint="eastAsia" w:ascii="仿宋_GB2312" w:eastAsia="仿宋_GB2312"/>
          <w:sz w:val="32"/>
          <w:szCs w:val="32"/>
          <w:highlight w:val="none"/>
          <w:lang w:eastAsia="zh-CN"/>
        </w:rPr>
        <w:t>庄学忠（副镇长）</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sz w:val="32"/>
          <w:lang w:eastAsia="zh-CN"/>
        </w:rPr>
      </w:pPr>
      <w:r>
        <w:rPr>
          <w:rFonts w:hint="eastAsia" w:ascii="黑体" w:eastAsia="黑体"/>
          <w:sz w:val="32"/>
          <w:szCs w:val="32"/>
        </w:rPr>
        <w:t>副  组  长：</w:t>
      </w:r>
      <w:r>
        <w:rPr>
          <w:rFonts w:hint="eastAsia" w:ascii="Times New Roman" w:hAnsi="Times New Roman" w:eastAsia="仿宋_GB2312" w:cs="Times New Roman"/>
          <w:sz w:val="32"/>
          <w:lang w:eastAsia="zh-CN"/>
        </w:rPr>
        <w:t>刘坤忠（镇人大主席）</w:t>
      </w:r>
    </w:p>
    <w:p>
      <w:pPr>
        <w:spacing w:line="560" w:lineRule="exact"/>
        <w:ind w:firstLine="2560" w:firstLineChars="800"/>
        <w:rPr>
          <w:rFonts w:eastAsia="仿宋_GB2312"/>
          <w:sz w:val="32"/>
        </w:rPr>
      </w:pPr>
      <w:r>
        <w:rPr>
          <w:rFonts w:hint="eastAsia" w:eastAsia="仿宋_GB2312"/>
          <w:sz w:val="32"/>
          <w:lang w:eastAsia="zh-CN"/>
        </w:rPr>
        <w:t>林进财</w:t>
      </w:r>
      <w:r>
        <w:rPr>
          <w:rFonts w:eastAsia="仿宋_GB2312"/>
          <w:sz w:val="32"/>
        </w:rPr>
        <w:t>（</w:t>
      </w:r>
      <w:r>
        <w:rPr>
          <w:rFonts w:hint="eastAsia" w:eastAsia="仿宋_GB2312"/>
          <w:sz w:val="32"/>
        </w:rPr>
        <w:t>镇</w:t>
      </w:r>
      <w:r>
        <w:rPr>
          <w:rFonts w:eastAsia="仿宋_GB2312"/>
          <w:sz w:val="32"/>
        </w:rPr>
        <w:t>党委</w:t>
      </w:r>
      <w:r>
        <w:rPr>
          <w:rFonts w:hint="eastAsia" w:eastAsia="仿宋_GB2312"/>
          <w:sz w:val="32"/>
          <w:lang w:eastAsia="zh-CN"/>
        </w:rPr>
        <w:t>一级</w:t>
      </w:r>
      <w:r>
        <w:rPr>
          <w:rFonts w:eastAsia="仿宋_GB2312"/>
          <w:sz w:val="32"/>
        </w:rPr>
        <w:t>主任科员）</w:t>
      </w:r>
    </w:p>
    <w:p>
      <w:pPr>
        <w:spacing w:line="560" w:lineRule="exact"/>
        <w:ind w:firstLine="2560" w:firstLineChars="800"/>
        <w:rPr>
          <w:rFonts w:eastAsia="仿宋_GB2312"/>
          <w:sz w:val="32"/>
        </w:rPr>
      </w:pPr>
      <w:r>
        <w:rPr>
          <w:rFonts w:eastAsia="仿宋_GB2312"/>
          <w:sz w:val="32"/>
        </w:rPr>
        <w:t>黄凤禧（</w:t>
      </w:r>
      <w:r>
        <w:rPr>
          <w:rFonts w:hint="eastAsia" w:eastAsia="仿宋_GB2312"/>
          <w:sz w:val="32"/>
        </w:rPr>
        <w:t>镇</w:t>
      </w:r>
      <w:r>
        <w:rPr>
          <w:rFonts w:eastAsia="仿宋_GB2312"/>
          <w:sz w:val="32"/>
        </w:rPr>
        <w:t>党委</w:t>
      </w:r>
      <w:r>
        <w:rPr>
          <w:rFonts w:hint="eastAsia" w:eastAsia="仿宋_GB2312"/>
          <w:sz w:val="32"/>
          <w:lang w:eastAsia="zh-CN"/>
        </w:rPr>
        <w:t>一级</w:t>
      </w:r>
      <w:r>
        <w:rPr>
          <w:rFonts w:eastAsia="仿宋_GB2312"/>
          <w:sz w:val="32"/>
        </w:rPr>
        <w:t>主任科员）</w:t>
      </w:r>
    </w:p>
    <w:p>
      <w:pPr>
        <w:spacing w:line="560" w:lineRule="exact"/>
        <w:ind w:firstLine="2560" w:firstLineChars="800"/>
        <w:rPr>
          <w:rFonts w:eastAsia="仿宋_GB2312"/>
          <w:sz w:val="32"/>
          <w:szCs w:val="32"/>
        </w:rPr>
      </w:pPr>
      <w:r>
        <w:rPr>
          <w:rFonts w:eastAsia="仿宋_GB2312"/>
          <w:sz w:val="32"/>
          <w:szCs w:val="32"/>
        </w:rPr>
        <w:t>庄阳江（</w:t>
      </w:r>
      <w:r>
        <w:rPr>
          <w:rFonts w:hint="eastAsia" w:eastAsia="仿宋_GB2312"/>
          <w:spacing w:val="-28"/>
          <w:sz w:val="32"/>
          <w:szCs w:val="32"/>
        </w:rPr>
        <w:t>镇</w:t>
      </w:r>
      <w:r>
        <w:rPr>
          <w:rFonts w:eastAsia="仿宋_GB2312"/>
          <w:spacing w:val="-28"/>
          <w:sz w:val="32"/>
          <w:szCs w:val="32"/>
        </w:rPr>
        <w:t>党委</w:t>
      </w:r>
      <w:r>
        <w:rPr>
          <w:rFonts w:hint="eastAsia" w:eastAsia="仿宋_GB2312"/>
          <w:spacing w:val="-28"/>
          <w:sz w:val="32"/>
          <w:szCs w:val="32"/>
          <w:lang w:eastAsia="zh-CN"/>
        </w:rPr>
        <w:t>副书记、政法委员、三级主任科员</w:t>
      </w:r>
      <w:r>
        <w:rPr>
          <w:rFonts w:eastAsia="仿宋_GB2312"/>
          <w:sz w:val="32"/>
          <w:szCs w:val="32"/>
        </w:rPr>
        <w:t>）</w:t>
      </w:r>
    </w:p>
    <w:p>
      <w:pPr>
        <w:spacing w:line="560" w:lineRule="exact"/>
        <w:ind w:firstLine="2560" w:firstLineChars="800"/>
        <w:rPr>
          <w:rFonts w:hint="eastAsia" w:eastAsia="仿宋_GB2312"/>
          <w:color w:val="000000"/>
          <w:kern w:val="0"/>
          <w:sz w:val="32"/>
          <w:szCs w:val="32"/>
          <w:lang w:eastAsia="zh-CN"/>
        </w:rPr>
      </w:pPr>
      <w:r>
        <w:rPr>
          <w:rFonts w:hint="eastAsia" w:eastAsia="仿宋_GB2312"/>
          <w:sz w:val="32"/>
          <w:szCs w:val="32"/>
          <w:lang w:eastAsia="zh-CN"/>
        </w:rPr>
        <w:t>肖良平</w:t>
      </w:r>
      <w:r>
        <w:rPr>
          <w:rFonts w:eastAsia="仿宋_GB2312"/>
          <w:sz w:val="32"/>
          <w:szCs w:val="32"/>
        </w:rPr>
        <w:t>（</w:t>
      </w:r>
      <w:r>
        <w:rPr>
          <w:rFonts w:hint="eastAsia" w:eastAsia="仿宋_GB2312"/>
          <w:sz w:val="32"/>
          <w:szCs w:val="32"/>
        </w:rPr>
        <w:t>镇</w:t>
      </w:r>
      <w:r>
        <w:rPr>
          <w:rFonts w:eastAsia="仿宋_GB2312"/>
          <w:sz w:val="32"/>
          <w:szCs w:val="32"/>
        </w:rPr>
        <w:t>党委</w:t>
      </w:r>
      <w:r>
        <w:rPr>
          <w:rFonts w:hint="eastAsia" w:eastAsia="仿宋_GB2312"/>
          <w:sz w:val="32"/>
          <w:lang w:eastAsia="zh-CN"/>
        </w:rPr>
        <w:t>二级</w:t>
      </w:r>
      <w:r>
        <w:rPr>
          <w:rFonts w:eastAsia="仿宋_GB2312"/>
          <w:sz w:val="32"/>
          <w:szCs w:val="32"/>
        </w:rPr>
        <w:t>主任科员）</w:t>
      </w:r>
    </w:p>
    <w:p>
      <w:pPr>
        <w:spacing w:line="560" w:lineRule="exact"/>
        <w:ind w:firstLine="2560" w:firstLineChars="800"/>
        <w:rPr>
          <w:rFonts w:hint="eastAsia" w:eastAsia="仿宋_GB2312"/>
          <w:color w:val="000000"/>
          <w:kern w:val="0"/>
          <w:sz w:val="32"/>
          <w:szCs w:val="32"/>
          <w:lang w:eastAsia="zh-CN"/>
        </w:rPr>
      </w:pPr>
      <w:r>
        <w:rPr>
          <w:rFonts w:hint="eastAsia" w:eastAsia="仿宋_GB2312"/>
          <w:color w:val="000000"/>
          <w:kern w:val="0"/>
          <w:sz w:val="32"/>
          <w:szCs w:val="32"/>
          <w:lang w:eastAsia="zh-CN"/>
        </w:rPr>
        <w:t>郭先锋（</w:t>
      </w:r>
      <w:r>
        <w:rPr>
          <w:rFonts w:hint="eastAsia" w:eastAsia="仿宋_GB2312"/>
          <w:sz w:val="32"/>
          <w:szCs w:val="32"/>
        </w:rPr>
        <w:t>镇</w:t>
      </w:r>
      <w:r>
        <w:rPr>
          <w:rFonts w:eastAsia="仿宋_GB2312"/>
          <w:sz w:val="32"/>
          <w:szCs w:val="32"/>
        </w:rPr>
        <w:t>党委</w:t>
      </w:r>
      <w:r>
        <w:rPr>
          <w:rFonts w:hint="eastAsia" w:eastAsia="仿宋_GB2312"/>
          <w:sz w:val="32"/>
          <w:lang w:eastAsia="zh-CN"/>
        </w:rPr>
        <w:t>二级</w:t>
      </w:r>
      <w:r>
        <w:rPr>
          <w:rFonts w:eastAsia="仿宋_GB2312"/>
          <w:sz w:val="32"/>
          <w:szCs w:val="32"/>
        </w:rPr>
        <w:t>主任科员</w:t>
      </w:r>
      <w:r>
        <w:rPr>
          <w:rFonts w:hint="eastAsia" w:eastAsia="仿宋_GB2312"/>
          <w:color w:val="000000"/>
          <w:kern w:val="0"/>
          <w:sz w:val="32"/>
          <w:szCs w:val="32"/>
          <w:lang w:eastAsia="zh-CN"/>
        </w:rPr>
        <w:t>）</w:t>
      </w:r>
    </w:p>
    <w:p>
      <w:pPr>
        <w:spacing w:line="560" w:lineRule="exact"/>
        <w:ind w:firstLine="2560" w:firstLineChars="800"/>
        <w:jc w:val="left"/>
        <w:rPr>
          <w:rFonts w:hint="eastAsia" w:eastAsia="仿宋_GB2312"/>
          <w:color w:val="000000"/>
          <w:kern w:val="0"/>
          <w:sz w:val="32"/>
          <w:szCs w:val="32"/>
          <w:lang w:eastAsia="zh-CN"/>
        </w:rPr>
      </w:pPr>
      <w:r>
        <w:rPr>
          <w:rFonts w:hint="eastAsia" w:eastAsia="仿宋_GB2312"/>
          <w:color w:val="000000"/>
          <w:kern w:val="0"/>
          <w:sz w:val="32"/>
          <w:szCs w:val="32"/>
          <w:lang w:eastAsia="zh-CN"/>
        </w:rPr>
        <w:t>苏荣超（镇党委副书记</w:t>
      </w:r>
      <w:r>
        <w:rPr>
          <w:rFonts w:hint="eastAsia" w:eastAsia="仿宋_GB2312"/>
          <w:color w:val="000000"/>
          <w:kern w:val="0"/>
          <w:sz w:val="32"/>
          <w:szCs w:val="32"/>
          <w:lang w:val="en-US" w:eastAsia="zh-CN"/>
        </w:rPr>
        <w:t>&lt;</w:t>
      </w:r>
      <w:r>
        <w:rPr>
          <w:rFonts w:hint="eastAsia" w:eastAsia="仿宋_GB2312"/>
          <w:color w:val="000000"/>
          <w:kern w:val="0"/>
          <w:sz w:val="32"/>
          <w:szCs w:val="32"/>
          <w:lang w:eastAsia="zh-CN"/>
        </w:rPr>
        <w:t>挂职</w:t>
      </w:r>
      <w:r>
        <w:rPr>
          <w:rFonts w:hint="eastAsia" w:eastAsia="仿宋_GB2312"/>
          <w:color w:val="000000"/>
          <w:kern w:val="0"/>
          <w:sz w:val="32"/>
          <w:szCs w:val="32"/>
          <w:lang w:val="en-US" w:eastAsia="zh-CN"/>
        </w:rPr>
        <w:t>&gt;</w:t>
      </w:r>
      <w:r>
        <w:rPr>
          <w:rFonts w:hint="eastAsia" w:eastAsia="仿宋_GB2312"/>
          <w:color w:val="000000"/>
          <w:kern w:val="0"/>
          <w:sz w:val="32"/>
          <w:szCs w:val="32"/>
          <w:lang w:eastAsia="zh-CN"/>
        </w:rPr>
        <w:t>）</w:t>
      </w:r>
    </w:p>
    <w:p>
      <w:pPr>
        <w:spacing w:line="560" w:lineRule="exact"/>
        <w:ind w:firstLine="2560" w:firstLineChars="800"/>
        <w:jc w:val="left"/>
        <w:rPr>
          <w:rFonts w:eastAsia="仿宋_GB2312"/>
          <w:color w:val="000000"/>
          <w:kern w:val="0"/>
          <w:sz w:val="32"/>
          <w:szCs w:val="32"/>
        </w:rPr>
      </w:pPr>
      <w:r>
        <w:rPr>
          <w:rFonts w:hint="eastAsia" w:eastAsia="仿宋_GB2312"/>
          <w:color w:val="000000"/>
          <w:kern w:val="0"/>
          <w:sz w:val="32"/>
          <w:szCs w:val="32"/>
          <w:lang w:eastAsia="zh-CN"/>
        </w:rPr>
        <w:t>庄涌涛（</w:t>
      </w:r>
      <w:r>
        <w:rPr>
          <w:rFonts w:hint="eastAsia" w:eastAsia="仿宋_GB2312"/>
          <w:color w:val="000000"/>
          <w:spacing w:val="-11"/>
          <w:kern w:val="0"/>
          <w:sz w:val="32"/>
          <w:szCs w:val="32"/>
          <w:lang w:eastAsia="zh-CN"/>
        </w:rPr>
        <w:t>镇统战委员、副镇长、三级主任科员</w:t>
      </w:r>
      <w:r>
        <w:rPr>
          <w:rFonts w:hint="eastAsia" w:eastAsia="仿宋_GB2312"/>
          <w:color w:val="000000"/>
          <w:kern w:val="0"/>
          <w:sz w:val="32"/>
          <w:szCs w:val="32"/>
          <w:lang w:eastAsia="zh-CN"/>
        </w:rPr>
        <w:t>）</w:t>
      </w:r>
    </w:p>
    <w:p>
      <w:pPr>
        <w:spacing w:line="560" w:lineRule="exact"/>
        <w:ind w:firstLine="2560" w:firstLineChars="800"/>
        <w:jc w:val="left"/>
        <w:rPr>
          <w:rFonts w:eastAsia="仿宋_GB2312"/>
          <w:sz w:val="32"/>
          <w:szCs w:val="32"/>
        </w:rPr>
      </w:pPr>
      <w:r>
        <w:rPr>
          <w:rFonts w:hint="eastAsia" w:eastAsia="仿宋_GB2312"/>
          <w:sz w:val="32"/>
          <w:szCs w:val="32"/>
        </w:rPr>
        <w:t>卢凌峰</w:t>
      </w:r>
      <w:r>
        <w:rPr>
          <w:rFonts w:eastAsia="仿宋_GB2312"/>
          <w:sz w:val="32"/>
          <w:szCs w:val="32"/>
        </w:rPr>
        <w:t>（</w:t>
      </w:r>
      <w:r>
        <w:rPr>
          <w:rFonts w:hint="eastAsia" w:eastAsia="仿宋_GB2312"/>
          <w:sz w:val="32"/>
          <w:szCs w:val="32"/>
        </w:rPr>
        <w:t>镇</w:t>
      </w:r>
      <w:r>
        <w:rPr>
          <w:rFonts w:eastAsia="仿宋_GB2312"/>
          <w:sz w:val="32"/>
          <w:szCs w:val="32"/>
        </w:rPr>
        <w:t>党委</w:t>
      </w:r>
      <w:r>
        <w:rPr>
          <w:rFonts w:hint="eastAsia" w:eastAsia="仿宋_GB2312"/>
          <w:sz w:val="32"/>
          <w:szCs w:val="32"/>
          <w:lang w:eastAsia="zh-CN"/>
        </w:rPr>
        <w:t>委员、</w:t>
      </w:r>
      <w:r>
        <w:rPr>
          <w:rFonts w:eastAsia="仿宋_GB2312"/>
          <w:sz w:val="32"/>
          <w:szCs w:val="32"/>
        </w:rPr>
        <w:t>秘书</w:t>
      </w:r>
      <w:r>
        <w:rPr>
          <w:rFonts w:hint="eastAsia" w:eastAsia="仿宋_GB2312"/>
          <w:sz w:val="32"/>
          <w:szCs w:val="32"/>
          <w:lang w:eastAsia="zh-CN"/>
        </w:rPr>
        <w:t>、三级主任科员</w:t>
      </w:r>
      <w:r>
        <w:rPr>
          <w:rFonts w:eastAsia="仿宋_GB2312"/>
          <w:sz w:val="32"/>
          <w:szCs w:val="32"/>
        </w:rPr>
        <w:t>）</w:t>
      </w:r>
    </w:p>
    <w:p>
      <w:pPr>
        <w:spacing w:line="560" w:lineRule="exact"/>
        <w:ind w:firstLine="2560" w:firstLineChars="800"/>
        <w:jc w:val="left"/>
        <w:rPr>
          <w:rFonts w:eastAsia="仿宋_GB2312"/>
          <w:color w:val="000000"/>
          <w:kern w:val="0"/>
          <w:sz w:val="32"/>
          <w:szCs w:val="32"/>
        </w:rPr>
      </w:pPr>
      <w:r>
        <w:rPr>
          <w:rFonts w:hint="eastAsia" w:eastAsia="仿宋_GB2312"/>
          <w:color w:val="000000"/>
          <w:kern w:val="0"/>
          <w:sz w:val="32"/>
          <w:szCs w:val="32"/>
        </w:rPr>
        <w:t>蒋冠航</w:t>
      </w:r>
      <w:r>
        <w:rPr>
          <w:rFonts w:eastAsia="仿宋_GB2312"/>
          <w:color w:val="000000"/>
          <w:kern w:val="0"/>
          <w:sz w:val="32"/>
          <w:szCs w:val="32"/>
        </w:rPr>
        <w:t>（</w:t>
      </w:r>
      <w:r>
        <w:rPr>
          <w:rFonts w:hint="eastAsia" w:eastAsia="仿宋_GB2312"/>
          <w:sz w:val="32"/>
          <w:szCs w:val="32"/>
        </w:rPr>
        <w:t>镇</w:t>
      </w:r>
      <w:r>
        <w:rPr>
          <w:rFonts w:hint="eastAsia" w:eastAsia="仿宋_GB2312"/>
          <w:color w:val="000000"/>
          <w:spacing w:val="-11"/>
          <w:kern w:val="0"/>
          <w:sz w:val="32"/>
          <w:szCs w:val="32"/>
          <w:lang w:eastAsia="zh-CN"/>
        </w:rPr>
        <w:t>党委委员、纪委书记、监察组组长</w:t>
      </w:r>
      <w:r>
        <w:rPr>
          <w:rFonts w:eastAsia="仿宋_GB2312"/>
          <w:color w:val="000000"/>
          <w:kern w:val="0"/>
          <w:sz w:val="32"/>
          <w:szCs w:val="32"/>
        </w:rPr>
        <w:t>）</w:t>
      </w:r>
    </w:p>
    <w:p>
      <w:pPr>
        <w:spacing w:line="560" w:lineRule="exact"/>
        <w:ind w:firstLine="2560" w:firstLineChars="800"/>
        <w:jc w:val="left"/>
        <w:rPr>
          <w:rFonts w:eastAsia="仿宋_GB2312"/>
          <w:color w:val="000000"/>
          <w:kern w:val="0"/>
          <w:sz w:val="32"/>
          <w:szCs w:val="32"/>
        </w:rPr>
      </w:pPr>
      <w:r>
        <w:rPr>
          <w:rFonts w:hint="eastAsia" w:eastAsia="仿宋_GB2312"/>
          <w:color w:val="000000"/>
          <w:kern w:val="0"/>
          <w:sz w:val="32"/>
          <w:szCs w:val="32"/>
          <w:lang w:eastAsia="zh-CN"/>
        </w:rPr>
        <w:t>刘振华</w:t>
      </w:r>
      <w:r>
        <w:rPr>
          <w:rFonts w:eastAsia="仿宋_GB2312"/>
          <w:color w:val="000000"/>
          <w:kern w:val="0"/>
          <w:sz w:val="32"/>
          <w:szCs w:val="32"/>
        </w:rPr>
        <w:t>（</w:t>
      </w:r>
      <w:r>
        <w:rPr>
          <w:rFonts w:hint="eastAsia" w:eastAsia="仿宋_GB2312"/>
          <w:sz w:val="32"/>
          <w:szCs w:val="32"/>
        </w:rPr>
        <w:t>镇</w:t>
      </w:r>
      <w:r>
        <w:rPr>
          <w:rFonts w:eastAsia="仿宋_GB2312"/>
          <w:sz w:val="32"/>
          <w:szCs w:val="32"/>
        </w:rPr>
        <w:t>党委</w:t>
      </w:r>
      <w:r>
        <w:rPr>
          <w:rFonts w:hint="eastAsia" w:eastAsia="仿宋_GB2312"/>
          <w:sz w:val="32"/>
          <w:szCs w:val="32"/>
          <w:lang w:eastAsia="zh-CN"/>
        </w:rPr>
        <w:t>宣传</w:t>
      </w:r>
      <w:r>
        <w:rPr>
          <w:rFonts w:eastAsia="仿宋_GB2312"/>
          <w:sz w:val="32"/>
          <w:szCs w:val="32"/>
        </w:rPr>
        <w:t>委员、人武部部长</w:t>
      </w:r>
      <w:r>
        <w:rPr>
          <w:rFonts w:eastAsia="仿宋_GB2312"/>
          <w:color w:val="000000"/>
          <w:kern w:val="0"/>
          <w:sz w:val="32"/>
          <w:szCs w:val="32"/>
        </w:rPr>
        <w:t>）</w:t>
      </w:r>
    </w:p>
    <w:p>
      <w:pPr>
        <w:spacing w:line="560" w:lineRule="exact"/>
        <w:ind w:firstLine="2560" w:firstLineChars="800"/>
        <w:jc w:val="left"/>
        <w:rPr>
          <w:rFonts w:hint="eastAsia" w:eastAsia="仿宋_GB2312"/>
          <w:color w:val="000000"/>
          <w:kern w:val="0"/>
          <w:sz w:val="32"/>
          <w:szCs w:val="32"/>
          <w:lang w:eastAsia="zh-CN"/>
        </w:rPr>
      </w:pPr>
      <w:r>
        <w:rPr>
          <w:rFonts w:hint="eastAsia" w:eastAsia="仿宋_GB2312"/>
          <w:color w:val="000000"/>
          <w:kern w:val="0"/>
          <w:sz w:val="32"/>
          <w:szCs w:val="32"/>
          <w:lang w:eastAsia="zh-CN"/>
        </w:rPr>
        <w:t>陈灿利（镇党委组织委员）</w:t>
      </w:r>
    </w:p>
    <w:p>
      <w:pPr>
        <w:spacing w:line="560" w:lineRule="exact"/>
        <w:ind w:firstLine="2560" w:firstLineChars="800"/>
        <w:jc w:val="left"/>
        <w:rPr>
          <w:rFonts w:eastAsia="仿宋_GB2312"/>
          <w:sz w:val="32"/>
          <w:szCs w:val="32"/>
        </w:rPr>
      </w:pPr>
      <w:r>
        <w:rPr>
          <w:rFonts w:hint="eastAsia" w:eastAsia="仿宋_GB2312"/>
          <w:sz w:val="32"/>
          <w:szCs w:val="32"/>
          <w:lang w:eastAsia="zh-CN"/>
        </w:rPr>
        <w:t>王发红</w:t>
      </w:r>
      <w:r>
        <w:rPr>
          <w:rFonts w:eastAsia="仿宋_GB2312"/>
          <w:sz w:val="32"/>
          <w:szCs w:val="32"/>
        </w:rPr>
        <w:t>（</w:t>
      </w:r>
      <w:r>
        <w:rPr>
          <w:rFonts w:hint="eastAsia" w:eastAsia="仿宋_GB2312"/>
          <w:sz w:val="32"/>
          <w:szCs w:val="32"/>
        </w:rPr>
        <w:t>镇党委委员、后龙派出所所长</w:t>
      </w:r>
      <w:r>
        <w:rPr>
          <w:rFonts w:eastAsia="仿宋_GB2312"/>
          <w:sz w:val="32"/>
          <w:szCs w:val="32"/>
        </w:rPr>
        <w:t>）</w:t>
      </w:r>
    </w:p>
    <w:p>
      <w:pPr>
        <w:spacing w:line="560" w:lineRule="exact"/>
        <w:ind w:firstLine="2560" w:firstLineChars="800"/>
        <w:rPr>
          <w:rFonts w:eastAsia="仿宋_GB2312"/>
          <w:sz w:val="32"/>
          <w:szCs w:val="32"/>
        </w:rPr>
      </w:pPr>
      <w:r>
        <w:rPr>
          <w:rFonts w:hint="eastAsia" w:eastAsia="仿宋_GB2312"/>
          <w:sz w:val="32"/>
          <w:szCs w:val="32"/>
        </w:rPr>
        <w:t>潘鸣航</w:t>
      </w:r>
      <w:r>
        <w:rPr>
          <w:rFonts w:eastAsia="仿宋_GB2312"/>
          <w:sz w:val="32"/>
          <w:szCs w:val="32"/>
        </w:rPr>
        <w:t>（</w:t>
      </w:r>
      <w:r>
        <w:rPr>
          <w:rFonts w:hint="eastAsia" w:eastAsia="仿宋_GB2312"/>
          <w:sz w:val="32"/>
          <w:szCs w:val="32"/>
        </w:rPr>
        <w:t>科技</w:t>
      </w:r>
      <w:r>
        <w:rPr>
          <w:rFonts w:eastAsia="仿宋_GB2312"/>
          <w:sz w:val="32"/>
          <w:szCs w:val="32"/>
        </w:rPr>
        <w:t>副镇长、</w:t>
      </w:r>
      <w:r>
        <w:rPr>
          <w:rFonts w:hint="eastAsia" w:eastAsia="仿宋_GB2312"/>
          <w:sz w:val="32"/>
          <w:szCs w:val="32"/>
        </w:rPr>
        <w:t>二级主任科员</w:t>
      </w:r>
      <w:r>
        <w:rPr>
          <w:rFonts w:eastAsia="仿宋_GB2312"/>
          <w:sz w:val="32"/>
          <w:szCs w:val="32"/>
        </w:rPr>
        <w:t>）</w:t>
      </w:r>
    </w:p>
    <w:p>
      <w:pPr>
        <w:spacing w:line="560" w:lineRule="exact"/>
        <w:ind w:firstLine="2560" w:firstLineChars="800"/>
        <w:rPr>
          <w:rFonts w:eastAsia="仿宋_GB2312"/>
          <w:sz w:val="32"/>
          <w:szCs w:val="32"/>
        </w:rPr>
      </w:pPr>
      <w:r>
        <w:rPr>
          <w:rFonts w:hint="eastAsia" w:eastAsia="仿宋_GB2312"/>
          <w:sz w:val="32"/>
          <w:szCs w:val="32"/>
          <w:lang w:eastAsia="zh-CN"/>
        </w:rPr>
        <w:t>郭育忠</w:t>
      </w:r>
      <w:r>
        <w:rPr>
          <w:rFonts w:eastAsia="仿宋_GB2312"/>
          <w:sz w:val="32"/>
          <w:szCs w:val="32"/>
        </w:rPr>
        <w:t>（副镇长）</w:t>
      </w:r>
    </w:p>
    <w:p>
      <w:pPr>
        <w:spacing w:line="560" w:lineRule="exact"/>
        <w:ind w:firstLine="2560" w:firstLineChars="800"/>
        <w:rPr>
          <w:rFonts w:eastAsia="仿宋_GB2312"/>
          <w:sz w:val="32"/>
          <w:szCs w:val="32"/>
        </w:rPr>
      </w:pPr>
      <w:r>
        <w:rPr>
          <w:rFonts w:hint="eastAsia" w:eastAsia="仿宋_GB2312"/>
          <w:sz w:val="32"/>
          <w:szCs w:val="32"/>
        </w:rPr>
        <w:t>何金露</w:t>
      </w:r>
      <w:r>
        <w:rPr>
          <w:rFonts w:eastAsia="仿宋_GB2312"/>
          <w:sz w:val="32"/>
          <w:szCs w:val="32"/>
        </w:rPr>
        <w:t>（</w:t>
      </w:r>
      <w:r>
        <w:rPr>
          <w:rFonts w:hint="eastAsia" w:eastAsia="仿宋_GB2312"/>
          <w:sz w:val="32"/>
          <w:szCs w:val="32"/>
        </w:rPr>
        <w:t>后龙司法所所长</w:t>
      </w:r>
      <w:r>
        <w:rPr>
          <w:rFonts w:eastAsia="仿宋_GB2312"/>
          <w:sz w:val="32"/>
          <w:szCs w:val="32"/>
        </w:rPr>
        <w:t>）</w:t>
      </w:r>
    </w:p>
    <w:p>
      <w:pPr>
        <w:spacing w:line="560" w:lineRule="exact"/>
        <w:ind w:firstLine="2560" w:firstLineChars="800"/>
        <w:rPr>
          <w:rFonts w:hint="eastAsia" w:eastAsia="仿宋_GB2312"/>
          <w:sz w:val="32"/>
        </w:rPr>
      </w:pPr>
      <w:r>
        <w:rPr>
          <w:rFonts w:hint="eastAsia" w:eastAsia="仿宋_GB2312"/>
          <w:sz w:val="32"/>
        </w:rPr>
        <w:t>苏剑锋（</w:t>
      </w:r>
      <w:r>
        <w:rPr>
          <w:rFonts w:hint="eastAsia" w:eastAsia="仿宋_GB2312"/>
          <w:sz w:val="32"/>
          <w:szCs w:val="32"/>
        </w:rPr>
        <w:t>镇</w:t>
      </w:r>
      <w:r>
        <w:rPr>
          <w:rFonts w:hint="eastAsia" w:eastAsia="仿宋_GB2312"/>
          <w:sz w:val="32"/>
          <w:lang w:eastAsia="zh-CN"/>
        </w:rPr>
        <w:t>社会事务服务中心主任</w:t>
      </w:r>
      <w:r>
        <w:rPr>
          <w:rFonts w:hint="eastAsia" w:eastAsia="仿宋_GB2312"/>
          <w:sz w:val="32"/>
        </w:rPr>
        <w:t>）</w:t>
      </w:r>
    </w:p>
    <w:p>
      <w:pPr>
        <w:spacing w:line="560" w:lineRule="exact"/>
        <w:ind w:firstLine="2560" w:firstLineChars="800"/>
        <w:rPr>
          <w:rFonts w:hint="eastAsia" w:eastAsia="仿宋_GB2312"/>
          <w:sz w:val="32"/>
          <w:lang w:eastAsia="zh-CN"/>
        </w:rPr>
      </w:pPr>
      <w:r>
        <w:rPr>
          <w:rFonts w:hint="eastAsia" w:eastAsia="仿宋_GB2312"/>
          <w:sz w:val="32"/>
          <w:lang w:eastAsia="zh-CN"/>
        </w:rPr>
        <w:t>陈裕盛（镇综合便民服务中心主任）</w:t>
      </w:r>
    </w:p>
    <w:p>
      <w:pPr>
        <w:spacing w:line="560" w:lineRule="exact"/>
        <w:ind w:firstLine="2560" w:firstLineChars="800"/>
        <w:rPr>
          <w:rFonts w:hint="default" w:ascii="仿宋_GB2312" w:eastAsia="仿宋_GB2312"/>
          <w:sz w:val="32"/>
          <w:szCs w:val="32"/>
          <w:highlight w:val="none"/>
          <w:lang w:val="en-US" w:eastAsia="zh-CN"/>
        </w:rPr>
      </w:pPr>
      <w:r>
        <w:rPr>
          <w:rFonts w:hint="eastAsia" w:eastAsia="仿宋_GB2312"/>
          <w:sz w:val="32"/>
          <w:lang w:eastAsia="zh-CN"/>
        </w:rPr>
        <w:t>唐龙建（镇综合执法队队长）</w:t>
      </w:r>
    </w:p>
    <w:p>
      <w:pPr>
        <w:spacing w:line="560" w:lineRule="exact"/>
        <w:ind w:firstLine="1280" w:firstLineChars="400"/>
        <w:rPr>
          <w:rFonts w:eastAsia="仿宋_GB2312"/>
          <w:sz w:val="32"/>
        </w:rPr>
      </w:pPr>
      <w:r>
        <w:rPr>
          <w:rFonts w:hint="eastAsia" w:ascii="黑体" w:eastAsia="黑体"/>
          <w:sz w:val="32"/>
          <w:szCs w:val="32"/>
        </w:rPr>
        <w:t>成  员：</w:t>
      </w:r>
      <w:r>
        <w:rPr>
          <w:rFonts w:hint="eastAsia" w:ascii="Times New Roman" w:hAnsi="Times New Roman" w:eastAsia="仿宋_GB2312" w:cs="Times New Roman"/>
          <w:color w:val="auto"/>
          <w:kern w:val="2"/>
          <w:sz w:val="32"/>
          <w:szCs w:val="24"/>
          <w:lang w:val="en-US" w:eastAsia="zh-CN" w:bidi="ar-SA"/>
        </w:rPr>
        <w:t>连国治（</w:t>
      </w:r>
      <w:r>
        <w:rPr>
          <w:rFonts w:hint="eastAsia" w:eastAsia="仿宋_GB2312"/>
          <w:sz w:val="32"/>
          <w:lang w:val="en-US" w:eastAsia="zh-CN"/>
        </w:rPr>
        <w:t>镇经济发展办公室副主任）</w:t>
      </w:r>
    </w:p>
    <w:p>
      <w:pPr>
        <w:spacing w:line="560" w:lineRule="exact"/>
        <w:ind w:firstLine="2560" w:firstLineChars="800"/>
        <w:rPr>
          <w:rFonts w:hint="eastAsia" w:eastAsia="仿宋_GB2312"/>
          <w:sz w:val="32"/>
          <w:lang w:val="en-US" w:eastAsia="zh-CN"/>
        </w:rPr>
      </w:pPr>
      <w:r>
        <w:rPr>
          <w:rFonts w:hint="eastAsia" w:eastAsia="仿宋_GB2312"/>
          <w:sz w:val="32"/>
          <w:lang w:val="en-US" w:eastAsia="zh-CN"/>
        </w:rPr>
        <w:t>柳小平（镇人武部副部长）</w:t>
      </w:r>
    </w:p>
    <w:p>
      <w:pPr>
        <w:spacing w:line="560" w:lineRule="exact"/>
        <w:ind w:firstLine="2560" w:firstLineChars="800"/>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林茹茵（镇宣传干事）</w:t>
      </w:r>
    </w:p>
    <w:p>
      <w:pPr>
        <w:spacing w:line="560" w:lineRule="exact"/>
        <w:ind w:firstLine="2560" w:firstLineChars="800"/>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肖惜鹏（镇经济发展服务中心</w:t>
      </w:r>
      <w:r>
        <w:rPr>
          <w:rFonts w:hint="eastAsia" w:eastAsia="仿宋_GB2312" w:cs="Times New Roman"/>
          <w:color w:val="auto"/>
          <w:kern w:val="2"/>
          <w:sz w:val="32"/>
          <w:szCs w:val="24"/>
          <w:lang w:val="en-US" w:eastAsia="zh-CN" w:bidi="ar-SA"/>
        </w:rPr>
        <w:t>副</w:t>
      </w:r>
      <w:r>
        <w:rPr>
          <w:rFonts w:hint="eastAsia" w:ascii="Times New Roman" w:hAnsi="Times New Roman" w:eastAsia="仿宋_GB2312" w:cs="Times New Roman"/>
          <w:color w:val="auto"/>
          <w:kern w:val="2"/>
          <w:sz w:val="32"/>
          <w:szCs w:val="24"/>
          <w:lang w:val="en-US" w:eastAsia="zh-CN" w:bidi="ar-SA"/>
        </w:rPr>
        <w:t>主任）</w:t>
      </w:r>
    </w:p>
    <w:p>
      <w:pPr>
        <w:spacing w:line="560" w:lineRule="exact"/>
        <w:ind w:firstLine="2560" w:firstLineChars="800"/>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吴庆源（</w:t>
      </w:r>
      <w:r>
        <w:rPr>
          <w:rFonts w:hint="eastAsia" w:eastAsia="仿宋_GB2312"/>
          <w:sz w:val="32"/>
          <w:szCs w:val="32"/>
        </w:rPr>
        <w:t>镇</w:t>
      </w:r>
      <w:r>
        <w:rPr>
          <w:rFonts w:hint="eastAsia" w:eastAsia="仿宋_GB2312"/>
          <w:sz w:val="32"/>
          <w:szCs w:val="32"/>
          <w:lang w:eastAsia="zh-CN"/>
        </w:rPr>
        <w:t>城镇管理办公室副主任</w:t>
      </w:r>
      <w:r>
        <w:rPr>
          <w:rFonts w:hint="eastAsia" w:ascii="Times New Roman" w:hAnsi="Times New Roman" w:eastAsia="仿宋_GB2312" w:cs="Times New Roman"/>
          <w:color w:val="auto"/>
          <w:kern w:val="2"/>
          <w:sz w:val="32"/>
          <w:szCs w:val="24"/>
          <w:lang w:val="en-US" w:eastAsia="zh-CN" w:bidi="ar-SA"/>
        </w:rPr>
        <w:t>）</w:t>
      </w:r>
    </w:p>
    <w:p>
      <w:pPr>
        <w:spacing w:line="560" w:lineRule="exact"/>
        <w:ind w:firstLine="2560" w:firstLineChars="800"/>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钟碧川（</w:t>
      </w:r>
      <w:r>
        <w:rPr>
          <w:rFonts w:hint="eastAsia" w:ascii="Times New Roman" w:hAnsi="Times New Roman" w:eastAsia="仿宋_GB2312" w:cs="Times New Roman"/>
          <w:sz w:val="32"/>
          <w:lang w:eastAsia="zh-CN"/>
        </w:rPr>
        <w:t>镇社会事务服务中心副主任</w:t>
      </w:r>
      <w:r>
        <w:rPr>
          <w:rFonts w:hint="eastAsia" w:ascii="Times New Roman" w:hAnsi="Times New Roman" w:eastAsia="仿宋_GB2312" w:cs="Times New Roman"/>
          <w:color w:val="auto"/>
          <w:kern w:val="2"/>
          <w:sz w:val="32"/>
          <w:szCs w:val="24"/>
          <w:lang w:val="en-US" w:eastAsia="zh-CN" w:bidi="ar-SA"/>
        </w:rPr>
        <w:t>）</w:t>
      </w:r>
    </w:p>
    <w:p>
      <w:pPr>
        <w:spacing w:line="560" w:lineRule="exact"/>
        <w:ind w:firstLine="2560" w:firstLineChars="800"/>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林  健（</w:t>
      </w:r>
      <w:r>
        <w:rPr>
          <w:rFonts w:hint="eastAsia" w:eastAsia="仿宋_GB2312" w:cs="Times New Roman"/>
          <w:color w:val="auto"/>
          <w:kern w:val="2"/>
          <w:sz w:val="32"/>
          <w:szCs w:val="24"/>
          <w:lang w:val="en-US" w:eastAsia="zh-CN" w:bidi="ar-SA"/>
        </w:rPr>
        <w:t>国土资源所</w:t>
      </w:r>
      <w:r>
        <w:rPr>
          <w:rFonts w:hint="eastAsia" w:ascii="Times New Roman" w:hAnsi="Times New Roman" w:eastAsia="仿宋_GB2312" w:cs="Times New Roman"/>
          <w:color w:val="auto"/>
          <w:kern w:val="2"/>
          <w:sz w:val="32"/>
          <w:szCs w:val="24"/>
          <w:lang w:val="en-US" w:eastAsia="zh-CN" w:bidi="ar-SA"/>
        </w:rPr>
        <w:t>所长）</w:t>
      </w:r>
    </w:p>
    <w:p>
      <w:pPr>
        <w:spacing w:line="560" w:lineRule="exact"/>
        <w:ind w:firstLine="2560" w:firstLineChars="800"/>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林华勇（后龙</w:t>
      </w:r>
      <w:r>
        <w:rPr>
          <w:rFonts w:hint="eastAsia" w:eastAsia="仿宋_GB2312" w:cs="Times New Roman"/>
          <w:color w:val="auto"/>
          <w:kern w:val="2"/>
          <w:sz w:val="32"/>
          <w:szCs w:val="24"/>
          <w:lang w:val="en-US" w:eastAsia="zh-CN" w:bidi="ar-SA"/>
        </w:rPr>
        <w:t>执法中队长</w:t>
      </w:r>
      <w:r>
        <w:rPr>
          <w:rFonts w:hint="eastAsia" w:ascii="Times New Roman" w:hAnsi="Times New Roman" w:eastAsia="仿宋_GB2312" w:cs="Times New Roman"/>
          <w:color w:val="auto"/>
          <w:kern w:val="2"/>
          <w:sz w:val="32"/>
          <w:szCs w:val="24"/>
          <w:lang w:val="en-US" w:eastAsia="zh-CN" w:bidi="ar-SA"/>
        </w:rPr>
        <w:t>）</w:t>
      </w:r>
    </w:p>
    <w:p>
      <w:pPr>
        <w:spacing w:line="560" w:lineRule="exact"/>
        <w:ind w:firstLine="2560" w:firstLineChars="800"/>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黄梅琴（</w:t>
      </w:r>
      <w:r>
        <w:rPr>
          <w:rFonts w:hint="eastAsia" w:eastAsia="仿宋_GB2312"/>
          <w:sz w:val="32"/>
          <w:szCs w:val="32"/>
        </w:rPr>
        <w:t>镇</w:t>
      </w:r>
      <w:r>
        <w:rPr>
          <w:rFonts w:hint="eastAsia" w:eastAsia="仿宋_GB2312"/>
          <w:sz w:val="32"/>
          <w:lang w:eastAsia="zh-CN"/>
        </w:rPr>
        <w:t>社会事务办公室副主任</w:t>
      </w:r>
      <w:r>
        <w:rPr>
          <w:rFonts w:hint="eastAsia" w:ascii="Times New Roman" w:hAnsi="Times New Roman" w:eastAsia="仿宋_GB2312" w:cs="Times New Roman"/>
          <w:color w:val="auto"/>
          <w:kern w:val="2"/>
          <w:sz w:val="32"/>
          <w:szCs w:val="24"/>
          <w:lang w:val="en-US" w:eastAsia="zh-CN" w:bidi="ar-SA"/>
        </w:rPr>
        <w:t>）</w:t>
      </w:r>
    </w:p>
    <w:p>
      <w:pPr>
        <w:spacing w:line="560" w:lineRule="exact"/>
        <w:ind w:firstLine="2560" w:firstLineChars="800"/>
        <w:rPr>
          <w:rFonts w:hint="eastAsia" w:eastAsia="仿宋_GB2312"/>
          <w:sz w:val="32"/>
          <w:highlight w:val="none"/>
        </w:rPr>
      </w:pPr>
      <w:r>
        <w:rPr>
          <w:rFonts w:hint="eastAsia" w:eastAsia="仿宋_GB2312"/>
          <w:sz w:val="32"/>
          <w:highlight w:val="none"/>
        </w:rPr>
        <w:t>林  勇（镇</w:t>
      </w:r>
      <w:r>
        <w:rPr>
          <w:rFonts w:hint="eastAsia" w:eastAsia="仿宋_GB2312"/>
          <w:sz w:val="32"/>
          <w:highlight w:val="none"/>
          <w:lang w:eastAsia="zh-CN"/>
        </w:rPr>
        <w:t>应</w:t>
      </w:r>
      <w:r>
        <w:rPr>
          <w:rFonts w:hint="eastAsia" w:eastAsia="仿宋_GB2312"/>
          <w:sz w:val="32"/>
          <w:highlight w:val="none"/>
        </w:rPr>
        <w:t>急管理岗干部）</w:t>
      </w:r>
    </w:p>
    <w:p>
      <w:pPr>
        <w:spacing w:line="560" w:lineRule="exact"/>
        <w:ind w:firstLine="2560" w:firstLineChars="800"/>
        <w:rPr>
          <w:rFonts w:hint="eastAsia" w:eastAsia="仿宋_GB2312"/>
          <w:sz w:val="32"/>
          <w:highlight w:val="none"/>
        </w:rPr>
      </w:pPr>
      <w:r>
        <w:rPr>
          <w:rFonts w:hint="eastAsia" w:eastAsia="仿宋_GB2312"/>
          <w:sz w:val="32"/>
          <w:highlight w:val="none"/>
        </w:rPr>
        <w:t>陈仲哲（镇容环卫岗工作人员）</w:t>
      </w:r>
    </w:p>
    <w:p>
      <w:pPr>
        <w:spacing w:line="560" w:lineRule="exact"/>
        <w:ind w:firstLine="2560" w:firstLineChars="800"/>
        <w:jc w:val="both"/>
        <w:rPr>
          <w:rFonts w:hint="eastAsia" w:eastAsia="仿宋_GB2312"/>
          <w:sz w:val="32"/>
          <w:highlight w:val="none"/>
        </w:rPr>
      </w:pPr>
      <w:r>
        <w:rPr>
          <w:rFonts w:hint="eastAsia" w:eastAsia="仿宋_GB2312"/>
          <w:sz w:val="32"/>
          <w:highlight w:val="none"/>
        </w:rPr>
        <w:t>庄艳榕（镇教育文旅岗工作人员）</w:t>
      </w:r>
    </w:p>
    <w:p>
      <w:pPr>
        <w:spacing w:line="560" w:lineRule="exact"/>
        <w:ind w:firstLine="2560" w:firstLineChars="800"/>
        <w:jc w:val="both"/>
        <w:rPr>
          <w:rFonts w:hint="eastAsia" w:eastAsia="仿宋_GB2312"/>
          <w:sz w:val="32"/>
          <w:highlight w:val="none"/>
        </w:rPr>
      </w:pPr>
      <w:r>
        <w:rPr>
          <w:rFonts w:hint="eastAsia" w:eastAsia="仿宋_GB2312"/>
          <w:sz w:val="32"/>
          <w:highlight w:val="none"/>
        </w:rPr>
        <w:t>何志强（镇交通管理岗工作人员）</w:t>
      </w:r>
    </w:p>
    <w:p>
      <w:pPr>
        <w:spacing w:line="560" w:lineRule="exact"/>
        <w:ind w:firstLine="2560" w:firstLineChars="800"/>
        <w:rPr>
          <w:rFonts w:hint="eastAsia" w:eastAsia="仿宋_GB2312"/>
          <w:sz w:val="32"/>
          <w:highlight w:val="none"/>
          <w:lang w:val="en-US" w:eastAsia="zh-CN"/>
        </w:rPr>
      </w:pPr>
      <w:r>
        <w:rPr>
          <w:rFonts w:hint="eastAsia" w:eastAsia="仿宋_GB2312"/>
          <w:sz w:val="32"/>
          <w:highlight w:val="none"/>
          <w:lang w:val="en-US" w:eastAsia="zh-CN"/>
        </w:rPr>
        <w:t>何聪明（后龙派出所副所长）</w:t>
      </w:r>
    </w:p>
    <w:p>
      <w:pPr>
        <w:spacing w:line="560" w:lineRule="exact"/>
        <w:ind w:firstLine="2560" w:firstLineChars="800"/>
        <w:rPr>
          <w:rFonts w:hint="eastAsia"/>
        </w:rPr>
      </w:pPr>
      <w:r>
        <w:rPr>
          <w:rFonts w:hint="eastAsia" w:eastAsia="仿宋_GB2312"/>
          <w:sz w:val="32"/>
          <w:highlight w:val="none"/>
          <w:lang w:val="en-US" w:eastAsia="zh-CN"/>
        </w:rPr>
        <w:t>各村（居）委会主任</w:t>
      </w:r>
    </w:p>
    <w:p>
      <w:pPr>
        <w:keepNext w:val="0"/>
        <w:keepLines w:val="0"/>
        <w:pageBreakBefore w:val="0"/>
        <w:widowControl w:val="0"/>
        <w:kinsoku/>
        <w:wordWrap/>
        <w:overflowPunct/>
        <w:autoSpaceDE/>
        <w:autoSpaceDN/>
        <w:bidi w:val="0"/>
        <w:adjustRightInd/>
        <w:snapToGrid/>
        <w:spacing w:line="580" w:lineRule="exact"/>
        <w:ind w:firstLine="640" w:firstLineChars="200"/>
        <w:textAlignment w:val="auto"/>
        <w:rPr>
          <w:rFonts w:hint="eastAsia"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工作专班办公室设在</w:t>
      </w:r>
      <w:r>
        <w:rPr>
          <w:rFonts w:hint="eastAsia" w:ascii="仿宋_GB2312" w:hAnsi="Times New Roman" w:eastAsia="仿宋_GB2312" w:cs="仿宋_GB2312"/>
          <w:sz w:val="32"/>
          <w:szCs w:val="32"/>
          <w:lang w:eastAsia="zh-CN" w:bidi="ar"/>
        </w:rPr>
        <w:t>镇防汛办</w:t>
      </w:r>
      <w:r>
        <w:rPr>
          <w:rFonts w:hint="eastAsia" w:ascii="仿宋_GB2312" w:hAnsi="Times New Roman" w:eastAsia="仿宋_GB2312" w:cs="仿宋_GB2312"/>
          <w:sz w:val="32"/>
          <w:szCs w:val="32"/>
          <w:lang w:bidi="ar"/>
        </w:rPr>
        <w:t>，办公室主任由</w:t>
      </w:r>
      <w:r>
        <w:rPr>
          <w:rFonts w:hint="eastAsia" w:ascii="仿宋_GB2312" w:hAnsi="Times New Roman" w:eastAsia="仿宋_GB2312" w:cs="仿宋_GB2312"/>
          <w:sz w:val="32"/>
          <w:szCs w:val="32"/>
          <w:lang w:eastAsia="zh-CN" w:bidi="ar"/>
        </w:rPr>
        <w:t>庄学忠</w:t>
      </w:r>
      <w:r>
        <w:rPr>
          <w:rFonts w:hint="eastAsia" w:ascii="仿宋_GB2312" w:hAnsi="Times New Roman" w:eastAsia="仿宋_GB2312" w:cs="仿宋_GB2312"/>
          <w:sz w:val="32"/>
          <w:szCs w:val="32"/>
          <w:lang w:bidi="ar"/>
        </w:rPr>
        <w:t>同志兼任，具体负责工作专班的日常事务和综合协调工作。</w:t>
      </w:r>
    </w:p>
    <w:p>
      <w:pPr>
        <w:keepNext w:val="0"/>
        <w:keepLines w:val="0"/>
        <w:pageBreakBefore w:val="0"/>
        <w:widowControl w:val="0"/>
        <w:numPr>
          <w:ilvl w:val="0"/>
          <w:numId w:val="1"/>
        </w:numPr>
        <w:kinsoku/>
        <w:wordWrap/>
        <w:overflowPunct/>
        <w:autoSpaceDE/>
        <w:autoSpaceDN/>
        <w:bidi w:val="0"/>
        <w:adjustRightInd/>
        <w:snapToGrid/>
        <w:spacing w:line="580" w:lineRule="exact"/>
        <w:ind w:firstLine="640" w:firstLineChars="200"/>
        <w:textAlignment w:val="auto"/>
        <w:rPr>
          <w:rFonts w:hint="eastAsia" w:ascii="黑体" w:hAnsi="宋体" w:eastAsia="黑体" w:cs="黑体"/>
          <w:sz w:val="32"/>
          <w:szCs w:val="32"/>
          <w:lang w:val="en-US" w:eastAsia="zh-CN" w:bidi="ar"/>
        </w:rPr>
      </w:pPr>
      <w:r>
        <w:rPr>
          <w:rFonts w:hint="eastAsia" w:ascii="黑体" w:hAnsi="宋体" w:eastAsia="黑体" w:cs="黑体"/>
          <w:sz w:val="32"/>
          <w:szCs w:val="32"/>
          <w:lang w:val="en-US" w:eastAsia="zh-CN" w:bidi="ar"/>
        </w:rPr>
        <w:t>其他要求</w:t>
      </w:r>
    </w:p>
    <w:p>
      <w:pPr>
        <w:keepNext w:val="0"/>
        <w:keepLines w:val="0"/>
        <w:pageBreakBefore w:val="0"/>
        <w:widowControl w:val="0"/>
        <w:numPr>
          <w:ilvl w:val="0"/>
          <w:numId w:val="0"/>
        </w:numPr>
        <w:kinsoku/>
        <w:wordWrap/>
        <w:overflowPunct/>
        <w:autoSpaceDE/>
        <w:autoSpaceDN/>
        <w:bidi w:val="0"/>
        <w:adjustRightInd/>
        <w:snapToGrid/>
        <w:spacing w:line="580" w:lineRule="exact"/>
        <w:ind w:firstLine="640" w:firstLineChars="200"/>
        <w:textAlignment w:val="auto"/>
        <w:rPr>
          <w:rFonts w:hint="eastAsia" w:ascii="仿宋_GB2312" w:hAnsi="Times New Roman" w:eastAsia="仿宋_GB2312" w:cs="仿宋_GB2312"/>
          <w:sz w:val="32"/>
          <w:szCs w:val="32"/>
          <w:lang w:bidi="ar"/>
        </w:rPr>
      </w:pPr>
      <w:r>
        <w:rPr>
          <w:rFonts w:hint="eastAsia" w:ascii="仿宋_GB2312" w:hAnsi="Times New Roman" w:eastAsia="仿宋_GB2312" w:cs="仿宋_GB2312"/>
          <w:sz w:val="32"/>
          <w:szCs w:val="32"/>
          <w:lang w:val="en-US" w:eastAsia="zh-CN" w:bidi="ar"/>
        </w:rPr>
        <w:t>1.</w:t>
      </w:r>
      <w:r>
        <w:rPr>
          <w:rFonts w:hint="eastAsia" w:ascii="仿宋_GB2312" w:hAnsi="Times New Roman" w:eastAsia="仿宋_GB2312" w:cs="仿宋_GB2312"/>
          <w:sz w:val="32"/>
          <w:szCs w:val="32"/>
          <w:lang w:bidi="ar"/>
        </w:rPr>
        <w:t>工作专班按照省市</w:t>
      </w:r>
      <w:r>
        <w:rPr>
          <w:rFonts w:hint="eastAsia" w:ascii="仿宋_GB2312" w:hAnsi="Times New Roman" w:eastAsia="仿宋_GB2312" w:cs="仿宋_GB2312"/>
          <w:sz w:val="32"/>
          <w:szCs w:val="32"/>
          <w:lang w:eastAsia="zh-CN" w:bidi="ar"/>
        </w:rPr>
        <w:t>工作部署</w:t>
      </w:r>
      <w:r>
        <w:rPr>
          <w:rFonts w:hint="eastAsia" w:ascii="仿宋_GB2312" w:hAnsi="Times New Roman" w:eastAsia="仿宋_GB2312" w:cs="仿宋_GB2312"/>
          <w:sz w:val="32"/>
          <w:szCs w:val="32"/>
          <w:lang w:bidi="ar"/>
        </w:rPr>
        <w:t>要求，统筹推进</w:t>
      </w:r>
      <w:r>
        <w:rPr>
          <w:rFonts w:hint="eastAsia" w:ascii="仿宋_GB2312" w:eastAsia="仿宋_GB2312"/>
          <w:sz w:val="32"/>
          <w:szCs w:val="32"/>
          <w:lang w:eastAsia="zh-CN"/>
        </w:rPr>
        <w:t>基层防汛能力标准化建设</w:t>
      </w:r>
      <w:r>
        <w:rPr>
          <w:rFonts w:hint="eastAsia" w:ascii="仿宋_GB2312" w:hAnsi="Times New Roman" w:eastAsia="仿宋_GB2312" w:cs="仿宋_GB2312"/>
          <w:sz w:val="32"/>
          <w:szCs w:val="32"/>
          <w:lang w:bidi="ar"/>
        </w:rPr>
        <w:t>工作，协调解决建设过程中出现的重难点问题，加强同省</w:t>
      </w:r>
      <w:r>
        <w:rPr>
          <w:rFonts w:hint="eastAsia" w:ascii="仿宋_GB2312" w:hAnsi="Times New Roman" w:eastAsia="仿宋_GB2312" w:cs="仿宋_GB2312"/>
          <w:sz w:val="32"/>
          <w:szCs w:val="32"/>
          <w:lang w:eastAsia="zh-CN" w:bidi="ar"/>
        </w:rPr>
        <w:t>、</w:t>
      </w:r>
      <w:r>
        <w:rPr>
          <w:rFonts w:hint="eastAsia" w:ascii="仿宋_GB2312" w:hAnsi="Times New Roman" w:eastAsia="仿宋_GB2312" w:cs="仿宋_GB2312"/>
          <w:sz w:val="32"/>
          <w:szCs w:val="32"/>
          <w:lang w:bidi="ar"/>
        </w:rPr>
        <w:t>市</w:t>
      </w:r>
      <w:r>
        <w:rPr>
          <w:rFonts w:hint="eastAsia" w:ascii="仿宋_GB2312" w:hAnsi="Times New Roman" w:eastAsia="仿宋_GB2312" w:cs="仿宋_GB2312"/>
          <w:sz w:val="32"/>
          <w:szCs w:val="32"/>
          <w:lang w:eastAsia="zh-CN" w:bidi="ar"/>
        </w:rPr>
        <w:t>、区防指</w:t>
      </w:r>
      <w:r>
        <w:rPr>
          <w:rFonts w:hint="eastAsia" w:ascii="仿宋_GB2312" w:hAnsi="Times New Roman" w:eastAsia="仿宋_GB2312" w:cs="仿宋_GB2312"/>
          <w:sz w:val="32"/>
          <w:szCs w:val="32"/>
          <w:lang w:bidi="ar"/>
        </w:rPr>
        <w:t>建立有效衔接，妥善处理建设中涉及的各方关系。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val="en-US" w:eastAsia="zh-CN" w:bidi="ar"/>
        </w:rPr>
        <w:t>2.</w:t>
      </w:r>
      <w:r>
        <w:rPr>
          <w:rFonts w:ascii="仿宋_GB2312" w:hAnsi="Times New Roman" w:eastAsia="仿宋_GB2312" w:cs="仿宋_GB2312"/>
          <w:sz w:val="32"/>
          <w:szCs w:val="32"/>
          <w:lang w:bidi="ar"/>
        </w:rPr>
        <w:t>工作专班各成员</w:t>
      </w:r>
      <w:r>
        <w:rPr>
          <w:rFonts w:hint="eastAsia" w:ascii="仿宋_GB2312" w:hAnsi="Times New Roman" w:eastAsia="仿宋_GB2312" w:cs="仿宋_GB2312"/>
          <w:sz w:val="32"/>
          <w:szCs w:val="32"/>
          <w:lang w:bidi="ar"/>
        </w:rPr>
        <w:t>单位明确一名业务负责人为</w:t>
      </w:r>
      <w:r>
        <w:rPr>
          <w:rFonts w:ascii="仿宋_GB2312" w:hAnsi="Times New Roman" w:eastAsia="仿宋_GB2312" w:cs="仿宋_GB2312"/>
          <w:sz w:val="32"/>
          <w:szCs w:val="32"/>
          <w:lang w:bidi="ar"/>
        </w:rPr>
        <w:t>工作专班</w:t>
      </w:r>
      <w:r>
        <w:rPr>
          <w:rFonts w:hint="eastAsia" w:ascii="仿宋_GB2312" w:hAnsi="Times New Roman" w:eastAsia="仿宋_GB2312" w:cs="仿宋_GB2312"/>
          <w:sz w:val="32"/>
          <w:szCs w:val="32"/>
          <w:lang w:eastAsia="zh-CN" w:bidi="ar"/>
        </w:rPr>
        <w:t>联络</w:t>
      </w:r>
      <w:r>
        <w:rPr>
          <w:rFonts w:ascii="仿宋_GB2312" w:hAnsi="Times New Roman" w:eastAsia="仿宋_GB2312" w:cs="仿宋_GB2312"/>
          <w:sz w:val="32"/>
          <w:szCs w:val="32"/>
          <w:lang w:bidi="ar"/>
        </w:rPr>
        <w:t>人员，落实专班各项工作任务和要求，及时收集信息并反馈报送。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eastAsia="仿宋_GB2312"/>
          <w:lang w:val="en-US" w:eastAsia="zh-CN"/>
        </w:rPr>
      </w:pPr>
      <w:r>
        <w:rPr>
          <w:rFonts w:hint="eastAsia" w:ascii="仿宋_GB2312" w:hAnsi="Times New Roman" w:eastAsia="仿宋_GB2312" w:cs="仿宋_GB2312"/>
          <w:sz w:val="32"/>
          <w:szCs w:val="32"/>
          <w:lang w:val="en-US" w:eastAsia="zh-CN" w:bidi="ar"/>
        </w:rPr>
        <w:t>3.</w:t>
      </w:r>
      <w:r>
        <w:rPr>
          <w:rFonts w:hint="eastAsia" w:ascii="仿宋_GB2312" w:hAnsi="Times New Roman" w:eastAsia="仿宋_GB2312" w:cs="仿宋_GB2312"/>
          <w:sz w:val="32"/>
          <w:szCs w:val="32"/>
          <w:lang w:eastAsia="zh-CN" w:bidi="ar"/>
        </w:rPr>
        <w:t>各村（居）</w:t>
      </w:r>
      <w:r>
        <w:rPr>
          <w:rFonts w:hint="eastAsia" w:ascii="仿宋_GB2312" w:hAnsi="Times New Roman" w:eastAsia="仿宋_GB2312" w:cs="仿宋_GB2312"/>
          <w:sz w:val="32"/>
          <w:szCs w:val="32"/>
          <w:lang w:bidi="ar"/>
        </w:rPr>
        <w:t>负责全面落实</w:t>
      </w:r>
      <w:r>
        <w:rPr>
          <w:rFonts w:hint="eastAsia" w:ascii="仿宋_GB2312" w:eastAsia="仿宋_GB2312"/>
          <w:sz w:val="32"/>
          <w:szCs w:val="32"/>
          <w:lang w:eastAsia="zh-CN"/>
        </w:rPr>
        <w:t>基层防汛能力标准化</w:t>
      </w:r>
      <w:r>
        <w:rPr>
          <w:rFonts w:hint="eastAsia" w:ascii="仿宋_GB2312" w:hAnsi="Times New Roman" w:eastAsia="仿宋_GB2312" w:cs="仿宋_GB2312"/>
          <w:sz w:val="32"/>
          <w:szCs w:val="32"/>
          <w:lang w:bidi="ar"/>
        </w:rPr>
        <w:t>建设工作</w:t>
      </w:r>
      <w:r>
        <w:rPr>
          <w:rFonts w:hint="eastAsia" w:ascii="仿宋_GB2312" w:hAnsi="Times New Roman" w:eastAsia="仿宋_GB2312" w:cs="仿宋_GB2312"/>
          <w:sz w:val="32"/>
          <w:szCs w:val="32"/>
          <w:lang w:eastAsia="zh-CN" w:bidi="ar"/>
        </w:rPr>
        <w:t>，要求</w:t>
      </w:r>
      <w:r>
        <w:rPr>
          <w:rFonts w:hint="eastAsia" w:ascii="仿宋_GB2312" w:hAnsi="Times New Roman" w:eastAsia="仿宋_GB2312" w:cs="仿宋_GB2312"/>
          <w:sz w:val="32"/>
          <w:szCs w:val="32"/>
          <w:lang w:val="en-US" w:eastAsia="zh-CN" w:bidi="ar"/>
        </w:rPr>
        <w:t>每月 13日、28日定期报</w:t>
      </w:r>
      <w:r>
        <w:rPr>
          <w:rFonts w:ascii="仿宋_GB2312" w:hAnsi="仿宋_GB2312" w:eastAsia="仿宋_GB2312" w:cs="仿宋_GB2312"/>
          <w:color w:val="000000"/>
          <w:kern w:val="0"/>
          <w:sz w:val="31"/>
          <w:szCs w:val="31"/>
          <w:lang w:val="en-US" w:eastAsia="zh-CN" w:bidi="ar"/>
        </w:rPr>
        <w:t>送防汛能力标准化建设工作进展</w:t>
      </w:r>
      <w:r>
        <w:rPr>
          <w:rFonts w:hint="eastAsia" w:ascii="仿宋_GB2312" w:hAnsi="仿宋_GB2312" w:eastAsia="仿宋_GB2312" w:cs="仿宋_GB2312"/>
          <w:color w:val="000000"/>
          <w:kern w:val="0"/>
          <w:sz w:val="31"/>
          <w:szCs w:val="31"/>
          <w:lang w:val="en-US" w:eastAsia="zh-CN" w:bidi="ar"/>
        </w:rPr>
        <w:t>，联系人：张玉祥，电话：87738611，邮箱：houlonganban@163.com。</w:t>
      </w:r>
    </w:p>
    <w:p>
      <w:pPr>
        <w:keepNext w:val="0"/>
        <w:keepLines w:val="0"/>
        <w:pageBreakBefore w:val="0"/>
        <w:widowControl w:val="0"/>
        <w:tabs>
          <w:tab w:val="left" w:pos="7560"/>
        </w:tabs>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eastAsia="仿宋_GB2312"/>
          <w:color w:val="auto"/>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300" w:lineRule="exact"/>
        <w:ind w:right="0" w:rightChars="0"/>
        <w:jc w:val="both"/>
        <w:textAlignment w:val="auto"/>
        <w:outlineLvl w:val="9"/>
        <w:rPr>
          <w:rFonts w:hint="eastAsia" w:ascii="仿宋_GB2312" w:eastAsia="仿宋_GB2312"/>
          <w:color w:val="auto"/>
          <w:sz w:val="32"/>
          <w:szCs w:val="32"/>
        </w:rPr>
      </w:pPr>
    </w:p>
    <w:p>
      <w:pPr>
        <w:pStyle w:val="2"/>
        <w:rPr>
          <w:rFonts w:hint="eastAsia" w:ascii="仿宋_GB2312" w:eastAsia="仿宋_GB2312"/>
          <w:color w:val="auto"/>
          <w:sz w:val="32"/>
          <w:szCs w:val="32"/>
        </w:rPr>
      </w:pPr>
    </w:p>
    <w:p>
      <w:pPr>
        <w:pStyle w:val="2"/>
        <w:rPr>
          <w:rFonts w:hint="eastAsia" w:ascii="仿宋_GB2312" w:eastAsia="仿宋_GB2312"/>
          <w:color w:val="auto"/>
          <w:sz w:val="32"/>
          <w:szCs w:val="32"/>
        </w:rPr>
      </w:pPr>
    </w:p>
    <w:p>
      <w:pPr>
        <w:pStyle w:val="2"/>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770" w:leftChars="100" w:hanging="560" w:hangingChars="200"/>
        <w:textAlignment w:val="auto"/>
        <w:rPr>
          <w:rFonts w:hint="eastAsia" w:ascii="仿宋_GB2312" w:hAnsi="宋体" w:eastAsia="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770" w:leftChars="100" w:hanging="560" w:hangingChars="200"/>
        <w:textAlignment w:val="auto"/>
        <w:rPr>
          <w:rFonts w:hint="eastAsia" w:ascii="仿宋_GB2312" w:hAnsi="宋体" w:eastAsia="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770" w:leftChars="100" w:hanging="560" w:hangingChars="200"/>
        <w:textAlignment w:val="auto"/>
        <w:rPr>
          <w:rFonts w:hint="eastAsia" w:ascii="仿宋_GB2312" w:hAnsi="仿宋_GB2312" w:eastAsia="仿宋_GB2312" w:cs="仿宋_GB2312"/>
          <w:sz w:val="28"/>
          <w:szCs w:val="28"/>
        </w:rPr>
      </w:pPr>
      <w:r>
        <w:rPr>
          <w:rFonts w:hint="eastAsia" w:ascii="仿宋_GB2312" w:hAnsi="宋体" w:eastAsia="仿宋_GB2312"/>
          <w:color w:val="auto"/>
          <w:sz w:val="28"/>
          <w:szCs w:val="28"/>
          <w:lang w:val="en-US" w:eastAsia="zh-CN"/>
        </w:rPr>
        <w:t xml:space="preserve"> </w:t>
      </w: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9525</wp:posOffset>
                </wp:positionV>
                <wp:extent cx="57600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6008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5pt;margin-top:0.75pt;height:0pt;width:453.55pt;z-index:251660288;mso-width-relative:page;mso-height-relative:page;" filled="f" stroked="t" coordsize="21600,21600" o:gfxdata="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EtgyXVAAAABgEAAA8AAAAAAAAAAQAgAAAAIgAAAGRycy9kb3ducmV2LnhtbFBLAQIU&#10;ABQAAAAIAIdO4kB6pSWU9gEAAOUDAAAOAAAAAAAAAAEAIAAAACQBAABkcnMvZTJvRG9jLnhtbFBL&#10;BQYAAAAABgAGAFkBAACMBQ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28"/>
          <w:szCs w:val="28"/>
        </w:rPr>
        <w:t xml:space="preserve">抄送：区防汛办，镇副科级以上干部。 </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-45085</wp:posOffset>
                </wp:positionH>
                <wp:positionV relativeFrom="paragraph">
                  <wp:posOffset>363855</wp:posOffset>
                </wp:positionV>
                <wp:extent cx="576008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760085" cy="0"/>
                        </a:xfrm>
                        <a:prstGeom prst="line">
                          <a:avLst/>
                        </a:prstGeom>
                        <a:ln w="9017"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55pt;margin-top:28.65pt;height:0pt;width:453.55pt;z-index:251662336;mso-width-relative:page;mso-height-relative:page;" filled="f" stroked="t" coordsize="21600,21600" o:gfxdata="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KDYJHYAAAACAEAAA8AAAAAAAAAAQAgAAAAIgAAAGRycy9kb3ducmV2LnhtbFBL&#10;AQIUABQAAAAIAIdO4kDQRWF69gEAAOQDAAAOAAAAAAAAAAEAIAAAACcBAABkcnMvZTJvRG9jLnht&#10;bFBLBQYAAAAABgAGAFkBAACPBQAAAAA=&#10;">
                <v:fill on="f" focussize="0,0"/>
                <v:stroke weight="0.71pt" color="#000000" joinstyle="round"/>
                <v:imagedata o:title=""/>
                <o:lock v:ext="edit" aspectratio="f"/>
              </v:lin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34925</wp:posOffset>
                </wp:positionV>
                <wp:extent cx="576008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760085" cy="0"/>
                        </a:xfrm>
                        <a:prstGeom prst="line">
                          <a:avLst/>
                        </a:prstGeom>
                        <a:ln w="9017"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5pt;margin-top:2.75pt;height:0pt;width:453.55pt;z-index:251661312;mso-width-relative:page;mso-height-relative:page;" filled="f" stroked="t" coordsize="21600,21600" o:gfxdata="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z+bZi1gAAAAYBAAAPAAAAAAAAAAEAIAAAACIAAABkcnMvZG93bnJldi54bWxQSwEC&#10;FAAUAAAACACHTuJA7AbsfvYBAADkAwAADgAAAAAAAAABACAAAAAlAQAAZHJzL2Uyb0RvYy54bWxQ&#10;SwUGAAAAAAYABgBZAQAAjQUAAAAA&#10;">
                <v:fill on="f" focussize="0,0"/>
                <v:stroke weight="0.71pt" color="#000000" joinstyle="round"/>
                <v:imagedata o:title=""/>
                <o:lock v:ext="edit" aspectratio="f"/>
              </v:line>
            </w:pict>
          </mc:Fallback>
        </mc:AlternateContent>
      </w:r>
      <w:r>
        <w:rPr>
          <w:rFonts w:hint="eastAsia" w:ascii="仿宋_GB2312" w:hAnsi="仿宋_GB2312" w:eastAsia="仿宋_GB2312" w:cs="仿宋_GB2312"/>
          <w:sz w:val="28"/>
          <w:szCs w:val="28"/>
        </w:rPr>
        <w:t>后龙镇党政</w:t>
      </w:r>
      <w:r>
        <w:rPr>
          <w:rFonts w:hint="eastAsia" w:ascii="仿宋_GB2312" w:hAnsi="仿宋_GB2312" w:eastAsia="仿宋_GB2312" w:cs="仿宋_GB2312"/>
          <w:sz w:val="28"/>
          <w:szCs w:val="28"/>
          <w:lang w:eastAsia="zh-CN"/>
        </w:rPr>
        <w:t>综合</w:t>
      </w:r>
      <w:r>
        <w:rPr>
          <w:rFonts w:hint="eastAsia" w:ascii="仿宋_GB2312" w:hAnsi="仿宋_GB2312" w:eastAsia="仿宋_GB2312" w:cs="仿宋_GB2312"/>
          <w:sz w:val="28"/>
          <w:szCs w:val="28"/>
        </w:rPr>
        <w:t xml:space="preserve">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日印</w:t>
      </w:r>
      <w:r>
        <w:rPr>
          <w:rFonts w:hint="eastAsia" w:ascii="仿宋_GB2312" w:hAnsi="仿宋_GB2312" w:eastAsia="仿宋_GB2312" w:cs="仿宋_GB2312"/>
          <w:color w:val="000000"/>
          <w:sz w:val="28"/>
          <w:szCs w:val="28"/>
        </w:rPr>
        <w:t>发</w:t>
      </w:r>
    </w:p>
    <w:sectPr>
      <w:headerReference r:id="rId4" w:type="default"/>
      <w:footerReference r:id="rId6" w:type="default"/>
      <w:headerReference r:id="rId5" w:type="even"/>
      <w:footerReference r:id="rId7" w:type="even"/>
      <w:pgSz w:w="11907" w:h="16840"/>
      <w:pgMar w:top="2098" w:right="1531" w:bottom="1531" w:left="1531" w:header="850" w:footer="1134" w:gutter="0"/>
      <w:pgNumType w:fmt="numberInDash"/>
      <w:cols w:space="0" w:num="1"/>
      <w:rtlGutter w:val="0"/>
      <w:docGrid w:type="linesAndChars" w:linePitch="448"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roman"/>
    <w:pitch w:val="default"/>
    <w:sig w:usb0="A1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隶书简体">
    <w:panose1 w:val="02010601030101010101"/>
    <w:charset w:val="86"/>
    <w:family w:val="auto"/>
    <w:pitch w:val="default"/>
    <w:sig w:usb0="00000001" w:usb1="080E0000" w:usb2="00000000" w:usb3="00000000" w:csb0="00040000" w:csb1="00000000"/>
  </w:font>
  <w:font w:name="书体坊王学勤钢笔行书">
    <w:panose1 w:val="02010601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Traditional Arabic">
    <w:panose1 w:val="02020603050405020304"/>
    <w:charset w:val="00"/>
    <w:family w:val="auto"/>
    <w:pitch w:val="default"/>
    <w:sig w:usb0="00002003" w:usb1="80000000" w:usb2="00000008" w:usb3="00000000" w:csb0="00000041" w:csb1="20080000"/>
  </w:font>
  <w:font w:name="兰米粗楷简体">
    <w:panose1 w:val="02000503000000000000"/>
    <w:charset w:val="86"/>
    <w:family w:val="auto"/>
    <w:pitch w:val="default"/>
    <w:sig w:usb0="8000002F" w:usb1="084164F8"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1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pPr>
                            <w:pStyle w:val="13"/>
                            <w:rPr>
                              <w:rStyle w:val="22"/>
                              <w:rFonts w:ascii="宋体" w:hAnsi="宋体" w:eastAsia="宋体"/>
                              <w:sz w:val="28"/>
                              <w:szCs w:val="28"/>
                            </w:rPr>
                          </w:pPr>
                          <w:r>
                            <w:rPr>
                              <w:rFonts w:ascii="宋体" w:hAnsi="宋体" w:eastAsia="宋体"/>
                              <w:sz w:val="28"/>
                              <w:szCs w:val="28"/>
                            </w:rPr>
                            <w:fldChar w:fldCharType="begin"/>
                          </w:r>
                          <w:r>
                            <w:rPr>
                              <w:rStyle w:val="22"/>
                              <w:rFonts w:ascii="宋体" w:hAnsi="宋体" w:eastAsia="宋体"/>
                              <w:sz w:val="28"/>
                              <w:szCs w:val="28"/>
                            </w:rPr>
                            <w:instrText xml:space="preserve">PAGE  </w:instrText>
                          </w:r>
                          <w:r>
                            <w:rPr>
                              <w:rFonts w:ascii="宋体" w:hAnsi="宋体" w:eastAsia="宋体"/>
                              <w:sz w:val="28"/>
                              <w:szCs w:val="28"/>
                            </w:rPr>
                            <w:fldChar w:fldCharType="separate"/>
                          </w:r>
                          <w:r>
                            <w:rPr>
                              <w:rStyle w:val="22"/>
                              <w:rFonts w:ascii="宋体" w:hAnsi="宋体" w:eastAsia="宋体"/>
                              <w:sz w:val="28"/>
                              <w:szCs w:val="28"/>
                            </w:rPr>
                            <w:t>- 7 -</w:t>
                          </w:r>
                          <w:r>
                            <w:rPr>
                              <w:rFonts w:ascii="宋体" w:hAnsi="宋体" w:eastAsia="宋体"/>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ql5uc8A&#10;AAAFAQAADwAAAAAAAAABACAAAAAiAAAAZHJzL2Rvd25yZXYueG1sUEsBAhQAFAAAAAgAh07iQODr&#10;ZifvAQAA4gMAAA4AAAAAAAAAAQAgAAAAHgEAAGRycy9lMm9Eb2MueG1sUEsFBgAAAAAGAAYAWQEA&#10;AH8FAAAAAA==&#10;">
              <v:fill on="f" focussize="0,0"/>
              <v:stroke on="f"/>
              <v:imagedata o:title=""/>
              <o:lock v:ext="edit" aspectratio="f"/>
              <v:textbox inset="0mm,0mm,0mm,0mm" style="mso-fit-shape-to-text:t;">
                <w:txbxContent>
                  <w:p>
                    <w:pPr>
                      <w:pStyle w:val="13"/>
                      <w:rPr>
                        <w:rStyle w:val="22"/>
                        <w:rFonts w:ascii="宋体" w:hAnsi="宋体" w:eastAsia="宋体"/>
                        <w:sz w:val="28"/>
                        <w:szCs w:val="28"/>
                      </w:rPr>
                    </w:pPr>
                    <w:r>
                      <w:rPr>
                        <w:rFonts w:ascii="宋体" w:hAnsi="宋体" w:eastAsia="宋体"/>
                        <w:sz w:val="28"/>
                        <w:szCs w:val="28"/>
                      </w:rPr>
                      <w:fldChar w:fldCharType="begin"/>
                    </w:r>
                    <w:r>
                      <w:rPr>
                        <w:rStyle w:val="22"/>
                        <w:rFonts w:ascii="宋体" w:hAnsi="宋体" w:eastAsia="宋体"/>
                        <w:sz w:val="28"/>
                        <w:szCs w:val="28"/>
                      </w:rPr>
                      <w:instrText xml:space="preserve">PAGE  </w:instrText>
                    </w:r>
                    <w:r>
                      <w:rPr>
                        <w:rFonts w:ascii="宋体" w:hAnsi="宋体" w:eastAsia="宋体"/>
                        <w:sz w:val="28"/>
                        <w:szCs w:val="28"/>
                      </w:rPr>
                      <w:fldChar w:fldCharType="separate"/>
                    </w:r>
                    <w:r>
                      <w:rPr>
                        <w:rStyle w:val="22"/>
                        <w:rFonts w:ascii="宋体" w:hAnsi="宋体" w:eastAsia="宋体"/>
                        <w:sz w:val="28"/>
                        <w:szCs w:val="28"/>
                      </w:rPr>
                      <w:t>- 7 -</w:t>
                    </w:r>
                    <w:r>
                      <w:rPr>
                        <w:rFonts w:ascii="宋体" w:hAnsi="宋体" w:eastAsia="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rPr>
        <w:rFonts w:hint="eastAsia"/>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-325755</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pPr>
                            <w:pStyle w:val="13"/>
                            <w:rPr>
                              <w:rStyle w:val="22"/>
                              <w:rFonts w:ascii="宋体" w:hAnsi="宋体" w:eastAsia="宋体"/>
                              <w:sz w:val="28"/>
                              <w:szCs w:val="28"/>
                            </w:rPr>
                          </w:pPr>
                          <w:r>
                            <w:rPr>
                              <w:rFonts w:ascii="宋体" w:hAnsi="宋体" w:eastAsia="宋体"/>
                              <w:sz w:val="28"/>
                              <w:szCs w:val="28"/>
                            </w:rPr>
                            <w:fldChar w:fldCharType="begin"/>
                          </w:r>
                          <w:r>
                            <w:rPr>
                              <w:rStyle w:val="22"/>
                              <w:rFonts w:ascii="宋体" w:hAnsi="宋体" w:eastAsia="宋体"/>
                              <w:sz w:val="28"/>
                              <w:szCs w:val="28"/>
                            </w:rPr>
                            <w:instrText xml:space="preserve">PAGE  </w:instrText>
                          </w:r>
                          <w:r>
                            <w:rPr>
                              <w:rFonts w:ascii="宋体" w:hAnsi="宋体" w:eastAsia="宋体"/>
                              <w:sz w:val="28"/>
                              <w:szCs w:val="28"/>
                            </w:rPr>
                            <w:fldChar w:fldCharType="separate"/>
                          </w:r>
                          <w:r>
                            <w:rPr>
                              <w:rStyle w:val="22"/>
                              <w:rFonts w:ascii="宋体" w:hAnsi="宋体" w:eastAsia="宋体"/>
                              <w:sz w:val="28"/>
                              <w:szCs w:val="28"/>
                            </w:rPr>
                            <w:t>- 1 -</w:t>
                          </w:r>
                          <w:r>
                            <w:rPr>
                              <w:rFonts w:ascii="宋体" w:hAnsi="宋体" w:eastAsia="宋体"/>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25.65pt;height:144pt;width:144pt;mso-position-horizontal:outside;mso-position-horizontal-relative:margin;mso-wrap-style:none;z-index:251660288;mso-width-relative:page;mso-height-relative:page;" filled="f" stroked="f" coordsize="21600,21600" o:gfxdata="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4ePTVAAAACAEAAA8AAAAAAAAAAQAgAAAAIgAAAGRycy9kb3ducmV2LnhtbFBLAQIUABQAAAAI&#10;AIdO4kD+zkx/8AEAAOIDAAAOAAAAAAAAAAEAIAAAACQBAABkcnMvZTJvRG9jLnhtbFBLBQYAAAAA&#10;BgAGAFkBAACGBQAAAAA=&#10;">
              <v:fill on="f" focussize="0,0"/>
              <v:stroke on="f"/>
              <v:imagedata o:title=""/>
              <o:lock v:ext="edit" aspectratio="f"/>
              <v:textbox inset="0mm,0mm,0mm,0mm" style="mso-fit-shape-to-text:t;">
                <w:txbxContent>
                  <w:p>
                    <w:pPr>
                      <w:pStyle w:val="13"/>
                      <w:rPr>
                        <w:rStyle w:val="22"/>
                        <w:rFonts w:ascii="宋体" w:hAnsi="宋体" w:eastAsia="宋体"/>
                        <w:sz w:val="28"/>
                        <w:szCs w:val="28"/>
                      </w:rPr>
                    </w:pPr>
                    <w:r>
                      <w:rPr>
                        <w:rFonts w:ascii="宋体" w:hAnsi="宋体" w:eastAsia="宋体"/>
                        <w:sz w:val="28"/>
                        <w:szCs w:val="28"/>
                      </w:rPr>
                      <w:fldChar w:fldCharType="begin"/>
                    </w:r>
                    <w:r>
                      <w:rPr>
                        <w:rStyle w:val="22"/>
                        <w:rFonts w:ascii="宋体" w:hAnsi="宋体" w:eastAsia="宋体"/>
                        <w:sz w:val="28"/>
                        <w:szCs w:val="28"/>
                      </w:rPr>
                      <w:instrText xml:space="preserve">PAGE  </w:instrText>
                    </w:r>
                    <w:r>
                      <w:rPr>
                        <w:rFonts w:ascii="宋体" w:hAnsi="宋体" w:eastAsia="宋体"/>
                        <w:sz w:val="28"/>
                        <w:szCs w:val="28"/>
                      </w:rPr>
                      <w:fldChar w:fldCharType="separate"/>
                    </w:r>
                    <w:r>
                      <w:rPr>
                        <w:rStyle w:val="22"/>
                        <w:rFonts w:ascii="宋体" w:hAnsi="宋体" w:eastAsia="宋体"/>
                        <w:sz w:val="28"/>
                        <w:szCs w:val="28"/>
                      </w:rPr>
                      <w:t>- 1 -</w:t>
                    </w:r>
                    <w:r>
                      <w:rPr>
                        <w:rFonts w:ascii="宋体" w:hAnsi="宋体" w:eastAsia="宋体"/>
                        <w:sz w:val="28"/>
                        <w:szCs w:val="2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B6FD7F"/>
    <w:multiLevelType w:val="singleLevel"/>
    <w:tmpl w:val="ABB6FD7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224"/>
  <w:displayHorizontalDrawingGridEvery w:val="2"/>
  <w:displayVerticalDrawingGridEvery w:val="2"/>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zMTk2YmU3ZjVkOTAwMDllY2FkMGYyNDQ2ZDM4NGYifQ=="/>
  </w:docVars>
  <w:rsids>
    <w:rsidRoot w:val="00300D9B"/>
    <w:rsid w:val="00026C81"/>
    <w:rsid w:val="0004025F"/>
    <w:rsid w:val="00045211"/>
    <w:rsid w:val="0005549A"/>
    <w:rsid w:val="00056516"/>
    <w:rsid w:val="0006787F"/>
    <w:rsid w:val="00067CF7"/>
    <w:rsid w:val="00073687"/>
    <w:rsid w:val="00076865"/>
    <w:rsid w:val="00077BB3"/>
    <w:rsid w:val="00091B49"/>
    <w:rsid w:val="000925CB"/>
    <w:rsid w:val="00092D5E"/>
    <w:rsid w:val="000B5015"/>
    <w:rsid w:val="000E794A"/>
    <w:rsid w:val="000F1096"/>
    <w:rsid w:val="001071A1"/>
    <w:rsid w:val="001074F2"/>
    <w:rsid w:val="0012252B"/>
    <w:rsid w:val="001229BF"/>
    <w:rsid w:val="00151E54"/>
    <w:rsid w:val="001632A5"/>
    <w:rsid w:val="001651AB"/>
    <w:rsid w:val="001654B6"/>
    <w:rsid w:val="00173CCD"/>
    <w:rsid w:val="00190C77"/>
    <w:rsid w:val="001955F2"/>
    <w:rsid w:val="00195AA2"/>
    <w:rsid w:val="001A053E"/>
    <w:rsid w:val="001A21A4"/>
    <w:rsid w:val="001C00FB"/>
    <w:rsid w:val="001C3000"/>
    <w:rsid w:val="001C30ED"/>
    <w:rsid w:val="001C5FAA"/>
    <w:rsid w:val="001D35E3"/>
    <w:rsid w:val="001D3AE1"/>
    <w:rsid w:val="001D6077"/>
    <w:rsid w:val="001E74EE"/>
    <w:rsid w:val="001E7890"/>
    <w:rsid w:val="001F3248"/>
    <w:rsid w:val="001F6D34"/>
    <w:rsid w:val="00201847"/>
    <w:rsid w:val="00212AEA"/>
    <w:rsid w:val="00217F98"/>
    <w:rsid w:val="002217FD"/>
    <w:rsid w:val="0022217A"/>
    <w:rsid w:val="00257AD6"/>
    <w:rsid w:val="00261F06"/>
    <w:rsid w:val="00277C1E"/>
    <w:rsid w:val="00290C31"/>
    <w:rsid w:val="0029170C"/>
    <w:rsid w:val="0029617F"/>
    <w:rsid w:val="002A5B6C"/>
    <w:rsid w:val="002A5E3D"/>
    <w:rsid w:val="002D5C3E"/>
    <w:rsid w:val="002D7FD8"/>
    <w:rsid w:val="002E0B85"/>
    <w:rsid w:val="002E3C19"/>
    <w:rsid w:val="00300D9B"/>
    <w:rsid w:val="00317EED"/>
    <w:rsid w:val="00323A94"/>
    <w:rsid w:val="00334803"/>
    <w:rsid w:val="00362626"/>
    <w:rsid w:val="00370ACF"/>
    <w:rsid w:val="003770D6"/>
    <w:rsid w:val="00382573"/>
    <w:rsid w:val="0038330E"/>
    <w:rsid w:val="00390C76"/>
    <w:rsid w:val="003A5AD6"/>
    <w:rsid w:val="003A5CBA"/>
    <w:rsid w:val="003B0651"/>
    <w:rsid w:val="003B28B2"/>
    <w:rsid w:val="003B5623"/>
    <w:rsid w:val="003B7EAD"/>
    <w:rsid w:val="003C059F"/>
    <w:rsid w:val="003E6429"/>
    <w:rsid w:val="003F783F"/>
    <w:rsid w:val="00414D5E"/>
    <w:rsid w:val="00422B6C"/>
    <w:rsid w:val="00424D28"/>
    <w:rsid w:val="004306A9"/>
    <w:rsid w:val="004309EE"/>
    <w:rsid w:val="004314A4"/>
    <w:rsid w:val="0046076E"/>
    <w:rsid w:val="00462967"/>
    <w:rsid w:val="004661F3"/>
    <w:rsid w:val="00467B3D"/>
    <w:rsid w:val="0047028D"/>
    <w:rsid w:val="00471A27"/>
    <w:rsid w:val="00484780"/>
    <w:rsid w:val="00486394"/>
    <w:rsid w:val="00487014"/>
    <w:rsid w:val="0049240B"/>
    <w:rsid w:val="0049271C"/>
    <w:rsid w:val="00497C79"/>
    <w:rsid w:val="004A5C98"/>
    <w:rsid w:val="004A67E1"/>
    <w:rsid w:val="004C0D82"/>
    <w:rsid w:val="004C511D"/>
    <w:rsid w:val="004D1B31"/>
    <w:rsid w:val="004E25CA"/>
    <w:rsid w:val="004E558D"/>
    <w:rsid w:val="004E5770"/>
    <w:rsid w:val="005107A6"/>
    <w:rsid w:val="00521659"/>
    <w:rsid w:val="00540AD0"/>
    <w:rsid w:val="00543602"/>
    <w:rsid w:val="00546B3D"/>
    <w:rsid w:val="0055187F"/>
    <w:rsid w:val="00555E72"/>
    <w:rsid w:val="00570B26"/>
    <w:rsid w:val="0057194B"/>
    <w:rsid w:val="00581099"/>
    <w:rsid w:val="00584084"/>
    <w:rsid w:val="00587FBE"/>
    <w:rsid w:val="005935A4"/>
    <w:rsid w:val="005A225A"/>
    <w:rsid w:val="005A65E3"/>
    <w:rsid w:val="005B0756"/>
    <w:rsid w:val="005B5987"/>
    <w:rsid w:val="005D30FC"/>
    <w:rsid w:val="005F37A7"/>
    <w:rsid w:val="00604288"/>
    <w:rsid w:val="00610168"/>
    <w:rsid w:val="006313BD"/>
    <w:rsid w:val="00644E02"/>
    <w:rsid w:val="006450E1"/>
    <w:rsid w:val="00653EF2"/>
    <w:rsid w:val="00677687"/>
    <w:rsid w:val="00680BB6"/>
    <w:rsid w:val="0068290F"/>
    <w:rsid w:val="0068351D"/>
    <w:rsid w:val="00687CC0"/>
    <w:rsid w:val="00687FE3"/>
    <w:rsid w:val="006A2A68"/>
    <w:rsid w:val="006B4603"/>
    <w:rsid w:val="006C04B8"/>
    <w:rsid w:val="006D2F0A"/>
    <w:rsid w:val="006E031F"/>
    <w:rsid w:val="006F3BA7"/>
    <w:rsid w:val="00701C72"/>
    <w:rsid w:val="00703EB3"/>
    <w:rsid w:val="007163DA"/>
    <w:rsid w:val="00717DDC"/>
    <w:rsid w:val="00721167"/>
    <w:rsid w:val="00750D66"/>
    <w:rsid w:val="00760D98"/>
    <w:rsid w:val="00765ECC"/>
    <w:rsid w:val="00766207"/>
    <w:rsid w:val="00773FA6"/>
    <w:rsid w:val="00774645"/>
    <w:rsid w:val="007750A7"/>
    <w:rsid w:val="007A0CAB"/>
    <w:rsid w:val="007A1930"/>
    <w:rsid w:val="007A4DE3"/>
    <w:rsid w:val="007A58A7"/>
    <w:rsid w:val="007A7D92"/>
    <w:rsid w:val="007B3607"/>
    <w:rsid w:val="007B3F10"/>
    <w:rsid w:val="007D197E"/>
    <w:rsid w:val="007F4A6A"/>
    <w:rsid w:val="00832AD0"/>
    <w:rsid w:val="0084314F"/>
    <w:rsid w:val="00852591"/>
    <w:rsid w:val="00866C83"/>
    <w:rsid w:val="00867552"/>
    <w:rsid w:val="00871EA1"/>
    <w:rsid w:val="0087350D"/>
    <w:rsid w:val="00877CE1"/>
    <w:rsid w:val="00887BDB"/>
    <w:rsid w:val="00893AA3"/>
    <w:rsid w:val="008B20A2"/>
    <w:rsid w:val="008C127B"/>
    <w:rsid w:val="008C79D1"/>
    <w:rsid w:val="008D212F"/>
    <w:rsid w:val="008D3370"/>
    <w:rsid w:val="008D68DB"/>
    <w:rsid w:val="008E1160"/>
    <w:rsid w:val="008E3666"/>
    <w:rsid w:val="00910381"/>
    <w:rsid w:val="00913971"/>
    <w:rsid w:val="0092460A"/>
    <w:rsid w:val="009256A4"/>
    <w:rsid w:val="009543FB"/>
    <w:rsid w:val="00963A5E"/>
    <w:rsid w:val="00976EE2"/>
    <w:rsid w:val="00991D59"/>
    <w:rsid w:val="009928DC"/>
    <w:rsid w:val="00994587"/>
    <w:rsid w:val="009C0A55"/>
    <w:rsid w:val="009C10CC"/>
    <w:rsid w:val="009C15C0"/>
    <w:rsid w:val="009C2121"/>
    <w:rsid w:val="009C5B7F"/>
    <w:rsid w:val="009C63EE"/>
    <w:rsid w:val="009D4B26"/>
    <w:rsid w:val="009E0050"/>
    <w:rsid w:val="009E137A"/>
    <w:rsid w:val="009F06F1"/>
    <w:rsid w:val="009F6334"/>
    <w:rsid w:val="00A00D21"/>
    <w:rsid w:val="00A01775"/>
    <w:rsid w:val="00A310AA"/>
    <w:rsid w:val="00A41B93"/>
    <w:rsid w:val="00A4757C"/>
    <w:rsid w:val="00A507C9"/>
    <w:rsid w:val="00A55EEF"/>
    <w:rsid w:val="00A60EF6"/>
    <w:rsid w:val="00A70E31"/>
    <w:rsid w:val="00A87F56"/>
    <w:rsid w:val="00A9072C"/>
    <w:rsid w:val="00AA0232"/>
    <w:rsid w:val="00AA7F17"/>
    <w:rsid w:val="00AB1FAA"/>
    <w:rsid w:val="00AB2A33"/>
    <w:rsid w:val="00AB7010"/>
    <w:rsid w:val="00AE5BA1"/>
    <w:rsid w:val="00B05BD4"/>
    <w:rsid w:val="00B21459"/>
    <w:rsid w:val="00B44502"/>
    <w:rsid w:val="00B51B96"/>
    <w:rsid w:val="00B56740"/>
    <w:rsid w:val="00B65E11"/>
    <w:rsid w:val="00B65E7D"/>
    <w:rsid w:val="00B71931"/>
    <w:rsid w:val="00B71F2F"/>
    <w:rsid w:val="00B75CA2"/>
    <w:rsid w:val="00B92564"/>
    <w:rsid w:val="00B9708F"/>
    <w:rsid w:val="00BA04A9"/>
    <w:rsid w:val="00BA5C39"/>
    <w:rsid w:val="00BA6B1B"/>
    <w:rsid w:val="00BB33A1"/>
    <w:rsid w:val="00BC4C27"/>
    <w:rsid w:val="00BC752E"/>
    <w:rsid w:val="00BF2D41"/>
    <w:rsid w:val="00C05313"/>
    <w:rsid w:val="00C13349"/>
    <w:rsid w:val="00C17646"/>
    <w:rsid w:val="00C23972"/>
    <w:rsid w:val="00C3055B"/>
    <w:rsid w:val="00C55865"/>
    <w:rsid w:val="00C60E1D"/>
    <w:rsid w:val="00C658C4"/>
    <w:rsid w:val="00C7760B"/>
    <w:rsid w:val="00C95C04"/>
    <w:rsid w:val="00CA2FF9"/>
    <w:rsid w:val="00CA417F"/>
    <w:rsid w:val="00CA4930"/>
    <w:rsid w:val="00CA5AE9"/>
    <w:rsid w:val="00CA7D4F"/>
    <w:rsid w:val="00CB2073"/>
    <w:rsid w:val="00CB575C"/>
    <w:rsid w:val="00CC351C"/>
    <w:rsid w:val="00CD54CF"/>
    <w:rsid w:val="00D00BA2"/>
    <w:rsid w:val="00D0196B"/>
    <w:rsid w:val="00D050CC"/>
    <w:rsid w:val="00D0741B"/>
    <w:rsid w:val="00D10758"/>
    <w:rsid w:val="00D373CD"/>
    <w:rsid w:val="00D432C6"/>
    <w:rsid w:val="00D45891"/>
    <w:rsid w:val="00D5520B"/>
    <w:rsid w:val="00D57910"/>
    <w:rsid w:val="00D71DA7"/>
    <w:rsid w:val="00D721B5"/>
    <w:rsid w:val="00D829BF"/>
    <w:rsid w:val="00D839C9"/>
    <w:rsid w:val="00D91B81"/>
    <w:rsid w:val="00DA5E3B"/>
    <w:rsid w:val="00DC4F28"/>
    <w:rsid w:val="00DC7F6B"/>
    <w:rsid w:val="00DD1E61"/>
    <w:rsid w:val="00DD7F20"/>
    <w:rsid w:val="00DF3A17"/>
    <w:rsid w:val="00DF411D"/>
    <w:rsid w:val="00DF5C60"/>
    <w:rsid w:val="00DF6FE0"/>
    <w:rsid w:val="00E22E86"/>
    <w:rsid w:val="00E3550A"/>
    <w:rsid w:val="00E376CC"/>
    <w:rsid w:val="00E4694D"/>
    <w:rsid w:val="00E567AB"/>
    <w:rsid w:val="00E65FAD"/>
    <w:rsid w:val="00E6769B"/>
    <w:rsid w:val="00E80CA4"/>
    <w:rsid w:val="00E83FE4"/>
    <w:rsid w:val="00E87558"/>
    <w:rsid w:val="00EA02BE"/>
    <w:rsid w:val="00EA08B7"/>
    <w:rsid w:val="00EA1CB0"/>
    <w:rsid w:val="00EA5CBB"/>
    <w:rsid w:val="00EC0009"/>
    <w:rsid w:val="00EC433A"/>
    <w:rsid w:val="00EC4EAF"/>
    <w:rsid w:val="00ED064C"/>
    <w:rsid w:val="00ED3338"/>
    <w:rsid w:val="00ED7EB4"/>
    <w:rsid w:val="00EE7754"/>
    <w:rsid w:val="00EF32AB"/>
    <w:rsid w:val="00F0584C"/>
    <w:rsid w:val="00F165DA"/>
    <w:rsid w:val="00F2535A"/>
    <w:rsid w:val="00F25519"/>
    <w:rsid w:val="00F34EEA"/>
    <w:rsid w:val="00F41694"/>
    <w:rsid w:val="00F44836"/>
    <w:rsid w:val="00F44D4C"/>
    <w:rsid w:val="00F7740E"/>
    <w:rsid w:val="00F90A24"/>
    <w:rsid w:val="00FB20CE"/>
    <w:rsid w:val="00FB3CCE"/>
    <w:rsid w:val="00FC3E86"/>
    <w:rsid w:val="00FC753F"/>
    <w:rsid w:val="00FF5FBC"/>
    <w:rsid w:val="00FF6FB6"/>
    <w:rsid w:val="01255BA7"/>
    <w:rsid w:val="023C2473"/>
    <w:rsid w:val="026F3DA6"/>
    <w:rsid w:val="028F73D4"/>
    <w:rsid w:val="03810A60"/>
    <w:rsid w:val="038F0B42"/>
    <w:rsid w:val="03961CAD"/>
    <w:rsid w:val="03A76274"/>
    <w:rsid w:val="04322632"/>
    <w:rsid w:val="048B4843"/>
    <w:rsid w:val="04AE6044"/>
    <w:rsid w:val="04B24A2E"/>
    <w:rsid w:val="04DF2F52"/>
    <w:rsid w:val="057214DD"/>
    <w:rsid w:val="05C069CB"/>
    <w:rsid w:val="06DF6277"/>
    <w:rsid w:val="07974487"/>
    <w:rsid w:val="08065644"/>
    <w:rsid w:val="08F75676"/>
    <w:rsid w:val="09634DCE"/>
    <w:rsid w:val="098B0432"/>
    <w:rsid w:val="099E4891"/>
    <w:rsid w:val="09B23C11"/>
    <w:rsid w:val="09F43C02"/>
    <w:rsid w:val="0A1A0671"/>
    <w:rsid w:val="0A2E4BDD"/>
    <w:rsid w:val="0A6460A1"/>
    <w:rsid w:val="0AA82926"/>
    <w:rsid w:val="0ABA1EFE"/>
    <w:rsid w:val="0B5A3FD1"/>
    <w:rsid w:val="0B7A6A5C"/>
    <w:rsid w:val="0BB32FC8"/>
    <w:rsid w:val="0BC46069"/>
    <w:rsid w:val="0C577970"/>
    <w:rsid w:val="0CB1539A"/>
    <w:rsid w:val="0D557DFE"/>
    <w:rsid w:val="0DB161ED"/>
    <w:rsid w:val="0DD315A0"/>
    <w:rsid w:val="0E564D46"/>
    <w:rsid w:val="0ED1401B"/>
    <w:rsid w:val="0EF219DD"/>
    <w:rsid w:val="0F126435"/>
    <w:rsid w:val="0F9A5154"/>
    <w:rsid w:val="0FAE4696"/>
    <w:rsid w:val="105743D8"/>
    <w:rsid w:val="10AC1E4E"/>
    <w:rsid w:val="11250847"/>
    <w:rsid w:val="113D5B85"/>
    <w:rsid w:val="12054F98"/>
    <w:rsid w:val="12A15010"/>
    <w:rsid w:val="12C702A1"/>
    <w:rsid w:val="13142F29"/>
    <w:rsid w:val="1406349B"/>
    <w:rsid w:val="1424186C"/>
    <w:rsid w:val="15DF724B"/>
    <w:rsid w:val="16364A07"/>
    <w:rsid w:val="163753E8"/>
    <w:rsid w:val="164E0C3B"/>
    <w:rsid w:val="171B1048"/>
    <w:rsid w:val="172226ED"/>
    <w:rsid w:val="17B22F77"/>
    <w:rsid w:val="17B23976"/>
    <w:rsid w:val="17E2625D"/>
    <w:rsid w:val="18062682"/>
    <w:rsid w:val="186D5E64"/>
    <w:rsid w:val="1974121A"/>
    <w:rsid w:val="199813C9"/>
    <w:rsid w:val="1A2D5D8F"/>
    <w:rsid w:val="1A672974"/>
    <w:rsid w:val="1A7E350F"/>
    <w:rsid w:val="1AF73C88"/>
    <w:rsid w:val="1B7A7D73"/>
    <w:rsid w:val="1BA8236D"/>
    <w:rsid w:val="1BCF4952"/>
    <w:rsid w:val="1C59360F"/>
    <w:rsid w:val="1C861DC2"/>
    <w:rsid w:val="1CA57A99"/>
    <w:rsid w:val="1CDF1660"/>
    <w:rsid w:val="1D9344D1"/>
    <w:rsid w:val="1E2F6264"/>
    <w:rsid w:val="1E7D3011"/>
    <w:rsid w:val="1E906135"/>
    <w:rsid w:val="1ECB4C48"/>
    <w:rsid w:val="1ED929D4"/>
    <w:rsid w:val="2004604C"/>
    <w:rsid w:val="201A687F"/>
    <w:rsid w:val="20604701"/>
    <w:rsid w:val="209C665D"/>
    <w:rsid w:val="210824D7"/>
    <w:rsid w:val="21226634"/>
    <w:rsid w:val="21C92914"/>
    <w:rsid w:val="226E05C1"/>
    <w:rsid w:val="22EA2065"/>
    <w:rsid w:val="22F90686"/>
    <w:rsid w:val="23594EF2"/>
    <w:rsid w:val="23ED5BDD"/>
    <w:rsid w:val="242334B0"/>
    <w:rsid w:val="24DA0110"/>
    <w:rsid w:val="24FC15C8"/>
    <w:rsid w:val="25791BCB"/>
    <w:rsid w:val="25F02F6B"/>
    <w:rsid w:val="26A0733E"/>
    <w:rsid w:val="26F7619B"/>
    <w:rsid w:val="27020CE5"/>
    <w:rsid w:val="27FE34D7"/>
    <w:rsid w:val="28786719"/>
    <w:rsid w:val="28B37385"/>
    <w:rsid w:val="29630C5F"/>
    <w:rsid w:val="299E4CBB"/>
    <w:rsid w:val="29D66BA8"/>
    <w:rsid w:val="2A777189"/>
    <w:rsid w:val="2AB17D4E"/>
    <w:rsid w:val="2B4010B5"/>
    <w:rsid w:val="2B4C5194"/>
    <w:rsid w:val="2B5C51C3"/>
    <w:rsid w:val="2C5F50DF"/>
    <w:rsid w:val="2C777E06"/>
    <w:rsid w:val="2CCE3191"/>
    <w:rsid w:val="2D177951"/>
    <w:rsid w:val="2DBA1B61"/>
    <w:rsid w:val="2E4318CA"/>
    <w:rsid w:val="2E7A15F6"/>
    <w:rsid w:val="2F6713BA"/>
    <w:rsid w:val="2F9E1C80"/>
    <w:rsid w:val="303A7C07"/>
    <w:rsid w:val="312616EC"/>
    <w:rsid w:val="32A31A9A"/>
    <w:rsid w:val="32EF2E1B"/>
    <w:rsid w:val="33745AFE"/>
    <w:rsid w:val="33914373"/>
    <w:rsid w:val="34106CB8"/>
    <w:rsid w:val="34792481"/>
    <w:rsid w:val="34B6765D"/>
    <w:rsid w:val="351A40D2"/>
    <w:rsid w:val="35326F58"/>
    <w:rsid w:val="366B20AA"/>
    <w:rsid w:val="368F6DA4"/>
    <w:rsid w:val="369A7E7B"/>
    <w:rsid w:val="36A209E6"/>
    <w:rsid w:val="36AC15A2"/>
    <w:rsid w:val="36FB1D8D"/>
    <w:rsid w:val="375E29E6"/>
    <w:rsid w:val="37EB6B7A"/>
    <w:rsid w:val="38843ED5"/>
    <w:rsid w:val="39335925"/>
    <w:rsid w:val="39E94186"/>
    <w:rsid w:val="3AF43907"/>
    <w:rsid w:val="3B001AE7"/>
    <w:rsid w:val="3B3F1E06"/>
    <w:rsid w:val="3B7647B9"/>
    <w:rsid w:val="3BA93157"/>
    <w:rsid w:val="3BB638D1"/>
    <w:rsid w:val="3C144CAC"/>
    <w:rsid w:val="3C2B322B"/>
    <w:rsid w:val="3C4A3991"/>
    <w:rsid w:val="3C8C7926"/>
    <w:rsid w:val="3C9F7E2A"/>
    <w:rsid w:val="3CEC362A"/>
    <w:rsid w:val="3D08242F"/>
    <w:rsid w:val="3D3D03EB"/>
    <w:rsid w:val="3DB94985"/>
    <w:rsid w:val="3DDB2372"/>
    <w:rsid w:val="3E5006A2"/>
    <w:rsid w:val="3EF37C83"/>
    <w:rsid w:val="3FA611BC"/>
    <w:rsid w:val="3FF25A5D"/>
    <w:rsid w:val="40114C3F"/>
    <w:rsid w:val="40B719BC"/>
    <w:rsid w:val="412708BE"/>
    <w:rsid w:val="419E1DAA"/>
    <w:rsid w:val="41A3100A"/>
    <w:rsid w:val="42A25AF5"/>
    <w:rsid w:val="42ED4745"/>
    <w:rsid w:val="4334688A"/>
    <w:rsid w:val="43442819"/>
    <w:rsid w:val="43E5371E"/>
    <w:rsid w:val="444E7AB7"/>
    <w:rsid w:val="44A170AC"/>
    <w:rsid w:val="456B1E93"/>
    <w:rsid w:val="45AB2C37"/>
    <w:rsid w:val="46C82B5B"/>
    <w:rsid w:val="46DD0133"/>
    <w:rsid w:val="47741B18"/>
    <w:rsid w:val="47C23FE3"/>
    <w:rsid w:val="48022A81"/>
    <w:rsid w:val="481F795C"/>
    <w:rsid w:val="492A2534"/>
    <w:rsid w:val="495655CF"/>
    <w:rsid w:val="49B81040"/>
    <w:rsid w:val="4A354BC3"/>
    <w:rsid w:val="4ABB52B5"/>
    <w:rsid w:val="4AC60F4C"/>
    <w:rsid w:val="4AE81164"/>
    <w:rsid w:val="4B9B53E3"/>
    <w:rsid w:val="4C032748"/>
    <w:rsid w:val="4C1A5E39"/>
    <w:rsid w:val="4C2F0F91"/>
    <w:rsid w:val="4C377510"/>
    <w:rsid w:val="4C7E7266"/>
    <w:rsid w:val="4CFE7C48"/>
    <w:rsid w:val="4D4B202A"/>
    <w:rsid w:val="4D6669B7"/>
    <w:rsid w:val="4D864CC7"/>
    <w:rsid w:val="4DB52E8F"/>
    <w:rsid w:val="4E476F6F"/>
    <w:rsid w:val="4E8F15D8"/>
    <w:rsid w:val="4F2F71D6"/>
    <w:rsid w:val="4F927CE2"/>
    <w:rsid w:val="5007618B"/>
    <w:rsid w:val="50144880"/>
    <w:rsid w:val="50680152"/>
    <w:rsid w:val="5131422E"/>
    <w:rsid w:val="51A15633"/>
    <w:rsid w:val="51A91DEA"/>
    <w:rsid w:val="51DC72C6"/>
    <w:rsid w:val="51EC531A"/>
    <w:rsid w:val="52491E50"/>
    <w:rsid w:val="536E212C"/>
    <w:rsid w:val="537C2E56"/>
    <w:rsid w:val="53951586"/>
    <w:rsid w:val="53BB03D3"/>
    <w:rsid w:val="54391AC4"/>
    <w:rsid w:val="55200FFC"/>
    <w:rsid w:val="55A91373"/>
    <w:rsid w:val="55D87B28"/>
    <w:rsid w:val="55F32B4C"/>
    <w:rsid w:val="56312766"/>
    <w:rsid w:val="572A335F"/>
    <w:rsid w:val="5755438D"/>
    <w:rsid w:val="575B4BA0"/>
    <w:rsid w:val="57725B73"/>
    <w:rsid w:val="57A53A3A"/>
    <w:rsid w:val="57A95B93"/>
    <w:rsid w:val="580D3A2C"/>
    <w:rsid w:val="585720FB"/>
    <w:rsid w:val="585F71F2"/>
    <w:rsid w:val="588A00EC"/>
    <w:rsid w:val="58B60A4F"/>
    <w:rsid w:val="58DA492A"/>
    <w:rsid w:val="590F5FA7"/>
    <w:rsid w:val="5A3C705C"/>
    <w:rsid w:val="5A687A03"/>
    <w:rsid w:val="5B026800"/>
    <w:rsid w:val="5B89370D"/>
    <w:rsid w:val="5B9A5570"/>
    <w:rsid w:val="5BBB1067"/>
    <w:rsid w:val="5BC21BBA"/>
    <w:rsid w:val="5BCA151C"/>
    <w:rsid w:val="5C866E84"/>
    <w:rsid w:val="5CBA6C1A"/>
    <w:rsid w:val="5D6A3241"/>
    <w:rsid w:val="5DC650AF"/>
    <w:rsid w:val="5E582242"/>
    <w:rsid w:val="5F2B71DD"/>
    <w:rsid w:val="5F8151E6"/>
    <w:rsid w:val="602F243C"/>
    <w:rsid w:val="603E3DD8"/>
    <w:rsid w:val="60626330"/>
    <w:rsid w:val="60D30B78"/>
    <w:rsid w:val="60FD3896"/>
    <w:rsid w:val="60FD5EA9"/>
    <w:rsid w:val="612C3B6B"/>
    <w:rsid w:val="6158555F"/>
    <w:rsid w:val="61932B55"/>
    <w:rsid w:val="623707AB"/>
    <w:rsid w:val="63444B3C"/>
    <w:rsid w:val="63C25E20"/>
    <w:rsid w:val="63C766D0"/>
    <w:rsid w:val="64247A07"/>
    <w:rsid w:val="64B9492B"/>
    <w:rsid w:val="64BA75A9"/>
    <w:rsid w:val="64DF4206"/>
    <w:rsid w:val="657170B7"/>
    <w:rsid w:val="65A751F4"/>
    <w:rsid w:val="660F7B16"/>
    <w:rsid w:val="66295170"/>
    <w:rsid w:val="66BC2BB3"/>
    <w:rsid w:val="670D376F"/>
    <w:rsid w:val="675E5B2F"/>
    <w:rsid w:val="67F02AB0"/>
    <w:rsid w:val="68054F69"/>
    <w:rsid w:val="68224181"/>
    <w:rsid w:val="68B06605"/>
    <w:rsid w:val="68F02DD2"/>
    <w:rsid w:val="68FE3D72"/>
    <w:rsid w:val="69940E87"/>
    <w:rsid w:val="69FE285C"/>
    <w:rsid w:val="6AE44C4F"/>
    <w:rsid w:val="6B5A335D"/>
    <w:rsid w:val="6B7B4148"/>
    <w:rsid w:val="6C6613A0"/>
    <w:rsid w:val="6C803218"/>
    <w:rsid w:val="6CE51445"/>
    <w:rsid w:val="6DC45E74"/>
    <w:rsid w:val="6DF65974"/>
    <w:rsid w:val="6E271B91"/>
    <w:rsid w:val="6E3971F5"/>
    <w:rsid w:val="6E8629A0"/>
    <w:rsid w:val="6F143BA0"/>
    <w:rsid w:val="6FC71644"/>
    <w:rsid w:val="6FD44A65"/>
    <w:rsid w:val="704D63C4"/>
    <w:rsid w:val="70A744AE"/>
    <w:rsid w:val="70AC1C71"/>
    <w:rsid w:val="70B52BFB"/>
    <w:rsid w:val="71000B74"/>
    <w:rsid w:val="71223BDA"/>
    <w:rsid w:val="716C2F00"/>
    <w:rsid w:val="72134A07"/>
    <w:rsid w:val="72604080"/>
    <w:rsid w:val="72BA62D7"/>
    <w:rsid w:val="72F954D4"/>
    <w:rsid w:val="74434E2D"/>
    <w:rsid w:val="74BB2F2F"/>
    <w:rsid w:val="74CA5E3E"/>
    <w:rsid w:val="74D03045"/>
    <w:rsid w:val="74DA244B"/>
    <w:rsid w:val="74E81B7A"/>
    <w:rsid w:val="75067E40"/>
    <w:rsid w:val="7583052D"/>
    <w:rsid w:val="75BB68B4"/>
    <w:rsid w:val="76631A3D"/>
    <w:rsid w:val="767634D4"/>
    <w:rsid w:val="768117B6"/>
    <w:rsid w:val="768A5914"/>
    <w:rsid w:val="776F646F"/>
    <w:rsid w:val="779D216C"/>
    <w:rsid w:val="77AE2473"/>
    <w:rsid w:val="77CA01C2"/>
    <w:rsid w:val="77E35FCB"/>
    <w:rsid w:val="78EB28F9"/>
    <w:rsid w:val="79085003"/>
    <w:rsid w:val="7A026DB8"/>
    <w:rsid w:val="7A3E156E"/>
    <w:rsid w:val="7A730047"/>
    <w:rsid w:val="7A7D0EC3"/>
    <w:rsid w:val="7ADF2FF1"/>
    <w:rsid w:val="7B7A7BC0"/>
    <w:rsid w:val="7BFB27E5"/>
    <w:rsid w:val="7C1F72C7"/>
    <w:rsid w:val="7D316931"/>
    <w:rsid w:val="7D5E5D2E"/>
    <w:rsid w:val="7DD2693C"/>
    <w:rsid w:val="7E4E6F7E"/>
    <w:rsid w:val="7E5A2AE6"/>
    <w:rsid w:val="7F0C3B99"/>
    <w:rsid w:val="7F1F004D"/>
    <w:rsid w:val="7F215D72"/>
    <w:rsid w:val="7F4E149A"/>
    <w:rsid w:val="8BEFB9BB"/>
    <w:rsid w:val="DF695116"/>
    <w:rsid w:val="F92EE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500" w:lineRule="exact"/>
      <w:jc w:val="left"/>
      <w:outlineLvl w:val="0"/>
    </w:pPr>
    <w:rPr>
      <w:rFonts w:cs="Arial"/>
      <w:b/>
      <w:bCs/>
      <w:kern w:val="32"/>
      <w:sz w:val="28"/>
      <w:szCs w:val="32"/>
    </w:rPr>
  </w:style>
  <w:style w:type="paragraph" w:styleId="4">
    <w:name w:val="heading 2"/>
    <w:basedOn w:val="1"/>
    <w:next w:val="1"/>
    <w:qFormat/>
    <w:uiPriority w:val="0"/>
    <w:pPr>
      <w:keepNext/>
      <w:keepLines/>
      <w:spacing w:line="600" w:lineRule="exact"/>
      <w:ind w:firstLine="643" w:firstLineChars="200"/>
      <w:outlineLvl w:val="1"/>
    </w:pPr>
    <w:rPr>
      <w:rFonts w:ascii="宋体" w:hAnsi="宋体" w:eastAsia="楷体_GB2312" w:cs="宋体"/>
      <w:b/>
      <w:bCs/>
      <w:kern w:val="0"/>
      <w:sz w:val="32"/>
      <w:szCs w:val="31"/>
    </w:rPr>
  </w:style>
  <w:style w:type="paragraph" w:styleId="5">
    <w:name w:val="heading 3"/>
    <w:basedOn w:val="1"/>
    <w:next w:val="1"/>
    <w:qFormat/>
    <w:uiPriority w:val="0"/>
    <w:pPr>
      <w:keepNext/>
      <w:keepLines/>
      <w:ind w:firstLine="640"/>
      <w:outlineLvl w:val="2"/>
    </w:pPr>
    <w:rPr>
      <w:rFonts w:cs="仿宋_GB2312"/>
      <w:b/>
      <w:bCs/>
      <w:szCs w:val="32"/>
    </w:rPr>
  </w:style>
  <w:style w:type="paragraph" w:styleId="6">
    <w:name w:val="heading 4"/>
    <w:basedOn w:val="1"/>
    <w:next w:val="1"/>
    <w:qFormat/>
    <w:uiPriority w:val="0"/>
    <w:pPr>
      <w:keepNext/>
      <w:keepLines/>
      <w:ind w:firstLine="643"/>
      <w:outlineLvl w:val="3"/>
    </w:pPr>
    <w:rPr>
      <w:b/>
      <w:bCs/>
      <w:szCs w:val="28"/>
    </w:rPr>
  </w:style>
  <w:style w:type="character" w:default="1" w:styleId="20">
    <w:name w:val="Default Paragraph Font"/>
    <w:link w:val="21"/>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7">
    <w:name w:val="Normal Indent"/>
    <w:basedOn w:val="1"/>
    <w:qFormat/>
    <w:uiPriority w:val="0"/>
    <w:pPr>
      <w:ind w:firstLine="420" w:firstLineChars="200"/>
    </w:pPr>
    <w:rPr>
      <w:rFonts w:eastAsia="仿宋"/>
      <w:sz w:val="32"/>
    </w:rPr>
  </w:style>
  <w:style w:type="paragraph" w:styleId="8">
    <w:name w:val="Body Text"/>
    <w:basedOn w:val="1"/>
    <w:qFormat/>
    <w:uiPriority w:val="0"/>
    <w:pPr>
      <w:spacing w:after="120"/>
    </w:pPr>
  </w:style>
  <w:style w:type="paragraph" w:styleId="9">
    <w:name w:val="Body Text Indent"/>
    <w:basedOn w:val="1"/>
    <w:next w:val="7"/>
    <w:qFormat/>
    <w:uiPriority w:val="0"/>
    <w:pPr>
      <w:spacing w:after="120"/>
      <w:ind w:left="420" w:leftChars="200"/>
    </w:pPr>
  </w:style>
  <w:style w:type="paragraph" w:styleId="10">
    <w:name w:val="Date"/>
    <w:basedOn w:val="1"/>
    <w:next w:val="1"/>
    <w:qFormat/>
    <w:uiPriority w:val="0"/>
    <w:rPr>
      <w:rFonts w:eastAsia="仿宋_GB2312"/>
      <w:sz w:val="32"/>
      <w:szCs w:val="20"/>
    </w:rPr>
  </w:style>
  <w:style w:type="paragraph" w:styleId="11">
    <w:name w:val="Body Text Indent 2"/>
    <w:basedOn w:val="1"/>
    <w:qFormat/>
    <w:uiPriority w:val="0"/>
    <w:pPr>
      <w:ind w:firstLine="635" w:firstLineChars="200"/>
    </w:pPr>
    <w:rPr>
      <w:rFonts w:eastAsia="仿宋_GB2312"/>
      <w:sz w:val="32"/>
      <w:szCs w:val="20"/>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rFonts w:eastAsia="仿宋_GB2312"/>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qFormat/>
    <w:uiPriority w:val="0"/>
    <w:pPr>
      <w:spacing w:line="620" w:lineRule="exact"/>
      <w:ind w:firstLine="640" w:firstLineChars="200"/>
    </w:pPr>
    <w:rPr>
      <w:rFonts w:eastAsia="仿宋_GB2312"/>
      <w:sz w:val="32"/>
      <w:szCs w:val="32"/>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Body Text First Indent 2"/>
    <w:basedOn w:val="9"/>
    <w:unhideWhenUsed/>
    <w:qFormat/>
    <w:uiPriority w:val="99"/>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 Char Char Char Char Char Char"/>
    <w:basedOn w:val="1"/>
    <w:link w:val="20"/>
    <w:qFormat/>
    <w:uiPriority w:val="0"/>
  </w:style>
  <w:style w:type="character" w:styleId="22">
    <w:name w:val="page number"/>
    <w:basedOn w:val="20"/>
    <w:qFormat/>
    <w:uiPriority w:val="0"/>
  </w:style>
  <w:style w:type="character" w:styleId="23">
    <w:name w:val="Hyperlink"/>
    <w:basedOn w:val="20"/>
    <w:qFormat/>
    <w:uiPriority w:val="0"/>
    <w:rPr>
      <w:color w:val="0000FF"/>
      <w:u w:val="single"/>
    </w:rPr>
  </w:style>
  <w:style w:type="character" w:customStyle="1" w:styleId="24">
    <w:name w:val="text"/>
    <w:qFormat/>
    <w:uiPriority w:val="0"/>
  </w:style>
  <w:style w:type="paragraph" w:customStyle="1" w:styleId="25">
    <w:name w:val=" Char Char Char Char Char Char Char Char Char Char Char Char Char Char Char Char"/>
    <w:basedOn w:val="1"/>
    <w:qFormat/>
    <w:uiPriority w:val="0"/>
    <w:rPr>
      <w:rFonts w:ascii="Tahoma" w:hAnsi="Tahoma"/>
      <w:sz w:val="24"/>
      <w:szCs w:val="20"/>
    </w:rPr>
  </w:style>
  <w:style w:type="paragraph" w:customStyle="1" w:styleId="26">
    <w:name w:val="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7">
    <w:name w:val="正文 New"/>
    <w:qFormat/>
    <w:uiPriority w:val="0"/>
    <w:pPr>
      <w:widowControl w:val="0"/>
      <w:jc w:val="both"/>
    </w:pPr>
    <w:rPr>
      <w:rFonts w:ascii="Calibri" w:hAnsi="Calibri" w:eastAsia="宋体" w:cs="Times New Roman"/>
      <w:kern w:val="2"/>
      <w:sz w:val="21"/>
      <w:lang w:val="en-US" w:eastAsia="zh-CN" w:bidi="ar-SA"/>
    </w:rPr>
  </w:style>
  <w:style w:type="character" w:customStyle="1" w:styleId="28">
    <w:name w:val="font01"/>
    <w:basedOn w:val="20"/>
    <w:qFormat/>
    <w:uiPriority w:val="0"/>
    <w:rPr>
      <w:rFonts w:hint="eastAsia" w:ascii="宋体" w:hAnsi="宋体" w:eastAsia="宋体" w:cs="宋体"/>
      <w:b/>
      <w:color w:val="000000"/>
      <w:sz w:val="36"/>
      <w:szCs w:val="36"/>
      <w:u w:val="none"/>
    </w:rPr>
  </w:style>
  <w:style w:type="character" w:customStyle="1" w:styleId="29">
    <w:name w:val="font11"/>
    <w:basedOn w:val="20"/>
    <w:qFormat/>
    <w:uiPriority w:val="0"/>
    <w:rPr>
      <w:rFonts w:hint="eastAsia" w:ascii="方正小标宋简体" w:hAnsi="方正小标宋简体" w:eastAsia="方正小标宋简体" w:cs="方正小标宋简体"/>
      <w:color w:val="000000"/>
      <w:sz w:val="36"/>
      <w:szCs w:val="36"/>
      <w:u w:val="none"/>
    </w:rPr>
  </w:style>
  <w:style w:type="paragraph" w:styleId="30">
    <w:name w:val="List Paragraph"/>
    <w:basedOn w:val="1"/>
    <w:qFormat/>
    <w:uiPriority w:val="34"/>
    <w:pPr>
      <w:ind w:firstLine="420" w:firstLineChars="200"/>
    </w:pPr>
  </w:style>
  <w:style w:type="paragraph" w:customStyle="1" w:styleId="31">
    <w:name w:val="正文-公1"/>
    <w:next w:val="1"/>
    <w:qFormat/>
    <w:uiPriority w:val="0"/>
    <w:pPr>
      <w:widowControl w:val="0"/>
      <w:ind w:firstLine="200" w:firstLineChars="200"/>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msi</Company>
  <Pages>24</Pages>
  <Words>10987</Words>
  <Characters>11275</Characters>
  <Lines>221</Lines>
  <Paragraphs>62</Paragraphs>
  <TotalTime>15</TotalTime>
  <ScaleCrop>false</ScaleCrop>
  <LinksUpToDate>false</LinksUpToDate>
  <CharactersWithSpaces>11342</CharactersWithSpaces>
  <Application>WPS Office_11.1.0.12587_F1E327BC-269C-435d-A152-05C5408002CA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2021-07-23T01:06:00Z</dcterms:created>
  <dc:creator>shuili</dc:creator>
  <cp:lastModifiedBy>小肖</cp:lastModifiedBy>
  <cp:lastPrinted>2022-09-26T07:31:23Z</cp:lastPrinted>
  <dcterms:modified xsi:type="dcterms:W3CDTF">2022-09-26T07:40:56Z</dcterms:modified>
  <dc:title>泉州市泉港区人民政府关于调整泉州市泉港区防汛抗旱指挥部成员的通知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2052-11.1.0.12587</vt:lpwstr>
  </property>
  <property fmtid="{D5CDD505-2E9C-101B-9397-08002B2CF9AE}" pid="3" name="ICV">
    <vt:lpwstr>D6E1409B3B31434F971F7F82B73F76AB</vt:lpwstr>
  </property>
  <property fmtid="{D5CDD505-2E9C-101B-9397-08002B2CF9AE}" pid="4" name="commondata">
    <vt:lpwstr>eyJoZGlkIjoiNjU2M2Q4NTM5N2IzZmZkYmM2NzU0NjllMGQyYzg3YWIifQ==</vt:lpwstr>
  </property>
</Properties>
</file>