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宋体" w:eastAsia="黑体"/>
          <w:sz w:val="32"/>
          <w:szCs w:val="32"/>
        </w:rPr>
      </w:pPr>
      <w:r>
        <w:rPr>
          <w:rFonts w:hint="eastAsia" w:ascii="黑体" w:hAnsi="宋体" w:eastAsia="黑体"/>
          <w:sz w:val="32"/>
          <w:szCs w:val="32"/>
        </w:rPr>
        <w:t>附件5</w:t>
      </w:r>
    </w:p>
    <w:p>
      <w:pPr>
        <w:spacing w:line="580" w:lineRule="exact"/>
        <w:rPr>
          <w:rFonts w:hint="eastAsia" w:ascii="黑体" w:hAnsi="宋体" w:eastAsia="黑体"/>
          <w:sz w:val="32"/>
          <w:szCs w:val="32"/>
        </w:rPr>
      </w:pPr>
    </w:p>
    <w:p>
      <w:pPr>
        <w:widowControl/>
        <w:spacing w:line="52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上楼村村级防汛抢险应急预案</w:t>
      </w:r>
    </w:p>
    <w:p>
      <w:pPr>
        <w:spacing w:line="500" w:lineRule="exact"/>
        <w:ind w:firstLine="640" w:firstLineChars="200"/>
        <w:rPr>
          <w:rFonts w:hint="eastAsia" w:ascii="仿宋_GB2312" w:hAnsi="宋体" w:eastAsia="仿宋_GB2312"/>
          <w:sz w:val="32"/>
          <w:szCs w:val="32"/>
        </w:rPr>
      </w:pPr>
    </w:p>
    <w:p>
      <w:pPr>
        <w:spacing w:line="560" w:lineRule="exact"/>
        <w:ind w:firstLine="640" w:firstLineChars="200"/>
        <w:rPr>
          <w:rFonts w:hint="eastAsia" w:ascii="仿宋_GB2312" w:eastAsia="仿宋_GB2312"/>
          <w:sz w:val="32"/>
          <w:szCs w:val="32"/>
          <w:lang w:eastAsia="zh-CN"/>
        </w:rPr>
      </w:pPr>
      <w:r>
        <w:rPr>
          <w:rFonts w:hint="eastAsia" w:ascii="仿宋_GB2312" w:hAnsi="宋体" w:eastAsia="仿宋_GB2312"/>
          <w:sz w:val="32"/>
          <w:szCs w:val="32"/>
        </w:rPr>
        <w:t>为贯彻落实区、镇关于防汛工作的整体部署，认真贯彻落实防汛责任制，强化防汛指挥，做到组织、思想、措施、物资四落实和责任、措施、工作三个到位，争取把防汛工作准备做得扎实、有效。认真</w:t>
      </w:r>
      <w:r>
        <w:rPr>
          <w:rFonts w:hint="eastAsia" w:ascii="仿宋_GB2312" w:eastAsia="仿宋_GB2312"/>
          <w:sz w:val="32"/>
          <w:szCs w:val="32"/>
        </w:rPr>
        <w:t>贯彻执行“安全第一、常备不懈、以防为主、全力抢险”的防灾抗灾方针，</w:t>
      </w:r>
      <w:r>
        <w:rPr>
          <w:rFonts w:hint="eastAsia" w:ascii="仿宋_GB2312" w:hAnsi="宋体" w:eastAsia="仿宋_GB2312"/>
          <w:sz w:val="32"/>
          <w:szCs w:val="32"/>
        </w:rPr>
        <w:t>必须立足于“防大汛、抢大险、抗大灾”的思想，树立服从大局利益，服务村民的思想，做好本村的防汛抗灾工作。现</w:t>
      </w:r>
      <w:r>
        <w:rPr>
          <w:rFonts w:hint="eastAsia" w:ascii="仿宋_GB2312" w:eastAsia="仿宋_GB2312"/>
          <w:sz w:val="32"/>
          <w:szCs w:val="32"/>
        </w:rPr>
        <w:t>结合本村的实际情况，编制本村防灾抗灾预案</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上楼村地处峰尾镇半岛东南面, 总面积约有500亩。全村分为三个村民小组，共有379户1300人。</w:t>
      </w:r>
    </w:p>
    <w:p>
      <w:pPr>
        <w:spacing w:line="560" w:lineRule="exact"/>
        <w:ind w:firstLine="640" w:firstLineChars="200"/>
        <w:rPr>
          <w:rFonts w:hint="eastAsia" w:ascii="黑体" w:eastAsia="黑体"/>
          <w:sz w:val="32"/>
          <w:szCs w:val="32"/>
        </w:rPr>
      </w:pPr>
      <w:r>
        <w:rPr>
          <w:rFonts w:hint="eastAsia" w:ascii="黑体" w:eastAsia="黑体"/>
          <w:sz w:val="32"/>
          <w:szCs w:val="32"/>
        </w:rPr>
        <w:t>一、主要易发灾害点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我村辖区范围内主无危房户。</w:t>
      </w:r>
    </w:p>
    <w:p>
      <w:pPr>
        <w:spacing w:line="560" w:lineRule="exact"/>
        <w:ind w:firstLine="640" w:firstLineChars="200"/>
        <w:rPr>
          <w:rFonts w:hint="eastAsia" w:ascii="黑体" w:eastAsia="黑体"/>
          <w:sz w:val="32"/>
          <w:szCs w:val="32"/>
        </w:rPr>
      </w:pPr>
      <w:r>
        <w:rPr>
          <w:rFonts w:hint="eastAsia" w:ascii="黑体" w:eastAsia="黑体"/>
          <w:sz w:val="32"/>
          <w:szCs w:val="32"/>
        </w:rPr>
        <w:t>二、成立防汛抗洪抢险救灾应急小组</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镇下村联络员：</w:t>
      </w:r>
      <w:r>
        <w:rPr>
          <w:rFonts w:hint="eastAsia" w:ascii="仿宋_GB2312" w:eastAsia="仿宋_GB2312"/>
          <w:sz w:val="32"/>
          <w:szCs w:val="32"/>
          <w:lang w:val="en-US" w:eastAsia="zh-CN"/>
        </w:rPr>
        <w:t>陈惠民</w:t>
      </w:r>
      <w:r>
        <w:rPr>
          <w:rFonts w:hint="eastAsia" w:ascii="仿宋_GB2312" w:eastAsia="仿宋_GB2312"/>
          <w:sz w:val="32"/>
          <w:szCs w:val="32"/>
        </w:rPr>
        <w:t>(镇干部)</w:t>
      </w:r>
    </w:p>
    <w:p>
      <w:pPr>
        <w:spacing w:line="500" w:lineRule="exact"/>
        <w:ind w:firstLine="640" w:firstLineChars="200"/>
        <w:rPr>
          <w:rFonts w:hint="eastAsia" w:ascii="仿宋_GB2312" w:eastAsia="仿宋_GB2312"/>
          <w:color w:val="000000"/>
          <w:sz w:val="32"/>
          <w:szCs w:val="32"/>
          <w:lang w:eastAsia="zh-CN"/>
        </w:rPr>
      </w:pPr>
      <w:r>
        <w:rPr>
          <w:rFonts w:hint="eastAsia" w:ascii="仿宋_GB2312" w:eastAsia="仿宋_GB2312"/>
          <w:sz w:val="32"/>
          <w:szCs w:val="32"/>
        </w:rPr>
        <w:t>组        长：</w:t>
      </w:r>
      <w:r>
        <w:rPr>
          <w:rFonts w:hint="eastAsia" w:ascii="仿宋_GB2312" w:eastAsia="仿宋_GB2312"/>
          <w:color w:val="000000"/>
          <w:sz w:val="32"/>
          <w:szCs w:val="32"/>
        </w:rPr>
        <w:t>林</w:t>
      </w:r>
      <w:r>
        <w:rPr>
          <w:rFonts w:hint="eastAsia" w:ascii="仿宋_GB2312" w:eastAsia="仿宋_GB2312"/>
          <w:color w:val="000000"/>
          <w:sz w:val="32"/>
          <w:szCs w:val="32"/>
          <w:lang w:eastAsia="zh-CN"/>
        </w:rPr>
        <w:t>浪萍（支部书记）</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副   组   长：林志阳(副主任)</w:t>
      </w:r>
    </w:p>
    <w:p>
      <w:pPr>
        <w:tabs>
          <w:tab w:val="left" w:pos="2700"/>
        </w:tabs>
        <w:spacing w:line="500" w:lineRule="exact"/>
        <w:rPr>
          <w:rFonts w:hint="eastAsia" w:ascii="仿宋_GB2312" w:eastAsia="仿宋_GB2312"/>
          <w:sz w:val="32"/>
          <w:szCs w:val="32"/>
        </w:rPr>
      </w:pPr>
      <w:r>
        <w:rPr>
          <w:rFonts w:hint="eastAsia" w:ascii="仿宋_GB2312" w:eastAsia="仿宋_GB2312"/>
          <w:sz w:val="32"/>
          <w:szCs w:val="32"/>
        </w:rPr>
        <w:t xml:space="preserve">    成        员：林琼英(农业分管)  </w:t>
      </w:r>
    </w:p>
    <w:p>
      <w:pPr>
        <w:tabs>
          <w:tab w:val="left" w:pos="2700"/>
          <w:tab w:val="left" w:pos="2828"/>
        </w:tabs>
        <w:spacing w:line="50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tab/>
      </w:r>
      <w:r>
        <w:rPr>
          <w:rFonts w:hint="eastAsia" w:ascii="仿宋_GB2312" w:eastAsia="仿宋_GB2312"/>
          <w:sz w:val="32"/>
          <w:szCs w:val="32"/>
        </w:rPr>
        <w:t xml:space="preserve"> 郭雪华(村委)</w:t>
      </w:r>
    </w:p>
    <w:p>
      <w:pPr>
        <w:tabs>
          <w:tab w:val="left" w:pos="2700"/>
          <w:tab w:val="left" w:pos="2828"/>
        </w:tabs>
        <w:spacing w:line="500" w:lineRule="exact"/>
        <w:rPr>
          <w:rFonts w:hint="eastAsia" w:ascii="仿宋_GB2312" w:eastAsia="仿宋_GB2312"/>
          <w:color w:val="000000"/>
          <w:sz w:val="32"/>
          <w:szCs w:val="32"/>
          <w:lang w:val="en-US" w:eastAsia="zh-CN"/>
        </w:rPr>
      </w:pPr>
      <w:r>
        <w:rPr>
          <w:rFonts w:hint="eastAsia" w:ascii="仿宋_GB2312" w:eastAsia="仿宋_GB2312"/>
          <w:sz w:val="32"/>
          <w:szCs w:val="32"/>
        </w:rPr>
        <w:t xml:space="preserve">                  </w:t>
      </w:r>
      <w:r>
        <w:rPr>
          <w:rFonts w:hint="eastAsia" w:ascii="仿宋_GB2312" w:eastAsia="仿宋_GB2312"/>
          <w:color w:val="000000"/>
          <w:sz w:val="32"/>
          <w:szCs w:val="32"/>
          <w:lang w:val="en-US" w:eastAsia="zh-CN"/>
        </w:rPr>
        <w:t>马红平（村委）</w:t>
      </w:r>
    </w:p>
    <w:p>
      <w:pPr>
        <w:spacing w:line="500" w:lineRule="exact"/>
        <w:rPr>
          <w:rFonts w:hint="eastAsia" w:ascii="仿宋_GB2312" w:eastAsia="仿宋_GB2312"/>
          <w:sz w:val="32"/>
          <w:szCs w:val="32"/>
        </w:rPr>
      </w:pPr>
      <w:r>
        <w:rPr>
          <w:rFonts w:hint="eastAsia" w:ascii="仿宋_GB2312" w:eastAsia="仿宋_GB2312"/>
          <w:sz w:val="32"/>
          <w:szCs w:val="32"/>
        </w:rPr>
        <w:t xml:space="preserve">                  陈贤姝(综治网格员)</w:t>
      </w:r>
    </w:p>
    <w:p>
      <w:pPr>
        <w:spacing w:line="500" w:lineRule="exact"/>
        <w:ind w:firstLine="2880" w:firstLineChars="900"/>
        <w:rPr>
          <w:rFonts w:hint="eastAsia" w:ascii="仿宋_GB2312" w:eastAsia="仿宋_GB2312"/>
          <w:sz w:val="32"/>
          <w:szCs w:val="32"/>
        </w:rPr>
      </w:pPr>
      <w:r>
        <w:rPr>
          <w:rFonts w:hint="eastAsia" w:ascii="仿宋_GB2312" w:eastAsia="仿宋_GB2312"/>
          <w:sz w:val="32"/>
          <w:szCs w:val="32"/>
        </w:rPr>
        <w:t>刘月珍(聘用干部)</w:t>
      </w:r>
    </w:p>
    <w:p>
      <w:pPr>
        <w:spacing w:line="500" w:lineRule="exact"/>
        <w:ind w:firstLine="2880" w:firstLineChars="900"/>
        <w:rPr>
          <w:rFonts w:hint="eastAsia" w:ascii="仿宋_GB2312" w:eastAsia="仿宋_GB2312"/>
          <w:sz w:val="32"/>
          <w:szCs w:val="32"/>
        </w:rPr>
      </w:pPr>
      <w:r>
        <w:rPr>
          <w:rFonts w:hint="eastAsia" w:ascii="仿宋_GB2312" w:eastAsia="仿宋_GB2312"/>
          <w:sz w:val="32"/>
          <w:szCs w:val="32"/>
        </w:rPr>
        <w:t>刘荣兰(聘用干部)</w:t>
      </w:r>
    </w:p>
    <w:p>
      <w:pPr>
        <w:spacing w:line="500" w:lineRule="exact"/>
        <w:ind w:firstLine="2880" w:firstLineChars="900"/>
        <w:rPr>
          <w:rFonts w:hint="eastAsia" w:ascii="仿宋_GB2312" w:eastAsia="仿宋_GB2312"/>
          <w:sz w:val="32"/>
          <w:szCs w:val="32"/>
        </w:rPr>
      </w:pPr>
      <w:r>
        <w:rPr>
          <w:rFonts w:hint="eastAsia" w:ascii="仿宋_GB2312" w:eastAsia="仿宋_GB2312"/>
          <w:sz w:val="32"/>
          <w:szCs w:val="32"/>
          <w:lang w:val="en-US" w:eastAsia="zh-CN"/>
        </w:rPr>
        <w:t>林建国</w:t>
      </w:r>
      <w:r>
        <w:rPr>
          <w:rFonts w:hint="eastAsia" w:ascii="仿宋_GB2312" w:eastAsia="仿宋_GB2312"/>
          <w:sz w:val="32"/>
          <w:szCs w:val="32"/>
        </w:rPr>
        <w:t>（聘用干部）</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林荣宝（综治调解员）</w:t>
      </w:r>
    </w:p>
    <w:p>
      <w:pPr>
        <w:spacing w:line="500" w:lineRule="exact"/>
        <w:ind w:firstLine="640" w:firstLineChars="200"/>
        <w:rPr>
          <w:rFonts w:hint="eastAsia" w:ascii="仿宋_GB2312" w:eastAsia="仿宋_GB2312"/>
          <w:sz w:val="32"/>
          <w:szCs w:val="32"/>
          <w:u w:val="single"/>
        </w:rPr>
      </w:pPr>
      <w:r>
        <w:rPr>
          <w:rFonts w:hint="eastAsia" w:ascii="仿宋_GB2312" w:eastAsia="仿宋_GB2312"/>
          <w:sz w:val="32"/>
          <w:szCs w:val="32"/>
        </w:rPr>
        <w:t>应急小组成员名单及联系方式见附表二。</w:t>
      </w:r>
    </w:p>
    <w:p>
      <w:pPr>
        <w:spacing w:line="560" w:lineRule="exact"/>
        <w:ind w:firstLine="640" w:firstLineChars="200"/>
        <w:rPr>
          <w:rFonts w:hint="eastAsia" w:ascii="黑体" w:eastAsia="黑体"/>
          <w:sz w:val="32"/>
          <w:szCs w:val="32"/>
        </w:rPr>
      </w:pPr>
      <w:r>
        <w:rPr>
          <w:rFonts w:hint="eastAsia" w:ascii="黑体" w:eastAsia="黑体"/>
          <w:sz w:val="32"/>
          <w:szCs w:val="32"/>
        </w:rPr>
        <w:t>三、防洪抢险重点部位情况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易发灾害点的每个片区均确定了中心户长, 遇紧急情况, 中心户长必须迅速将汛情报告防汛抗洪抢险救灾应急小组，并及时把信息传达到每家每户, 做好防范或转移工作。</w:t>
      </w:r>
      <w:r>
        <w:rPr>
          <w:rFonts w:hint="eastAsia" w:ascii="仿宋_GB2312" w:hAnsi="宋体" w:eastAsia="仿宋_GB2312"/>
          <w:sz w:val="32"/>
          <w:szCs w:val="32"/>
        </w:rPr>
        <w:t>立足防大汛，做到一般降雨积水能及时排除，不出险；遇到强降雨，不出安全隐患，将损失降到最低限度。对于未有预报或预报不准的强降雨，本着“雷声是信号、雨点是命令”的原则，积极迅速组织抢险队伍进行防汛抢险。</w:t>
      </w:r>
      <w:r>
        <w:rPr>
          <w:rFonts w:hint="eastAsia" w:ascii="仿宋_GB2312" w:eastAsia="仿宋_GB2312"/>
          <w:bCs/>
          <w:sz w:val="32"/>
          <w:szCs w:val="32"/>
        </w:rPr>
        <w:t>具体详见表1。</w:t>
      </w:r>
    </w:p>
    <w:p>
      <w:pPr>
        <w:spacing w:line="560" w:lineRule="exact"/>
        <w:ind w:firstLine="640" w:firstLineChars="200"/>
        <w:rPr>
          <w:rFonts w:hint="eastAsia" w:ascii="黑体" w:eastAsia="黑体"/>
          <w:sz w:val="32"/>
          <w:szCs w:val="32"/>
        </w:rPr>
      </w:pPr>
      <w:r>
        <w:rPr>
          <w:rFonts w:hint="eastAsia" w:ascii="黑体" w:eastAsia="黑体"/>
          <w:sz w:val="32"/>
          <w:szCs w:val="32"/>
        </w:rPr>
        <w:t>四、防汛物</w:t>
      </w:r>
      <w:r>
        <w:rPr>
          <w:rFonts w:hint="eastAsia" w:ascii="黑体" w:eastAsia="黑体"/>
          <w:sz w:val="32"/>
          <w:szCs w:val="32"/>
          <w:lang w:val="en-US" w:eastAsia="zh-CN"/>
        </w:rPr>
        <w:t>资</w:t>
      </w:r>
      <w:r>
        <w:rPr>
          <w:rFonts w:hint="eastAsia" w:ascii="黑体" w:eastAsia="黑体"/>
          <w:sz w:val="32"/>
          <w:szCs w:val="32"/>
        </w:rPr>
        <w:t>储备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村部共储备了救生衣2件, 编织袋100条, 铜锣1付等防汛抢险物</w:t>
      </w:r>
      <w:r>
        <w:rPr>
          <w:rFonts w:hint="eastAsia" w:ascii="仿宋_GB2312" w:eastAsia="仿宋_GB2312"/>
          <w:sz w:val="32"/>
          <w:szCs w:val="32"/>
          <w:lang w:val="en-US" w:eastAsia="zh-CN"/>
        </w:rPr>
        <w:t>资</w:t>
      </w:r>
      <w:bookmarkStart w:id="0" w:name="_GoBack"/>
      <w:bookmarkEnd w:id="0"/>
      <w:r>
        <w:rPr>
          <w:rFonts w:hint="eastAsia" w:ascii="仿宋_GB2312" w:eastAsia="仿宋_GB2312"/>
          <w:sz w:val="32"/>
          <w:szCs w:val="32"/>
        </w:rPr>
        <w:t>具体详见表3。</w:t>
      </w:r>
    </w:p>
    <w:p>
      <w:pPr>
        <w:spacing w:line="560" w:lineRule="exact"/>
        <w:ind w:firstLine="640" w:firstLineChars="200"/>
        <w:rPr>
          <w:rFonts w:hint="eastAsia" w:ascii="黑体" w:eastAsia="黑体"/>
          <w:sz w:val="32"/>
          <w:szCs w:val="32"/>
        </w:rPr>
      </w:pPr>
      <w:r>
        <w:rPr>
          <w:rFonts w:hint="eastAsia" w:ascii="黑体" w:eastAsia="黑体"/>
          <w:sz w:val="32"/>
          <w:szCs w:val="32"/>
        </w:rPr>
        <w:t>五、组织防洪抢险救灾</w:t>
      </w:r>
    </w:p>
    <w:p>
      <w:pPr>
        <w:spacing w:line="560" w:lineRule="exact"/>
        <w:ind w:firstLine="643" w:firstLineChars="200"/>
        <w:rPr>
          <w:rFonts w:hint="eastAsia" w:ascii="仿宋_GB2312" w:hAnsi="宋体" w:eastAsia="仿宋_GB2312"/>
          <w:sz w:val="32"/>
          <w:szCs w:val="32"/>
        </w:rPr>
      </w:pPr>
      <w:r>
        <w:rPr>
          <w:rFonts w:hint="eastAsia" w:ascii="楷体_GB2312" w:hAnsi="宋体" w:eastAsia="楷体_GB2312"/>
          <w:b/>
          <w:sz w:val="32"/>
          <w:szCs w:val="32"/>
        </w:rPr>
        <w:t>1.灾情报告。</w:t>
      </w:r>
      <w:r>
        <w:rPr>
          <w:rFonts w:hint="eastAsia" w:ascii="仿宋_GB2312" w:hAnsi="宋体" w:eastAsia="仿宋_GB2312"/>
          <w:sz w:val="32"/>
          <w:szCs w:val="32"/>
        </w:rPr>
        <w:t>洪水灾害发生后，要按照分级负责、条块结合原则，逐级向上汇报。各村民小组得到灾害信息应及时向村委会汇报。灾情报告的内容主要包括灾害发生的时间、地点、范围、雨情、水情、伤亡人数、损失程度、救灾情况及生产生活上急需解决的问题等。</w:t>
      </w:r>
    </w:p>
    <w:p>
      <w:pPr>
        <w:spacing w:line="560" w:lineRule="exact"/>
        <w:ind w:firstLine="643" w:firstLineChars="200"/>
        <w:rPr>
          <w:rFonts w:hint="eastAsia" w:ascii="仿宋_GB2312" w:eastAsia="仿宋_GB2312"/>
          <w:sz w:val="32"/>
          <w:szCs w:val="32"/>
        </w:rPr>
      </w:pPr>
      <w:r>
        <w:rPr>
          <w:rFonts w:hint="eastAsia" w:ascii="楷体_GB2312" w:hAnsi="宋体" w:eastAsia="楷体_GB2312"/>
          <w:b/>
          <w:sz w:val="32"/>
          <w:szCs w:val="32"/>
        </w:rPr>
        <w:t>2.信息传输。</w:t>
      </w:r>
      <w:r>
        <w:rPr>
          <w:rFonts w:hint="eastAsia" w:ascii="仿宋_GB2312" w:hAnsi="Verdana" w:eastAsia="仿宋_GB2312"/>
          <w:sz w:val="32"/>
          <w:szCs w:val="32"/>
        </w:rPr>
        <w:t>各村民小组必须严格履行好各自的防洪防汛责任，制定切实可行的防洪防汛预案(包括抢险、预警、安全转移、人员组织、抗洪等应急预案)，汛期险情发生时，要协调有力、急事急办、及时指挥、部署工作，达到上下呼应、左右关照、相互沟通、协调调度，绝不能相互推诿、贻误时机，要无条件的服从防汛指挥部的统一指挥。</w:t>
      </w:r>
      <w:r>
        <w:rPr>
          <w:rFonts w:hint="eastAsia" w:ascii="仿宋_GB2312" w:hAnsi="宋体" w:eastAsia="仿宋_GB2312"/>
          <w:sz w:val="32"/>
          <w:szCs w:val="32"/>
        </w:rPr>
        <w:t>坚持人民群众的生命财产高于一切的原则。将</w:t>
      </w:r>
      <w:r>
        <w:rPr>
          <w:rFonts w:hint="eastAsia" w:ascii="仿宋_GB2312" w:eastAsia="仿宋_GB2312"/>
          <w:sz w:val="32"/>
          <w:szCs w:val="32"/>
        </w:rPr>
        <w:t>根据紧急讯情，采取不同方式将台风、暴雨, 洪水和可能出现灾情等汛情信息及时通知村民；特急情况或电源, 通讯中断时, 由村两委和中心户长分头入户通知易发灾害点村民, 尤其是夜间可能发生相关灾害时, 要保证信息传递的可靠性, 做到不漏一户, 不漏一人。</w:t>
      </w:r>
    </w:p>
    <w:p>
      <w:pPr>
        <w:spacing w:line="560" w:lineRule="exact"/>
        <w:ind w:left="139" w:leftChars="66" w:firstLine="630" w:firstLineChars="196"/>
        <w:rPr>
          <w:rFonts w:hint="eastAsia" w:ascii="仿宋_GB2312" w:eastAsia="仿宋_GB2312"/>
          <w:sz w:val="32"/>
          <w:szCs w:val="32"/>
        </w:rPr>
      </w:pPr>
      <w:r>
        <w:rPr>
          <w:rFonts w:hint="eastAsia" w:ascii="楷体_GB2312" w:eastAsia="楷体_GB2312"/>
          <w:b/>
          <w:sz w:val="32"/>
          <w:szCs w:val="32"/>
        </w:rPr>
        <w:t>3.人员到位。</w:t>
      </w:r>
      <w:r>
        <w:rPr>
          <w:rFonts w:hint="eastAsia" w:ascii="仿宋_GB2312" w:eastAsia="仿宋_GB2312"/>
          <w:sz w:val="32"/>
          <w:szCs w:val="32"/>
        </w:rPr>
        <w:t>接到镇政府灾害天气预报时，实行防汛值班和村领导带班制；当出现暴雨以上降水时镇下村联络员迅速到村，村两委组织应急小组人员排班进行防汛巡查，村值班室通知防洪抢险应急小组人员回村待命不得外出。当应急小组成员接到集合命令时，应在10分钟内赶到指定地点。</w:t>
      </w:r>
    </w:p>
    <w:p>
      <w:pPr>
        <w:spacing w:line="560" w:lineRule="exact"/>
        <w:ind w:left="139" w:leftChars="66" w:firstLine="630" w:firstLineChars="196"/>
        <w:rPr>
          <w:rFonts w:hint="eastAsia" w:ascii="仿宋_GB2312" w:eastAsia="仿宋_GB2312"/>
          <w:sz w:val="32"/>
          <w:szCs w:val="32"/>
        </w:rPr>
      </w:pPr>
      <w:r>
        <w:rPr>
          <w:rFonts w:hint="eastAsia" w:ascii="楷体_GB2312" w:eastAsia="楷体_GB2312"/>
          <w:b/>
          <w:sz w:val="32"/>
          <w:szCs w:val="32"/>
        </w:rPr>
        <w:t>4.组织抢险。</w:t>
      </w:r>
      <w:r>
        <w:rPr>
          <w:rFonts w:hint="eastAsia" w:ascii="仿宋_GB2312" w:eastAsia="仿宋_GB2312"/>
          <w:sz w:val="32"/>
          <w:szCs w:val="32"/>
        </w:rPr>
        <w:t>接到巡查人员或村民发现灾情苗头的报告后，村两委迅速召集应急小组人员到灾害点开展抢险救灾，撤离人员若群众不愿撤离时，由村支部书记，村主任下令村抗洪抢险救灾应急小组，执行强制撤离，撤离安置地点为村老协会或亲朋好友家。当几处灾害点同时发生灾情时，按如下责任分工开展抢险工作：</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第一小组救灾负责人：郭雪华、刘荣兰</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第二小组救灾负责人：林琼英、陈贤姝</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第三小组救灾负责人：</w:t>
      </w:r>
      <w:r>
        <w:rPr>
          <w:rFonts w:hint="eastAsia" w:ascii="仿宋_GB2312" w:eastAsia="仿宋_GB2312"/>
          <w:sz w:val="32"/>
          <w:szCs w:val="32"/>
          <w:lang w:val="en-US" w:eastAsia="zh-CN"/>
        </w:rPr>
        <w:t>马红平</w:t>
      </w:r>
      <w:r>
        <w:rPr>
          <w:rFonts w:hint="eastAsia" w:ascii="仿宋_GB2312" w:eastAsia="仿宋_GB2312"/>
          <w:sz w:val="32"/>
          <w:szCs w:val="32"/>
        </w:rPr>
        <w:t>、林志阳</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5.灾后自救。</w:t>
      </w:r>
      <w:r>
        <w:rPr>
          <w:rFonts w:hint="eastAsia" w:ascii="仿宋_GB2312" w:eastAsia="仿宋_GB2312"/>
          <w:sz w:val="32"/>
          <w:szCs w:val="32"/>
        </w:rPr>
        <w:t>由村两委组织开展灾后自救工作，内容包括；灾民安置，疫情防疫，恢复生活，生产秩序等。</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6.灾情收集上报。</w:t>
      </w:r>
      <w:r>
        <w:rPr>
          <w:rFonts w:hint="eastAsia" w:ascii="仿宋_GB2312" w:eastAsia="仿宋_GB2312"/>
          <w:sz w:val="32"/>
          <w:szCs w:val="32"/>
        </w:rPr>
        <w:t>开展抢险救灾的同时，各片救灾负责人要及时将灾情状况和抢险救灾情况及时反馈到村值班室，由值班人员迅速汇总上报镇政府。</w:t>
      </w:r>
    </w:p>
    <w:p>
      <w:pPr>
        <w:spacing w:line="560" w:lineRule="exact"/>
        <w:ind w:firstLine="640" w:firstLineChars="200"/>
        <w:rPr>
          <w:rFonts w:hint="eastAsia" w:ascii="黑体" w:eastAsia="黑体"/>
          <w:sz w:val="32"/>
          <w:szCs w:val="32"/>
        </w:rPr>
      </w:pPr>
      <w:r>
        <w:rPr>
          <w:rFonts w:hint="eastAsia" w:ascii="黑体" w:eastAsia="黑体"/>
          <w:sz w:val="32"/>
          <w:szCs w:val="32"/>
        </w:rPr>
        <w:t>六、强化意识，落实责任</w:t>
      </w:r>
    </w:p>
    <w:p>
      <w:pPr>
        <w:tabs>
          <w:tab w:val="left" w:pos="8100"/>
          <w:tab w:val="left" w:pos="8640"/>
        </w:tabs>
        <w:spacing w:line="560" w:lineRule="exact"/>
        <w:ind w:firstLine="640" w:firstLineChars="200"/>
        <w:rPr>
          <w:rFonts w:hint="eastAsia" w:ascii="华文中宋" w:eastAsia="华文中宋"/>
          <w:spacing w:val="-20"/>
          <w:sz w:val="44"/>
          <w:szCs w:val="44"/>
        </w:rPr>
      </w:pPr>
      <w:r>
        <w:rPr>
          <w:rFonts w:hint="eastAsia" w:ascii="仿宋_GB2312" w:hAnsi="宋体" w:eastAsia="仿宋_GB2312"/>
          <w:sz w:val="32"/>
          <w:szCs w:val="32"/>
        </w:rPr>
        <w:t>(1)各村民小组要切实负起责任，深入农民家中，督查、指</w:t>
      </w:r>
    </w:p>
    <w:p>
      <w:pPr>
        <w:spacing w:line="560" w:lineRule="exact"/>
        <w:rPr>
          <w:rFonts w:hint="eastAsia" w:ascii="仿宋_GB2312" w:eastAsia="仿宋_GB2312"/>
          <w:sz w:val="32"/>
          <w:szCs w:val="32"/>
        </w:rPr>
      </w:pPr>
      <w:r>
        <w:rPr>
          <w:rFonts w:hint="eastAsia" w:ascii="仿宋_GB2312" w:hAnsi="宋体" w:eastAsia="仿宋_GB2312"/>
          <w:sz w:val="32"/>
          <w:szCs w:val="32"/>
        </w:rPr>
        <w:t>导农民做好各项防汛措施及任务的落实。</w:t>
      </w:r>
    </w:p>
    <w:p>
      <w:pPr>
        <w:spacing w:line="560" w:lineRule="exact"/>
        <w:ind w:firstLine="640" w:firstLineChars="200"/>
        <w:rPr>
          <w:rFonts w:hint="eastAsia" w:ascii="仿宋_GB2312" w:eastAsia="仿宋_GB2312"/>
          <w:spacing w:val="-8"/>
          <w:sz w:val="32"/>
          <w:szCs w:val="32"/>
        </w:rPr>
      </w:pPr>
      <w:r>
        <w:rPr>
          <w:rFonts w:hint="eastAsia" w:ascii="仿宋_GB2312" w:hAnsi="宋体" w:eastAsia="仿宋_GB2312"/>
          <w:sz w:val="32"/>
          <w:szCs w:val="32"/>
        </w:rPr>
        <w:t>(2)各</w:t>
      </w:r>
      <w:r>
        <w:rPr>
          <w:rFonts w:hint="eastAsia" w:ascii="仿宋_GB2312" w:hAnsi="宋体" w:eastAsia="仿宋_GB2312"/>
          <w:spacing w:val="-8"/>
          <w:sz w:val="32"/>
          <w:szCs w:val="32"/>
        </w:rPr>
        <w:t>村民小组要立足本职，履行好城关村赋予的防汛职责。</w:t>
      </w:r>
    </w:p>
    <w:p>
      <w:pPr>
        <w:spacing w:line="560" w:lineRule="exact"/>
        <w:ind w:firstLine="640" w:firstLineChars="200"/>
        <w:rPr>
          <w:rFonts w:hint="eastAsia" w:ascii="仿宋_GB2312" w:eastAsia="仿宋_GB2312"/>
          <w:sz w:val="28"/>
          <w:szCs w:val="28"/>
        </w:rPr>
      </w:pPr>
      <w:r>
        <w:rPr>
          <w:rFonts w:hint="eastAsia" w:ascii="仿宋_GB2312" w:hAnsi="宋体" w:eastAsia="仿宋_GB2312"/>
          <w:sz w:val="32"/>
          <w:szCs w:val="32"/>
        </w:rPr>
        <w:t>(3)各村民小组要早排查、早发现、早处理、早防范，做好各项防汛任务的落实，确保辖区无一人死亡，人民生活财产无较大损失；在防汛期间，各村民小组负责人的通讯工具保证24小时开机，以确保联络畅通。</w:t>
      </w:r>
    </w:p>
    <w:p>
      <w:pPr>
        <w:spacing w:line="560" w:lineRule="exact"/>
        <w:rPr>
          <w:rFonts w:hint="eastAsia" w:ascii="黑体" w:eastAsia="黑体"/>
          <w:sz w:val="32"/>
          <w:szCs w:val="32"/>
        </w:rPr>
      </w:pPr>
    </w:p>
    <w:p>
      <w:pPr>
        <w:spacing w:line="560" w:lineRule="exact"/>
        <w:ind w:firstLine="645"/>
        <w:rPr>
          <w:rFonts w:hint="eastAsia" w:ascii="仿宋_GB2312" w:hAnsi="宋体" w:eastAsia="仿宋_GB2312"/>
          <w:sz w:val="32"/>
          <w:szCs w:val="32"/>
        </w:rPr>
      </w:pPr>
      <w:r>
        <w:rPr>
          <w:rFonts w:hint="eastAsia" w:ascii="仿宋_GB2312" w:hAnsi="宋体" w:eastAsia="仿宋_GB2312"/>
          <w:sz w:val="32"/>
          <w:szCs w:val="32"/>
        </w:rPr>
        <w:t>附表：</w:t>
      </w:r>
      <w:r>
        <w:rPr>
          <w:rFonts w:hint="eastAsia" w:ascii="仿宋_GB2312" w:hAnsi="宋体" w:eastAsia="仿宋_GB2312"/>
          <w:sz w:val="32"/>
          <w:szCs w:val="32"/>
          <w:lang w:val="en-US" w:eastAsia="zh-CN"/>
        </w:rPr>
        <w:t>1</w:t>
      </w:r>
      <w:r>
        <w:rPr>
          <w:rFonts w:hint="eastAsia" w:ascii="仿宋_GB2312" w:hAnsi="宋体" w:eastAsia="仿宋_GB2312"/>
          <w:sz w:val="32"/>
          <w:szCs w:val="32"/>
        </w:rPr>
        <w:t>.</w:t>
      </w:r>
      <w:r>
        <w:rPr>
          <w:rFonts w:hint="eastAsia" w:ascii="黑体" w:hAnsi="黑体" w:eastAsia="黑体" w:cs="黑体"/>
          <w:sz w:val="44"/>
          <w:szCs w:val="44"/>
        </w:rPr>
        <w:t xml:space="preserve"> </w:t>
      </w:r>
      <w:r>
        <w:rPr>
          <w:rFonts w:hint="eastAsia" w:ascii="仿宋_GB2312" w:hAnsi="宋体" w:eastAsia="仿宋_GB2312"/>
          <w:sz w:val="32"/>
          <w:szCs w:val="32"/>
        </w:rPr>
        <w:t>峰尾镇上楼村防汛抗洪抢险救灾应急小组名单</w:t>
      </w:r>
    </w:p>
    <w:p>
      <w:pPr>
        <w:spacing w:line="560" w:lineRule="exact"/>
        <w:ind w:left="2075" w:leftChars="988"/>
        <w:jc w:val="left"/>
        <w:rPr>
          <w:rFonts w:hint="eastAsia" w:ascii="仿宋_GB2312" w:hAnsi="宋体" w:eastAsia="仿宋_GB2312"/>
          <w:sz w:val="32"/>
          <w:szCs w:val="32"/>
        </w:rPr>
      </w:pPr>
      <w:r>
        <w:rPr>
          <w:rFonts w:hint="eastAsia" w:ascii="仿宋_GB2312" w:hAnsi="宋体" w:eastAsia="仿宋_GB2312"/>
          <w:sz w:val="32"/>
          <w:szCs w:val="32"/>
        </w:rPr>
        <w:t>及联系电话</w:t>
      </w:r>
    </w:p>
    <w:p>
      <w:pPr>
        <w:spacing w:line="560" w:lineRule="exact"/>
        <w:ind w:left="2076" w:leftChars="760" w:hanging="480" w:hangingChars="150"/>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 上楼村防汛抢险物资储备情况表</w:t>
      </w:r>
    </w:p>
    <w:p>
      <w:pPr>
        <w:spacing w:line="560" w:lineRule="exact"/>
        <w:ind w:left="2076" w:leftChars="760" w:hanging="480" w:hangingChars="15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 峰尾镇上楼村重点人员转移路线图</w:t>
      </w: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r>
        <w:rPr>
          <w:rFonts w:hint="eastAsia" w:ascii="黑体" w:eastAsia="黑体"/>
          <w:sz w:val="32"/>
          <w:szCs w:val="32"/>
        </w:rPr>
        <w:t>表1</w:t>
      </w:r>
    </w:p>
    <w:p>
      <w:pPr>
        <w:widowControl/>
        <w:spacing w:line="52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峰尾镇上楼村防汛抗洪</w:t>
      </w:r>
    </w:p>
    <w:p>
      <w:pPr>
        <w:widowControl/>
        <w:spacing w:line="52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抢险救灾应急小组名单及联系电话</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gridCol w:w="3071"/>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14" w:type="dxa"/>
            <w:noWrap w:val="0"/>
            <w:vAlign w:val="center"/>
          </w:tcPr>
          <w:p>
            <w:pPr>
              <w:spacing w:line="460" w:lineRule="exact"/>
              <w:rPr>
                <w:rFonts w:hint="eastAsia"/>
                <w:b/>
                <w:sz w:val="32"/>
                <w:szCs w:val="32"/>
              </w:rPr>
            </w:pPr>
            <w:r>
              <w:rPr>
                <w:rFonts w:hint="eastAsia"/>
                <w:b/>
                <w:sz w:val="32"/>
                <w:szCs w:val="32"/>
              </w:rPr>
              <w:t>职   务</w:t>
            </w:r>
          </w:p>
        </w:tc>
        <w:tc>
          <w:tcPr>
            <w:tcW w:w="3071" w:type="dxa"/>
            <w:noWrap w:val="0"/>
            <w:vAlign w:val="center"/>
          </w:tcPr>
          <w:p>
            <w:pPr>
              <w:spacing w:line="460" w:lineRule="exact"/>
              <w:jc w:val="center"/>
              <w:rPr>
                <w:rFonts w:hint="eastAsia"/>
                <w:b/>
                <w:sz w:val="32"/>
                <w:szCs w:val="32"/>
              </w:rPr>
            </w:pPr>
            <w:r>
              <w:rPr>
                <w:rFonts w:hint="eastAsia"/>
                <w:b/>
                <w:sz w:val="32"/>
                <w:szCs w:val="32"/>
              </w:rPr>
              <w:t>姓  名</w:t>
            </w:r>
          </w:p>
        </w:tc>
        <w:tc>
          <w:tcPr>
            <w:tcW w:w="1980" w:type="dxa"/>
            <w:noWrap w:val="0"/>
            <w:vAlign w:val="center"/>
          </w:tcPr>
          <w:p>
            <w:pPr>
              <w:spacing w:line="460" w:lineRule="exact"/>
              <w:jc w:val="center"/>
              <w:rPr>
                <w:rFonts w:hint="eastAsia"/>
                <w:b/>
                <w:sz w:val="32"/>
                <w:szCs w:val="32"/>
              </w:rPr>
            </w:pPr>
            <w:r>
              <w:rPr>
                <w:rFonts w:hint="eastAsia"/>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14" w:type="dxa"/>
            <w:noWrap w:val="0"/>
            <w:vAlign w:val="center"/>
          </w:tcPr>
          <w:p>
            <w:pPr>
              <w:spacing w:line="460" w:lineRule="exact"/>
              <w:rPr>
                <w:rFonts w:hint="eastAsia"/>
                <w:sz w:val="32"/>
                <w:szCs w:val="32"/>
              </w:rPr>
            </w:pPr>
            <w:r>
              <w:rPr>
                <w:rFonts w:hint="eastAsia"/>
                <w:sz w:val="32"/>
                <w:szCs w:val="32"/>
              </w:rPr>
              <w:t>镇下村联络员</w:t>
            </w:r>
          </w:p>
        </w:tc>
        <w:tc>
          <w:tcPr>
            <w:tcW w:w="3071" w:type="dxa"/>
            <w:noWrap w:val="0"/>
            <w:vAlign w:val="center"/>
          </w:tcPr>
          <w:p>
            <w:pPr>
              <w:spacing w:line="460" w:lineRule="exact"/>
              <w:jc w:val="center"/>
              <w:rPr>
                <w:rFonts w:hint="eastAsia"/>
                <w:sz w:val="32"/>
                <w:szCs w:val="32"/>
              </w:rPr>
            </w:pPr>
            <w:r>
              <w:rPr>
                <w:rFonts w:hint="eastAsia" w:ascii="仿宋_GB2312" w:eastAsia="仿宋_GB2312"/>
                <w:sz w:val="32"/>
                <w:szCs w:val="32"/>
              </w:rPr>
              <w:t>庄亚龙</w:t>
            </w:r>
            <w:r>
              <w:rPr>
                <w:rFonts w:hint="eastAsia"/>
                <w:sz w:val="32"/>
                <w:szCs w:val="32"/>
              </w:rPr>
              <w:t xml:space="preserve"> </w:t>
            </w:r>
          </w:p>
        </w:tc>
        <w:tc>
          <w:tcPr>
            <w:tcW w:w="1980" w:type="dxa"/>
            <w:noWrap w:val="0"/>
            <w:vAlign w:val="center"/>
          </w:tcPr>
          <w:p>
            <w:pPr>
              <w:spacing w:line="460" w:lineRule="exact"/>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14" w:type="dxa"/>
            <w:noWrap w:val="0"/>
            <w:vAlign w:val="center"/>
          </w:tcPr>
          <w:p>
            <w:pPr>
              <w:spacing w:line="460" w:lineRule="exact"/>
              <w:rPr>
                <w:rFonts w:hint="eastAsia"/>
                <w:sz w:val="32"/>
                <w:szCs w:val="32"/>
              </w:rPr>
            </w:pPr>
            <w:r>
              <w:rPr>
                <w:rFonts w:hint="eastAsia"/>
                <w:sz w:val="32"/>
                <w:szCs w:val="32"/>
              </w:rPr>
              <w:t xml:space="preserve">组  长: </w:t>
            </w:r>
            <w:r>
              <w:rPr>
                <w:rFonts w:hint="eastAsia"/>
                <w:sz w:val="32"/>
                <w:szCs w:val="32"/>
                <w:lang w:val="en-US" w:eastAsia="zh-CN"/>
              </w:rPr>
              <w:t>支部</w:t>
            </w:r>
            <w:r>
              <w:rPr>
                <w:rFonts w:hint="eastAsia"/>
                <w:sz w:val="32"/>
                <w:szCs w:val="32"/>
              </w:rPr>
              <w:t>书记</w:t>
            </w:r>
          </w:p>
        </w:tc>
        <w:tc>
          <w:tcPr>
            <w:tcW w:w="3071" w:type="dxa"/>
            <w:noWrap w:val="0"/>
            <w:vAlign w:val="center"/>
          </w:tcPr>
          <w:p>
            <w:pPr>
              <w:spacing w:line="460" w:lineRule="exact"/>
              <w:jc w:val="center"/>
              <w:rPr>
                <w:rFonts w:hint="default" w:eastAsia="宋体"/>
                <w:sz w:val="32"/>
                <w:szCs w:val="32"/>
                <w:lang w:val="en-US" w:eastAsia="zh-CN"/>
              </w:rPr>
            </w:pPr>
            <w:r>
              <w:rPr>
                <w:rFonts w:hint="eastAsia"/>
                <w:sz w:val="32"/>
                <w:szCs w:val="32"/>
              </w:rPr>
              <w:t>林</w:t>
            </w:r>
            <w:r>
              <w:rPr>
                <w:rFonts w:hint="eastAsia"/>
                <w:sz w:val="32"/>
                <w:szCs w:val="32"/>
                <w:lang w:val="en-US" w:eastAsia="zh-CN"/>
              </w:rPr>
              <w:t>浪萍</w:t>
            </w:r>
          </w:p>
        </w:tc>
        <w:tc>
          <w:tcPr>
            <w:tcW w:w="1980" w:type="dxa"/>
            <w:noWrap w:val="0"/>
            <w:vAlign w:val="center"/>
          </w:tcPr>
          <w:p>
            <w:pPr>
              <w:spacing w:line="460" w:lineRule="exact"/>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14" w:type="dxa"/>
            <w:noWrap w:val="0"/>
            <w:vAlign w:val="center"/>
          </w:tcPr>
          <w:p>
            <w:pPr>
              <w:spacing w:line="460" w:lineRule="exact"/>
              <w:rPr>
                <w:rFonts w:hint="eastAsia"/>
                <w:sz w:val="32"/>
                <w:szCs w:val="32"/>
              </w:rPr>
            </w:pPr>
            <w:r>
              <w:rPr>
                <w:rFonts w:hint="eastAsia"/>
                <w:sz w:val="32"/>
                <w:szCs w:val="32"/>
              </w:rPr>
              <w:t>副组长: 副主任</w:t>
            </w:r>
          </w:p>
        </w:tc>
        <w:tc>
          <w:tcPr>
            <w:tcW w:w="3071" w:type="dxa"/>
            <w:noWrap w:val="0"/>
            <w:vAlign w:val="center"/>
          </w:tcPr>
          <w:p>
            <w:pPr>
              <w:spacing w:line="460" w:lineRule="exact"/>
              <w:jc w:val="center"/>
              <w:rPr>
                <w:rFonts w:hint="eastAsia"/>
                <w:sz w:val="32"/>
                <w:szCs w:val="32"/>
              </w:rPr>
            </w:pPr>
            <w:r>
              <w:rPr>
                <w:rFonts w:hint="eastAsia"/>
                <w:sz w:val="32"/>
                <w:szCs w:val="32"/>
              </w:rPr>
              <w:t>林志阳</w:t>
            </w:r>
          </w:p>
        </w:tc>
        <w:tc>
          <w:tcPr>
            <w:tcW w:w="1980" w:type="dxa"/>
            <w:noWrap w:val="0"/>
            <w:vAlign w:val="center"/>
          </w:tcPr>
          <w:p>
            <w:pPr>
              <w:spacing w:line="460" w:lineRule="exact"/>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14" w:type="dxa"/>
            <w:noWrap w:val="0"/>
            <w:vAlign w:val="center"/>
          </w:tcPr>
          <w:p>
            <w:pPr>
              <w:spacing w:line="460" w:lineRule="exact"/>
              <w:rPr>
                <w:rFonts w:hint="eastAsia"/>
                <w:sz w:val="32"/>
                <w:szCs w:val="32"/>
              </w:rPr>
            </w:pPr>
            <w:r>
              <w:rPr>
                <w:rFonts w:hint="eastAsia"/>
                <w:sz w:val="32"/>
                <w:szCs w:val="32"/>
              </w:rPr>
              <w:t>成  员: 支委</w:t>
            </w:r>
          </w:p>
        </w:tc>
        <w:tc>
          <w:tcPr>
            <w:tcW w:w="3071" w:type="dxa"/>
            <w:noWrap w:val="0"/>
            <w:vAlign w:val="center"/>
          </w:tcPr>
          <w:p>
            <w:pPr>
              <w:spacing w:line="460" w:lineRule="exact"/>
              <w:jc w:val="center"/>
              <w:rPr>
                <w:rFonts w:hint="eastAsia"/>
                <w:sz w:val="32"/>
                <w:szCs w:val="32"/>
              </w:rPr>
            </w:pPr>
            <w:r>
              <w:rPr>
                <w:rFonts w:hint="eastAsia"/>
                <w:sz w:val="32"/>
                <w:szCs w:val="32"/>
              </w:rPr>
              <w:t>林琼英</w:t>
            </w:r>
          </w:p>
        </w:tc>
        <w:tc>
          <w:tcPr>
            <w:tcW w:w="1980" w:type="dxa"/>
            <w:noWrap w:val="0"/>
            <w:vAlign w:val="center"/>
          </w:tcPr>
          <w:p>
            <w:pPr>
              <w:spacing w:line="460" w:lineRule="exact"/>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14" w:type="dxa"/>
            <w:noWrap w:val="0"/>
            <w:vAlign w:val="center"/>
          </w:tcPr>
          <w:p>
            <w:pPr>
              <w:spacing w:line="460" w:lineRule="exact"/>
              <w:rPr>
                <w:rFonts w:hint="eastAsia"/>
                <w:sz w:val="32"/>
                <w:szCs w:val="32"/>
              </w:rPr>
            </w:pPr>
            <w:r>
              <w:rPr>
                <w:rFonts w:hint="eastAsia"/>
                <w:sz w:val="32"/>
                <w:szCs w:val="32"/>
              </w:rPr>
              <w:t>成  员: 村委</w:t>
            </w:r>
          </w:p>
        </w:tc>
        <w:tc>
          <w:tcPr>
            <w:tcW w:w="3071" w:type="dxa"/>
            <w:noWrap w:val="0"/>
            <w:vAlign w:val="center"/>
          </w:tcPr>
          <w:p>
            <w:pPr>
              <w:spacing w:line="460" w:lineRule="exact"/>
              <w:jc w:val="center"/>
              <w:rPr>
                <w:rFonts w:hint="eastAsia"/>
                <w:kern w:val="2"/>
                <w:sz w:val="32"/>
                <w:szCs w:val="32"/>
                <w:lang w:val="en-US" w:eastAsia="zh-CN" w:bidi="ar-SA"/>
              </w:rPr>
            </w:pPr>
            <w:r>
              <w:rPr>
                <w:rFonts w:hint="eastAsia"/>
                <w:sz w:val="32"/>
                <w:szCs w:val="32"/>
              </w:rPr>
              <w:t>马红平</w:t>
            </w:r>
          </w:p>
        </w:tc>
        <w:tc>
          <w:tcPr>
            <w:tcW w:w="1980" w:type="dxa"/>
            <w:noWrap w:val="0"/>
            <w:vAlign w:val="center"/>
          </w:tcPr>
          <w:p>
            <w:pPr>
              <w:spacing w:line="460" w:lineRule="exact"/>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14" w:type="dxa"/>
            <w:noWrap w:val="0"/>
            <w:vAlign w:val="center"/>
          </w:tcPr>
          <w:p>
            <w:pPr>
              <w:spacing w:line="460" w:lineRule="exact"/>
              <w:rPr>
                <w:rFonts w:hint="eastAsia"/>
                <w:sz w:val="32"/>
                <w:szCs w:val="32"/>
              </w:rPr>
            </w:pPr>
            <w:r>
              <w:rPr>
                <w:rFonts w:hint="eastAsia"/>
                <w:sz w:val="32"/>
                <w:szCs w:val="32"/>
              </w:rPr>
              <w:t>成  员: 村委</w:t>
            </w:r>
          </w:p>
        </w:tc>
        <w:tc>
          <w:tcPr>
            <w:tcW w:w="3071" w:type="dxa"/>
            <w:noWrap w:val="0"/>
            <w:vAlign w:val="center"/>
          </w:tcPr>
          <w:p>
            <w:pPr>
              <w:spacing w:line="460" w:lineRule="exact"/>
              <w:jc w:val="center"/>
              <w:rPr>
                <w:rFonts w:hint="eastAsia"/>
                <w:sz w:val="32"/>
                <w:szCs w:val="32"/>
              </w:rPr>
            </w:pPr>
            <w:r>
              <w:rPr>
                <w:rFonts w:hint="eastAsia"/>
                <w:sz w:val="32"/>
                <w:szCs w:val="32"/>
              </w:rPr>
              <w:t>郭雪华</w:t>
            </w:r>
          </w:p>
        </w:tc>
        <w:tc>
          <w:tcPr>
            <w:tcW w:w="1980" w:type="dxa"/>
            <w:noWrap w:val="0"/>
            <w:vAlign w:val="center"/>
          </w:tcPr>
          <w:p>
            <w:pPr>
              <w:spacing w:line="460" w:lineRule="exact"/>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14" w:type="dxa"/>
            <w:noWrap w:val="0"/>
            <w:vAlign w:val="center"/>
          </w:tcPr>
          <w:p>
            <w:pPr>
              <w:spacing w:line="460" w:lineRule="exact"/>
              <w:jc w:val="left"/>
              <w:rPr>
                <w:rFonts w:hint="eastAsia"/>
                <w:sz w:val="32"/>
                <w:szCs w:val="32"/>
              </w:rPr>
            </w:pPr>
            <w:r>
              <w:rPr>
                <w:rFonts w:hint="eastAsia"/>
                <w:sz w:val="32"/>
                <w:szCs w:val="32"/>
              </w:rPr>
              <w:t>成  员: 综治网格员</w:t>
            </w:r>
          </w:p>
        </w:tc>
        <w:tc>
          <w:tcPr>
            <w:tcW w:w="3071" w:type="dxa"/>
            <w:noWrap w:val="0"/>
            <w:vAlign w:val="center"/>
          </w:tcPr>
          <w:p>
            <w:pPr>
              <w:spacing w:line="460" w:lineRule="exact"/>
              <w:jc w:val="center"/>
              <w:rPr>
                <w:rFonts w:hint="eastAsia"/>
                <w:sz w:val="32"/>
                <w:szCs w:val="32"/>
              </w:rPr>
            </w:pPr>
            <w:r>
              <w:rPr>
                <w:rFonts w:hint="eastAsia"/>
                <w:sz w:val="32"/>
                <w:szCs w:val="32"/>
              </w:rPr>
              <w:t>陈贤姝</w:t>
            </w:r>
          </w:p>
        </w:tc>
        <w:tc>
          <w:tcPr>
            <w:tcW w:w="1980" w:type="dxa"/>
            <w:noWrap w:val="0"/>
            <w:vAlign w:val="center"/>
          </w:tcPr>
          <w:p>
            <w:pPr>
              <w:spacing w:line="460" w:lineRule="exact"/>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14" w:type="dxa"/>
            <w:noWrap w:val="0"/>
            <w:vAlign w:val="center"/>
          </w:tcPr>
          <w:p>
            <w:pPr>
              <w:spacing w:line="460" w:lineRule="exact"/>
              <w:rPr>
                <w:rFonts w:hint="eastAsia"/>
                <w:sz w:val="32"/>
                <w:szCs w:val="32"/>
              </w:rPr>
            </w:pPr>
            <w:r>
              <w:rPr>
                <w:rFonts w:hint="eastAsia"/>
                <w:sz w:val="32"/>
                <w:szCs w:val="32"/>
              </w:rPr>
              <w:t>成  员: 聘用干部</w:t>
            </w:r>
          </w:p>
        </w:tc>
        <w:tc>
          <w:tcPr>
            <w:tcW w:w="3071" w:type="dxa"/>
            <w:noWrap w:val="0"/>
            <w:vAlign w:val="center"/>
          </w:tcPr>
          <w:p>
            <w:pPr>
              <w:spacing w:line="460" w:lineRule="exact"/>
              <w:jc w:val="center"/>
              <w:rPr>
                <w:rFonts w:hint="eastAsia"/>
                <w:sz w:val="32"/>
                <w:szCs w:val="32"/>
              </w:rPr>
            </w:pPr>
            <w:r>
              <w:rPr>
                <w:rFonts w:hint="eastAsia"/>
                <w:sz w:val="32"/>
                <w:szCs w:val="32"/>
              </w:rPr>
              <w:t>刘月珍</w:t>
            </w:r>
          </w:p>
        </w:tc>
        <w:tc>
          <w:tcPr>
            <w:tcW w:w="1980" w:type="dxa"/>
            <w:noWrap w:val="0"/>
            <w:vAlign w:val="center"/>
          </w:tcPr>
          <w:p>
            <w:pPr>
              <w:spacing w:line="460" w:lineRule="exact"/>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14" w:type="dxa"/>
            <w:noWrap w:val="0"/>
            <w:vAlign w:val="center"/>
          </w:tcPr>
          <w:p>
            <w:pPr>
              <w:spacing w:line="460" w:lineRule="exact"/>
              <w:rPr>
                <w:rFonts w:hint="eastAsia"/>
                <w:sz w:val="32"/>
                <w:szCs w:val="32"/>
              </w:rPr>
            </w:pPr>
            <w:r>
              <w:rPr>
                <w:rFonts w:hint="eastAsia"/>
                <w:sz w:val="32"/>
                <w:szCs w:val="32"/>
              </w:rPr>
              <w:t>成  员: 聘用干部</w:t>
            </w:r>
          </w:p>
        </w:tc>
        <w:tc>
          <w:tcPr>
            <w:tcW w:w="3071" w:type="dxa"/>
            <w:noWrap w:val="0"/>
            <w:vAlign w:val="center"/>
          </w:tcPr>
          <w:p>
            <w:pPr>
              <w:jc w:val="center"/>
              <w:rPr>
                <w:rFonts w:hint="eastAsia" w:eastAsia="宋体"/>
                <w:color w:val="000000"/>
                <w:kern w:val="2"/>
                <w:sz w:val="28"/>
                <w:szCs w:val="28"/>
                <w:lang w:val="en-US" w:eastAsia="zh-CN" w:bidi="ar-SA"/>
              </w:rPr>
            </w:pPr>
            <w:r>
              <w:rPr>
                <w:rFonts w:hint="eastAsia"/>
                <w:color w:val="000000"/>
                <w:sz w:val="28"/>
                <w:szCs w:val="28"/>
                <w:lang w:eastAsia="zh-CN"/>
              </w:rPr>
              <w:t>林建国</w:t>
            </w:r>
          </w:p>
        </w:tc>
        <w:tc>
          <w:tcPr>
            <w:tcW w:w="1980" w:type="dxa"/>
            <w:noWrap w:val="0"/>
            <w:vAlign w:val="center"/>
          </w:tcPr>
          <w:p>
            <w:pPr>
              <w:spacing w:line="460" w:lineRule="exact"/>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14" w:type="dxa"/>
            <w:noWrap w:val="0"/>
            <w:vAlign w:val="center"/>
          </w:tcPr>
          <w:p>
            <w:pPr>
              <w:spacing w:line="460" w:lineRule="exact"/>
              <w:rPr>
                <w:rFonts w:hint="eastAsia"/>
                <w:sz w:val="32"/>
                <w:szCs w:val="32"/>
              </w:rPr>
            </w:pPr>
            <w:r>
              <w:rPr>
                <w:rFonts w:hint="eastAsia"/>
                <w:sz w:val="32"/>
                <w:szCs w:val="32"/>
              </w:rPr>
              <w:t>成  员: 社保协管员</w:t>
            </w:r>
          </w:p>
        </w:tc>
        <w:tc>
          <w:tcPr>
            <w:tcW w:w="3071" w:type="dxa"/>
            <w:noWrap w:val="0"/>
            <w:vAlign w:val="center"/>
          </w:tcPr>
          <w:p>
            <w:pPr>
              <w:spacing w:line="460" w:lineRule="exact"/>
              <w:jc w:val="center"/>
              <w:rPr>
                <w:rFonts w:hint="eastAsia"/>
                <w:sz w:val="32"/>
                <w:szCs w:val="32"/>
              </w:rPr>
            </w:pPr>
            <w:r>
              <w:rPr>
                <w:rFonts w:hint="eastAsia"/>
                <w:sz w:val="32"/>
                <w:szCs w:val="32"/>
              </w:rPr>
              <w:t>刘荣兰</w:t>
            </w:r>
          </w:p>
        </w:tc>
        <w:tc>
          <w:tcPr>
            <w:tcW w:w="1980" w:type="dxa"/>
            <w:noWrap w:val="0"/>
            <w:vAlign w:val="center"/>
          </w:tcPr>
          <w:p>
            <w:pPr>
              <w:spacing w:line="460" w:lineRule="exact"/>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14" w:type="dxa"/>
            <w:noWrap w:val="0"/>
            <w:vAlign w:val="center"/>
          </w:tcPr>
          <w:p>
            <w:pPr>
              <w:spacing w:line="460" w:lineRule="exact"/>
              <w:rPr>
                <w:rFonts w:hint="eastAsia"/>
                <w:sz w:val="32"/>
                <w:szCs w:val="32"/>
              </w:rPr>
            </w:pPr>
            <w:r>
              <w:rPr>
                <w:rFonts w:hint="eastAsia"/>
                <w:sz w:val="32"/>
                <w:szCs w:val="32"/>
              </w:rPr>
              <w:t>成 员:综治调解员</w:t>
            </w:r>
          </w:p>
        </w:tc>
        <w:tc>
          <w:tcPr>
            <w:tcW w:w="3071" w:type="dxa"/>
            <w:noWrap w:val="0"/>
            <w:vAlign w:val="center"/>
          </w:tcPr>
          <w:p>
            <w:pPr>
              <w:spacing w:line="460" w:lineRule="exact"/>
              <w:jc w:val="center"/>
              <w:rPr>
                <w:rFonts w:hint="eastAsia"/>
                <w:sz w:val="32"/>
                <w:szCs w:val="32"/>
              </w:rPr>
            </w:pPr>
            <w:r>
              <w:rPr>
                <w:rFonts w:hint="eastAsia"/>
                <w:sz w:val="32"/>
                <w:szCs w:val="32"/>
              </w:rPr>
              <w:t>林荣宝</w:t>
            </w:r>
          </w:p>
        </w:tc>
        <w:tc>
          <w:tcPr>
            <w:tcW w:w="1980" w:type="dxa"/>
            <w:noWrap w:val="0"/>
            <w:vAlign w:val="center"/>
          </w:tcPr>
          <w:p>
            <w:pPr>
              <w:spacing w:line="460" w:lineRule="exact"/>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814" w:type="dxa"/>
            <w:noWrap w:val="0"/>
            <w:vAlign w:val="center"/>
          </w:tcPr>
          <w:p>
            <w:pPr>
              <w:tabs>
                <w:tab w:val="left" w:pos="998"/>
              </w:tabs>
              <w:rPr>
                <w:rFonts w:hint="eastAsia"/>
                <w:color w:val="000000"/>
                <w:spacing w:val="52"/>
                <w:kern w:val="2"/>
                <w:sz w:val="28"/>
                <w:szCs w:val="28"/>
                <w:lang w:val="en-US" w:eastAsia="zh-CN" w:bidi="ar-SA"/>
              </w:rPr>
            </w:pPr>
            <w:r>
              <w:rPr>
                <w:rFonts w:hint="eastAsia"/>
                <w:color w:val="000000"/>
                <w:spacing w:val="52"/>
                <w:sz w:val="28"/>
                <w:szCs w:val="28"/>
                <w:lang w:eastAsia="zh-CN"/>
              </w:rPr>
              <w:t>成</w:t>
            </w:r>
            <w:r>
              <w:rPr>
                <w:rFonts w:hint="eastAsia"/>
                <w:color w:val="000000"/>
                <w:spacing w:val="52"/>
                <w:sz w:val="28"/>
                <w:szCs w:val="28"/>
                <w:lang w:val="en-US" w:eastAsia="zh-CN"/>
              </w:rPr>
              <w:t xml:space="preserve"> </w:t>
            </w:r>
            <w:r>
              <w:rPr>
                <w:rFonts w:hint="eastAsia"/>
                <w:color w:val="000000"/>
                <w:spacing w:val="52"/>
                <w:sz w:val="28"/>
                <w:szCs w:val="28"/>
                <w:lang w:eastAsia="zh-CN"/>
              </w:rPr>
              <w:t>员</w:t>
            </w:r>
            <w:r>
              <w:rPr>
                <w:rFonts w:hint="eastAsia"/>
                <w:color w:val="000000"/>
                <w:spacing w:val="52"/>
                <w:sz w:val="28"/>
                <w:szCs w:val="28"/>
                <w:lang w:val="en-US" w:eastAsia="zh-CN"/>
              </w:rPr>
              <w:t>:</w:t>
            </w:r>
            <w:r>
              <w:rPr>
                <w:rFonts w:hint="eastAsia"/>
                <w:color w:val="000000"/>
                <w:spacing w:val="52"/>
                <w:sz w:val="28"/>
                <w:szCs w:val="28"/>
                <w:lang w:eastAsia="zh-CN"/>
              </w:rPr>
              <w:tab/>
            </w:r>
            <w:r>
              <w:rPr>
                <w:rFonts w:hint="eastAsia"/>
                <w:color w:val="000000"/>
                <w:spacing w:val="52"/>
                <w:sz w:val="28"/>
                <w:szCs w:val="28"/>
                <w:lang w:eastAsia="zh-CN"/>
              </w:rPr>
              <w:t>信息联络员</w:t>
            </w:r>
          </w:p>
        </w:tc>
        <w:tc>
          <w:tcPr>
            <w:tcW w:w="3071" w:type="dxa"/>
            <w:noWrap w:val="0"/>
            <w:vAlign w:val="center"/>
          </w:tcPr>
          <w:p>
            <w:pPr>
              <w:jc w:val="center"/>
              <w:rPr>
                <w:rFonts w:hint="eastAsia"/>
                <w:color w:val="000000"/>
                <w:kern w:val="2"/>
                <w:sz w:val="28"/>
                <w:szCs w:val="28"/>
                <w:lang w:val="en-US" w:eastAsia="zh-CN" w:bidi="ar-SA"/>
              </w:rPr>
            </w:pPr>
            <w:r>
              <w:rPr>
                <w:rFonts w:hint="eastAsia"/>
                <w:color w:val="000000"/>
                <w:sz w:val="28"/>
                <w:szCs w:val="28"/>
                <w:lang w:eastAsia="zh-CN"/>
              </w:rPr>
              <w:t>林琼英</w:t>
            </w:r>
          </w:p>
        </w:tc>
        <w:tc>
          <w:tcPr>
            <w:tcW w:w="1980" w:type="dxa"/>
            <w:noWrap w:val="0"/>
            <w:vAlign w:val="center"/>
          </w:tcPr>
          <w:p>
            <w:pPr>
              <w:jc w:val="center"/>
              <w:rPr>
                <w:rFonts w:hint="eastAsia" w:eastAsia="宋体"/>
                <w:color w:val="000000"/>
                <w:kern w:val="2"/>
                <w:sz w:val="28"/>
                <w:szCs w:val="28"/>
                <w:lang w:val="en-US" w:eastAsia="zh-CN" w:bidi="ar-SA"/>
              </w:rPr>
            </w:pPr>
            <w:r>
              <w:rPr>
                <w:rFonts w:hint="eastAsia"/>
                <w:color w:val="000000"/>
                <w:sz w:val="28"/>
                <w:szCs w:val="28"/>
                <w:lang w:eastAsia="zh-CN"/>
              </w:rPr>
              <w:t>信息员</w:t>
            </w:r>
          </w:p>
        </w:tc>
      </w:tr>
    </w:tbl>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r>
        <w:rPr>
          <w:rFonts w:hint="eastAsia" w:ascii="黑体" w:eastAsia="黑体"/>
          <w:sz w:val="32"/>
          <w:szCs w:val="32"/>
        </w:rPr>
        <w:t>表3</w:t>
      </w:r>
    </w:p>
    <w:p>
      <w:pPr>
        <w:widowControl/>
        <w:spacing w:line="52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上楼村防汛抢险物资储备情况表</w:t>
      </w:r>
    </w:p>
    <w:p>
      <w:pPr>
        <w:jc w:val="center"/>
        <w:rPr>
          <w:rFonts w:hint="eastAsia"/>
          <w:b/>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210"/>
        <w:gridCol w:w="1154"/>
        <w:gridCol w:w="3460"/>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89" w:type="dxa"/>
            <w:noWrap w:val="0"/>
            <w:vAlign w:val="top"/>
          </w:tcPr>
          <w:p>
            <w:pPr>
              <w:jc w:val="center"/>
              <w:rPr>
                <w:rFonts w:hint="eastAsia" w:ascii="宋体" w:hAnsi="宋体"/>
                <w:b/>
                <w:sz w:val="28"/>
                <w:szCs w:val="28"/>
              </w:rPr>
            </w:pPr>
            <w:r>
              <w:rPr>
                <w:rFonts w:hint="eastAsia" w:ascii="宋体" w:hAnsi="宋体"/>
                <w:b/>
                <w:sz w:val="28"/>
                <w:szCs w:val="28"/>
              </w:rPr>
              <w:t>物资名称</w:t>
            </w:r>
          </w:p>
        </w:tc>
        <w:tc>
          <w:tcPr>
            <w:tcW w:w="1210" w:type="dxa"/>
            <w:noWrap w:val="0"/>
            <w:vAlign w:val="top"/>
          </w:tcPr>
          <w:p>
            <w:pPr>
              <w:jc w:val="center"/>
              <w:rPr>
                <w:rFonts w:hint="eastAsia" w:ascii="宋体" w:hAnsi="宋体"/>
                <w:b/>
                <w:sz w:val="28"/>
                <w:szCs w:val="28"/>
              </w:rPr>
            </w:pPr>
            <w:r>
              <w:rPr>
                <w:rFonts w:hint="eastAsia" w:ascii="宋体" w:hAnsi="宋体"/>
                <w:b/>
                <w:sz w:val="28"/>
                <w:szCs w:val="28"/>
              </w:rPr>
              <w:t>单 位</w:t>
            </w:r>
          </w:p>
        </w:tc>
        <w:tc>
          <w:tcPr>
            <w:tcW w:w="1154" w:type="dxa"/>
            <w:noWrap w:val="0"/>
            <w:vAlign w:val="top"/>
          </w:tcPr>
          <w:p>
            <w:pPr>
              <w:jc w:val="center"/>
              <w:rPr>
                <w:rFonts w:hint="eastAsia" w:ascii="宋体" w:hAnsi="宋体"/>
                <w:b/>
                <w:sz w:val="28"/>
                <w:szCs w:val="28"/>
              </w:rPr>
            </w:pPr>
            <w:r>
              <w:rPr>
                <w:rFonts w:hint="eastAsia" w:ascii="宋体" w:hAnsi="宋体"/>
                <w:b/>
                <w:sz w:val="28"/>
                <w:szCs w:val="28"/>
              </w:rPr>
              <w:t>数 量</w:t>
            </w:r>
          </w:p>
        </w:tc>
        <w:tc>
          <w:tcPr>
            <w:tcW w:w="3460" w:type="dxa"/>
            <w:noWrap w:val="0"/>
            <w:vAlign w:val="top"/>
          </w:tcPr>
          <w:p>
            <w:pPr>
              <w:jc w:val="center"/>
              <w:rPr>
                <w:rFonts w:hint="eastAsia" w:ascii="宋体" w:hAnsi="宋体"/>
                <w:b/>
                <w:sz w:val="28"/>
                <w:szCs w:val="28"/>
              </w:rPr>
            </w:pPr>
            <w:r>
              <w:rPr>
                <w:rFonts w:hint="eastAsia" w:ascii="宋体" w:hAnsi="宋体"/>
                <w:b/>
                <w:sz w:val="28"/>
                <w:szCs w:val="28"/>
              </w:rPr>
              <w:t>存  放  地  点</w:t>
            </w:r>
          </w:p>
        </w:tc>
        <w:tc>
          <w:tcPr>
            <w:tcW w:w="1339" w:type="dxa"/>
            <w:noWrap w:val="0"/>
            <w:vAlign w:val="top"/>
          </w:tcPr>
          <w:p>
            <w:pPr>
              <w:jc w:val="center"/>
              <w:rPr>
                <w:rFonts w:hint="eastAsia" w:ascii="宋体" w:hAnsi="宋体"/>
                <w:b/>
                <w:sz w:val="28"/>
                <w:szCs w:val="28"/>
              </w:rPr>
            </w:pPr>
            <w:r>
              <w:rPr>
                <w:rFonts w:hint="eastAsia" w:ascii="宋体" w:hAnsi="宋体"/>
                <w:b/>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89" w:type="dxa"/>
            <w:noWrap w:val="0"/>
            <w:vAlign w:val="top"/>
          </w:tcPr>
          <w:p>
            <w:pPr>
              <w:jc w:val="center"/>
              <w:rPr>
                <w:rFonts w:hint="eastAsia" w:ascii="宋体" w:hAnsi="宋体"/>
                <w:sz w:val="28"/>
                <w:szCs w:val="28"/>
              </w:rPr>
            </w:pPr>
            <w:r>
              <w:rPr>
                <w:rFonts w:hint="eastAsia" w:ascii="宋体" w:hAnsi="宋体"/>
                <w:sz w:val="28"/>
                <w:szCs w:val="28"/>
              </w:rPr>
              <w:t>雨 衣</w:t>
            </w:r>
          </w:p>
        </w:tc>
        <w:tc>
          <w:tcPr>
            <w:tcW w:w="1210" w:type="dxa"/>
            <w:noWrap w:val="0"/>
            <w:vAlign w:val="top"/>
          </w:tcPr>
          <w:p>
            <w:pPr>
              <w:jc w:val="center"/>
              <w:rPr>
                <w:rFonts w:hint="eastAsia" w:ascii="宋体" w:hAnsi="宋体"/>
                <w:sz w:val="28"/>
                <w:szCs w:val="28"/>
              </w:rPr>
            </w:pPr>
            <w:r>
              <w:rPr>
                <w:rFonts w:hint="eastAsia" w:ascii="宋体" w:hAnsi="宋体"/>
                <w:sz w:val="28"/>
                <w:szCs w:val="28"/>
              </w:rPr>
              <w:t>件</w:t>
            </w:r>
          </w:p>
        </w:tc>
        <w:tc>
          <w:tcPr>
            <w:tcW w:w="1154" w:type="dxa"/>
            <w:noWrap w:val="0"/>
            <w:vAlign w:val="top"/>
          </w:tcPr>
          <w:p>
            <w:pPr>
              <w:jc w:val="center"/>
              <w:rPr>
                <w:rFonts w:hint="eastAsia" w:ascii="宋体" w:hAnsi="宋体"/>
                <w:sz w:val="28"/>
                <w:szCs w:val="28"/>
              </w:rPr>
            </w:pPr>
            <w:r>
              <w:rPr>
                <w:rFonts w:hint="eastAsia" w:ascii="宋体" w:hAnsi="宋体"/>
                <w:sz w:val="28"/>
                <w:szCs w:val="28"/>
              </w:rPr>
              <w:t>10</w:t>
            </w:r>
          </w:p>
        </w:tc>
        <w:tc>
          <w:tcPr>
            <w:tcW w:w="3460" w:type="dxa"/>
            <w:noWrap w:val="0"/>
            <w:vAlign w:val="top"/>
          </w:tcPr>
          <w:p>
            <w:pPr>
              <w:jc w:val="center"/>
              <w:rPr>
                <w:rFonts w:hint="eastAsia" w:ascii="宋体" w:hAnsi="宋体"/>
                <w:sz w:val="28"/>
                <w:szCs w:val="28"/>
              </w:rPr>
            </w:pPr>
            <w:r>
              <w:rPr>
                <w:rFonts w:hint="eastAsia" w:ascii="宋体" w:hAnsi="宋体"/>
                <w:sz w:val="28"/>
                <w:szCs w:val="28"/>
              </w:rPr>
              <w:t>村部</w:t>
            </w:r>
          </w:p>
        </w:tc>
        <w:tc>
          <w:tcPr>
            <w:tcW w:w="1339"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89" w:type="dxa"/>
            <w:noWrap w:val="0"/>
            <w:vAlign w:val="top"/>
          </w:tcPr>
          <w:p>
            <w:pPr>
              <w:jc w:val="center"/>
              <w:rPr>
                <w:rFonts w:hint="eastAsia" w:ascii="宋体" w:hAnsi="宋体"/>
                <w:sz w:val="28"/>
                <w:szCs w:val="28"/>
              </w:rPr>
            </w:pPr>
            <w:r>
              <w:rPr>
                <w:rFonts w:hint="eastAsia" w:ascii="宋体" w:hAnsi="宋体"/>
                <w:sz w:val="28"/>
                <w:szCs w:val="28"/>
              </w:rPr>
              <w:t>手电筒</w:t>
            </w:r>
          </w:p>
        </w:tc>
        <w:tc>
          <w:tcPr>
            <w:tcW w:w="1210" w:type="dxa"/>
            <w:noWrap w:val="0"/>
            <w:vAlign w:val="top"/>
          </w:tcPr>
          <w:p>
            <w:pPr>
              <w:jc w:val="center"/>
              <w:rPr>
                <w:rFonts w:hint="eastAsia" w:ascii="宋体" w:hAnsi="宋体"/>
                <w:sz w:val="28"/>
                <w:szCs w:val="28"/>
              </w:rPr>
            </w:pPr>
            <w:r>
              <w:rPr>
                <w:rFonts w:hint="eastAsia" w:ascii="宋体" w:hAnsi="宋体"/>
                <w:sz w:val="28"/>
                <w:szCs w:val="28"/>
              </w:rPr>
              <w:t>把</w:t>
            </w:r>
          </w:p>
        </w:tc>
        <w:tc>
          <w:tcPr>
            <w:tcW w:w="1154" w:type="dxa"/>
            <w:noWrap w:val="0"/>
            <w:vAlign w:val="top"/>
          </w:tcPr>
          <w:p>
            <w:pPr>
              <w:jc w:val="center"/>
              <w:rPr>
                <w:rFonts w:hint="eastAsia" w:ascii="宋体" w:hAnsi="宋体"/>
                <w:sz w:val="28"/>
                <w:szCs w:val="28"/>
              </w:rPr>
            </w:pPr>
            <w:r>
              <w:rPr>
                <w:rFonts w:hint="eastAsia" w:ascii="宋体" w:hAnsi="宋体"/>
                <w:sz w:val="28"/>
                <w:szCs w:val="28"/>
              </w:rPr>
              <w:t>3</w:t>
            </w:r>
          </w:p>
        </w:tc>
        <w:tc>
          <w:tcPr>
            <w:tcW w:w="3460" w:type="dxa"/>
            <w:noWrap w:val="0"/>
            <w:vAlign w:val="top"/>
          </w:tcPr>
          <w:p>
            <w:pPr>
              <w:jc w:val="center"/>
              <w:rPr>
                <w:rFonts w:hint="eastAsia" w:ascii="宋体" w:hAnsi="宋体"/>
                <w:sz w:val="28"/>
                <w:szCs w:val="28"/>
              </w:rPr>
            </w:pPr>
            <w:r>
              <w:rPr>
                <w:rFonts w:hint="eastAsia" w:ascii="宋体" w:hAnsi="宋体"/>
                <w:sz w:val="28"/>
                <w:szCs w:val="28"/>
              </w:rPr>
              <w:t>拟分发给抢险人员</w:t>
            </w:r>
          </w:p>
        </w:tc>
        <w:tc>
          <w:tcPr>
            <w:tcW w:w="1339"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89" w:type="dxa"/>
            <w:noWrap w:val="0"/>
            <w:vAlign w:val="top"/>
          </w:tcPr>
          <w:p>
            <w:pPr>
              <w:jc w:val="center"/>
              <w:rPr>
                <w:rFonts w:hint="eastAsia" w:ascii="宋体" w:hAnsi="宋体"/>
                <w:sz w:val="28"/>
                <w:szCs w:val="28"/>
              </w:rPr>
            </w:pPr>
            <w:r>
              <w:rPr>
                <w:rFonts w:hint="eastAsia" w:ascii="宋体" w:hAnsi="宋体"/>
                <w:sz w:val="28"/>
                <w:szCs w:val="28"/>
              </w:rPr>
              <w:t>锄 头</w:t>
            </w:r>
          </w:p>
        </w:tc>
        <w:tc>
          <w:tcPr>
            <w:tcW w:w="1210" w:type="dxa"/>
            <w:noWrap w:val="0"/>
            <w:vAlign w:val="top"/>
          </w:tcPr>
          <w:p>
            <w:pPr>
              <w:jc w:val="center"/>
              <w:rPr>
                <w:rFonts w:hint="eastAsia" w:ascii="宋体" w:hAnsi="宋体"/>
                <w:sz w:val="28"/>
                <w:szCs w:val="28"/>
              </w:rPr>
            </w:pPr>
            <w:r>
              <w:rPr>
                <w:rFonts w:hint="eastAsia" w:ascii="宋体" w:hAnsi="宋体"/>
                <w:sz w:val="28"/>
                <w:szCs w:val="28"/>
              </w:rPr>
              <w:t>把</w:t>
            </w:r>
          </w:p>
        </w:tc>
        <w:tc>
          <w:tcPr>
            <w:tcW w:w="1154" w:type="dxa"/>
            <w:noWrap w:val="0"/>
            <w:vAlign w:val="top"/>
          </w:tcPr>
          <w:p>
            <w:pPr>
              <w:jc w:val="center"/>
              <w:rPr>
                <w:rFonts w:hint="eastAsia" w:ascii="宋体" w:hAnsi="宋体"/>
                <w:sz w:val="28"/>
                <w:szCs w:val="28"/>
              </w:rPr>
            </w:pPr>
            <w:r>
              <w:rPr>
                <w:rFonts w:hint="eastAsia" w:ascii="宋体" w:hAnsi="宋体"/>
                <w:sz w:val="28"/>
                <w:szCs w:val="28"/>
              </w:rPr>
              <w:t>3</w:t>
            </w:r>
          </w:p>
        </w:tc>
        <w:tc>
          <w:tcPr>
            <w:tcW w:w="3460" w:type="dxa"/>
            <w:noWrap w:val="0"/>
            <w:vAlign w:val="top"/>
          </w:tcPr>
          <w:p>
            <w:pPr>
              <w:jc w:val="center"/>
              <w:rPr>
                <w:rFonts w:hint="eastAsia" w:ascii="宋体" w:hAnsi="宋体"/>
                <w:sz w:val="28"/>
                <w:szCs w:val="28"/>
              </w:rPr>
            </w:pPr>
            <w:r>
              <w:rPr>
                <w:rFonts w:hint="eastAsia" w:ascii="宋体" w:hAnsi="宋体"/>
                <w:sz w:val="28"/>
                <w:szCs w:val="28"/>
              </w:rPr>
              <w:t>各抢险人员</w:t>
            </w:r>
          </w:p>
        </w:tc>
        <w:tc>
          <w:tcPr>
            <w:tcW w:w="1339"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89" w:type="dxa"/>
            <w:noWrap w:val="0"/>
            <w:vAlign w:val="top"/>
          </w:tcPr>
          <w:p>
            <w:pPr>
              <w:jc w:val="center"/>
              <w:rPr>
                <w:rFonts w:hint="eastAsia" w:ascii="宋体" w:hAnsi="宋体"/>
                <w:sz w:val="28"/>
                <w:szCs w:val="28"/>
              </w:rPr>
            </w:pPr>
            <w:r>
              <w:rPr>
                <w:rFonts w:hint="eastAsia" w:ascii="宋体" w:hAnsi="宋体"/>
                <w:sz w:val="28"/>
                <w:szCs w:val="28"/>
              </w:rPr>
              <w:t>铁 锹</w:t>
            </w:r>
          </w:p>
        </w:tc>
        <w:tc>
          <w:tcPr>
            <w:tcW w:w="1210" w:type="dxa"/>
            <w:noWrap w:val="0"/>
            <w:vAlign w:val="top"/>
          </w:tcPr>
          <w:p>
            <w:pPr>
              <w:jc w:val="center"/>
              <w:rPr>
                <w:rFonts w:hint="eastAsia" w:ascii="宋体" w:hAnsi="宋体"/>
                <w:sz w:val="28"/>
                <w:szCs w:val="28"/>
              </w:rPr>
            </w:pPr>
            <w:r>
              <w:rPr>
                <w:rFonts w:hint="eastAsia" w:ascii="宋体" w:hAnsi="宋体"/>
                <w:sz w:val="28"/>
                <w:szCs w:val="28"/>
              </w:rPr>
              <w:t>把</w:t>
            </w:r>
          </w:p>
        </w:tc>
        <w:tc>
          <w:tcPr>
            <w:tcW w:w="1154" w:type="dxa"/>
            <w:noWrap w:val="0"/>
            <w:vAlign w:val="top"/>
          </w:tcPr>
          <w:p>
            <w:pPr>
              <w:jc w:val="center"/>
              <w:rPr>
                <w:rFonts w:hint="eastAsia" w:ascii="宋体" w:hAnsi="宋体"/>
                <w:sz w:val="28"/>
                <w:szCs w:val="28"/>
              </w:rPr>
            </w:pPr>
            <w:r>
              <w:rPr>
                <w:rFonts w:hint="eastAsia" w:ascii="宋体" w:hAnsi="宋体"/>
                <w:sz w:val="28"/>
                <w:szCs w:val="28"/>
              </w:rPr>
              <w:t>3</w:t>
            </w:r>
          </w:p>
        </w:tc>
        <w:tc>
          <w:tcPr>
            <w:tcW w:w="3460" w:type="dxa"/>
            <w:noWrap w:val="0"/>
            <w:vAlign w:val="top"/>
          </w:tcPr>
          <w:p>
            <w:pPr>
              <w:jc w:val="center"/>
              <w:rPr>
                <w:rFonts w:hint="eastAsia" w:ascii="宋体" w:hAnsi="宋体"/>
                <w:sz w:val="28"/>
                <w:szCs w:val="28"/>
              </w:rPr>
            </w:pPr>
            <w:r>
              <w:rPr>
                <w:rFonts w:hint="eastAsia" w:ascii="宋体" w:hAnsi="宋体"/>
                <w:sz w:val="28"/>
                <w:szCs w:val="28"/>
              </w:rPr>
              <w:t>各抢险人员</w:t>
            </w:r>
          </w:p>
        </w:tc>
        <w:tc>
          <w:tcPr>
            <w:tcW w:w="1339"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89" w:type="dxa"/>
            <w:noWrap w:val="0"/>
            <w:vAlign w:val="top"/>
          </w:tcPr>
          <w:p>
            <w:pPr>
              <w:jc w:val="center"/>
              <w:rPr>
                <w:rFonts w:hint="eastAsia" w:ascii="宋体" w:hAnsi="宋体"/>
                <w:sz w:val="28"/>
                <w:szCs w:val="28"/>
              </w:rPr>
            </w:pPr>
            <w:r>
              <w:rPr>
                <w:rFonts w:hint="eastAsia" w:ascii="宋体" w:hAnsi="宋体"/>
                <w:sz w:val="28"/>
                <w:szCs w:val="28"/>
              </w:rPr>
              <w:t>簸 箕</w:t>
            </w:r>
          </w:p>
        </w:tc>
        <w:tc>
          <w:tcPr>
            <w:tcW w:w="1210" w:type="dxa"/>
            <w:noWrap w:val="0"/>
            <w:vAlign w:val="top"/>
          </w:tcPr>
          <w:p>
            <w:pPr>
              <w:jc w:val="center"/>
              <w:rPr>
                <w:rFonts w:hint="eastAsia" w:ascii="宋体" w:hAnsi="宋体"/>
                <w:sz w:val="28"/>
                <w:szCs w:val="28"/>
              </w:rPr>
            </w:pPr>
            <w:r>
              <w:rPr>
                <w:rFonts w:hint="eastAsia" w:ascii="宋体" w:hAnsi="宋体"/>
                <w:sz w:val="28"/>
                <w:szCs w:val="28"/>
              </w:rPr>
              <w:t>担</w:t>
            </w:r>
          </w:p>
        </w:tc>
        <w:tc>
          <w:tcPr>
            <w:tcW w:w="1154" w:type="dxa"/>
            <w:noWrap w:val="0"/>
            <w:vAlign w:val="top"/>
          </w:tcPr>
          <w:p>
            <w:pPr>
              <w:jc w:val="center"/>
              <w:rPr>
                <w:rFonts w:hint="eastAsia" w:ascii="宋体" w:hAnsi="宋体"/>
                <w:sz w:val="28"/>
                <w:szCs w:val="28"/>
              </w:rPr>
            </w:pPr>
            <w:r>
              <w:rPr>
                <w:rFonts w:hint="eastAsia" w:ascii="宋体" w:hAnsi="宋体"/>
                <w:sz w:val="28"/>
                <w:szCs w:val="28"/>
              </w:rPr>
              <w:t>3</w:t>
            </w:r>
          </w:p>
        </w:tc>
        <w:tc>
          <w:tcPr>
            <w:tcW w:w="3460" w:type="dxa"/>
            <w:noWrap w:val="0"/>
            <w:vAlign w:val="top"/>
          </w:tcPr>
          <w:p>
            <w:pPr>
              <w:jc w:val="center"/>
              <w:rPr>
                <w:rFonts w:hint="eastAsia" w:ascii="宋体" w:hAnsi="宋体"/>
                <w:sz w:val="28"/>
                <w:szCs w:val="28"/>
              </w:rPr>
            </w:pPr>
            <w:r>
              <w:rPr>
                <w:rFonts w:hint="eastAsia" w:ascii="宋体" w:hAnsi="宋体"/>
                <w:sz w:val="28"/>
                <w:szCs w:val="28"/>
              </w:rPr>
              <w:t>各抢险人员</w:t>
            </w:r>
          </w:p>
        </w:tc>
        <w:tc>
          <w:tcPr>
            <w:tcW w:w="1339"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89" w:type="dxa"/>
            <w:noWrap w:val="0"/>
            <w:vAlign w:val="top"/>
          </w:tcPr>
          <w:p>
            <w:pPr>
              <w:jc w:val="center"/>
              <w:rPr>
                <w:rFonts w:hint="eastAsia" w:ascii="宋体" w:hAnsi="宋体"/>
                <w:sz w:val="28"/>
                <w:szCs w:val="28"/>
              </w:rPr>
            </w:pPr>
            <w:r>
              <w:rPr>
                <w:rFonts w:hint="eastAsia" w:ascii="宋体" w:hAnsi="宋体"/>
                <w:sz w:val="28"/>
                <w:szCs w:val="28"/>
              </w:rPr>
              <w:t>雨 鞋</w:t>
            </w:r>
          </w:p>
        </w:tc>
        <w:tc>
          <w:tcPr>
            <w:tcW w:w="1210" w:type="dxa"/>
            <w:noWrap w:val="0"/>
            <w:vAlign w:val="top"/>
          </w:tcPr>
          <w:p>
            <w:pPr>
              <w:jc w:val="center"/>
              <w:rPr>
                <w:rFonts w:hint="eastAsia" w:ascii="宋体" w:hAnsi="宋体"/>
                <w:sz w:val="28"/>
                <w:szCs w:val="28"/>
              </w:rPr>
            </w:pPr>
            <w:r>
              <w:rPr>
                <w:rFonts w:hint="eastAsia" w:ascii="宋体" w:hAnsi="宋体"/>
                <w:sz w:val="28"/>
                <w:szCs w:val="28"/>
              </w:rPr>
              <w:t>双</w:t>
            </w:r>
          </w:p>
        </w:tc>
        <w:tc>
          <w:tcPr>
            <w:tcW w:w="1154" w:type="dxa"/>
            <w:noWrap w:val="0"/>
            <w:vAlign w:val="top"/>
          </w:tcPr>
          <w:p>
            <w:pPr>
              <w:jc w:val="center"/>
              <w:rPr>
                <w:rFonts w:hint="eastAsia" w:ascii="宋体" w:hAnsi="宋体"/>
                <w:sz w:val="28"/>
                <w:szCs w:val="28"/>
              </w:rPr>
            </w:pPr>
            <w:r>
              <w:rPr>
                <w:rFonts w:hint="eastAsia" w:ascii="宋体" w:hAnsi="宋体"/>
                <w:sz w:val="28"/>
                <w:szCs w:val="28"/>
              </w:rPr>
              <w:t>6</w:t>
            </w:r>
          </w:p>
        </w:tc>
        <w:tc>
          <w:tcPr>
            <w:tcW w:w="3460" w:type="dxa"/>
            <w:noWrap w:val="0"/>
            <w:vAlign w:val="top"/>
          </w:tcPr>
          <w:p>
            <w:pPr>
              <w:jc w:val="center"/>
              <w:rPr>
                <w:rFonts w:hint="eastAsia" w:ascii="宋体" w:hAnsi="宋体"/>
                <w:sz w:val="28"/>
                <w:szCs w:val="28"/>
              </w:rPr>
            </w:pPr>
            <w:r>
              <w:rPr>
                <w:rFonts w:hint="eastAsia" w:ascii="宋体" w:hAnsi="宋体"/>
                <w:sz w:val="28"/>
                <w:szCs w:val="28"/>
              </w:rPr>
              <w:t>拟分发给抢险人员</w:t>
            </w:r>
          </w:p>
        </w:tc>
        <w:tc>
          <w:tcPr>
            <w:tcW w:w="1339"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89" w:type="dxa"/>
            <w:noWrap w:val="0"/>
            <w:vAlign w:val="top"/>
          </w:tcPr>
          <w:p>
            <w:pPr>
              <w:jc w:val="center"/>
              <w:rPr>
                <w:rFonts w:hint="eastAsia" w:ascii="宋体" w:hAnsi="宋体"/>
                <w:sz w:val="28"/>
                <w:szCs w:val="28"/>
              </w:rPr>
            </w:pPr>
            <w:r>
              <w:rPr>
                <w:rFonts w:hint="eastAsia" w:ascii="宋体" w:hAnsi="宋体"/>
                <w:sz w:val="28"/>
                <w:szCs w:val="28"/>
              </w:rPr>
              <w:t>铜 锣</w:t>
            </w:r>
          </w:p>
        </w:tc>
        <w:tc>
          <w:tcPr>
            <w:tcW w:w="1210" w:type="dxa"/>
            <w:noWrap w:val="0"/>
            <w:vAlign w:val="top"/>
          </w:tcPr>
          <w:p>
            <w:pPr>
              <w:jc w:val="center"/>
              <w:rPr>
                <w:rFonts w:hint="eastAsia" w:ascii="宋体" w:hAnsi="宋体"/>
                <w:sz w:val="28"/>
                <w:szCs w:val="28"/>
              </w:rPr>
            </w:pPr>
            <w:r>
              <w:rPr>
                <w:rFonts w:hint="eastAsia" w:ascii="宋体" w:hAnsi="宋体"/>
                <w:sz w:val="28"/>
                <w:szCs w:val="28"/>
              </w:rPr>
              <w:t>付</w:t>
            </w:r>
          </w:p>
        </w:tc>
        <w:tc>
          <w:tcPr>
            <w:tcW w:w="1154" w:type="dxa"/>
            <w:noWrap w:val="0"/>
            <w:vAlign w:val="top"/>
          </w:tcPr>
          <w:p>
            <w:pPr>
              <w:jc w:val="center"/>
              <w:rPr>
                <w:rFonts w:hint="eastAsia" w:ascii="宋体" w:hAnsi="宋体"/>
                <w:sz w:val="28"/>
                <w:szCs w:val="28"/>
              </w:rPr>
            </w:pPr>
            <w:r>
              <w:rPr>
                <w:rFonts w:hint="eastAsia" w:ascii="宋体" w:hAnsi="宋体"/>
                <w:sz w:val="28"/>
                <w:szCs w:val="28"/>
              </w:rPr>
              <w:t>1</w:t>
            </w:r>
          </w:p>
        </w:tc>
        <w:tc>
          <w:tcPr>
            <w:tcW w:w="3460" w:type="dxa"/>
            <w:noWrap w:val="0"/>
            <w:vAlign w:val="top"/>
          </w:tcPr>
          <w:p>
            <w:pPr>
              <w:tabs>
                <w:tab w:val="right" w:pos="2844"/>
              </w:tabs>
              <w:jc w:val="center"/>
              <w:rPr>
                <w:rFonts w:hint="eastAsia" w:ascii="宋体" w:hAnsi="宋体"/>
                <w:sz w:val="28"/>
                <w:szCs w:val="28"/>
              </w:rPr>
            </w:pPr>
            <w:r>
              <w:rPr>
                <w:rFonts w:hint="eastAsia" w:ascii="宋体" w:hAnsi="宋体"/>
                <w:sz w:val="28"/>
                <w:szCs w:val="28"/>
              </w:rPr>
              <w:t>村部</w:t>
            </w:r>
          </w:p>
        </w:tc>
        <w:tc>
          <w:tcPr>
            <w:tcW w:w="1339"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89" w:type="dxa"/>
            <w:noWrap w:val="0"/>
            <w:vAlign w:val="top"/>
          </w:tcPr>
          <w:p>
            <w:pPr>
              <w:jc w:val="center"/>
              <w:rPr>
                <w:rFonts w:hint="eastAsia" w:ascii="宋体" w:hAnsi="宋体"/>
                <w:sz w:val="28"/>
                <w:szCs w:val="28"/>
              </w:rPr>
            </w:pPr>
            <w:r>
              <w:rPr>
                <w:rFonts w:hint="eastAsia" w:ascii="宋体" w:hAnsi="宋体"/>
                <w:sz w:val="28"/>
                <w:szCs w:val="28"/>
              </w:rPr>
              <w:t>编织袋</w:t>
            </w:r>
          </w:p>
        </w:tc>
        <w:tc>
          <w:tcPr>
            <w:tcW w:w="1210" w:type="dxa"/>
            <w:noWrap w:val="0"/>
            <w:vAlign w:val="top"/>
          </w:tcPr>
          <w:p>
            <w:pPr>
              <w:jc w:val="center"/>
              <w:rPr>
                <w:rFonts w:hint="eastAsia" w:ascii="宋体" w:hAnsi="宋体"/>
                <w:sz w:val="28"/>
                <w:szCs w:val="28"/>
              </w:rPr>
            </w:pPr>
            <w:r>
              <w:rPr>
                <w:rFonts w:hint="eastAsia" w:ascii="宋体" w:hAnsi="宋体"/>
                <w:sz w:val="28"/>
                <w:szCs w:val="28"/>
              </w:rPr>
              <w:t>条</w:t>
            </w:r>
          </w:p>
        </w:tc>
        <w:tc>
          <w:tcPr>
            <w:tcW w:w="1154" w:type="dxa"/>
            <w:noWrap w:val="0"/>
            <w:vAlign w:val="top"/>
          </w:tcPr>
          <w:p>
            <w:pPr>
              <w:jc w:val="center"/>
              <w:rPr>
                <w:rFonts w:hint="eastAsia" w:ascii="宋体" w:hAnsi="宋体"/>
                <w:sz w:val="28"/>
                <w:szCs w:val="28"/>
              </w:rPr>
            </w:pPr>
            <w:r>
              <w:rPr>
                <w:rFonts w:hint="eastAsia" w:ascii="宋体" w:hAnsi="宋体"/>
                <w:sz w:val="28"/>
                <w:szCs w:val="28"/>
              </w:rPr>
              <w:t>100</w:t>
            </w:r>
          </w:p>
        </w:tc>
        <w:tc>
          <w:tcPr>
            <w:tcW w:w="3460" w:type="dxa"/>
            <w:noWrap w:val="0"/>
            <w:vAlign w:val="top"/>
          </w:tcPr>
          <w:p>
            <w:pPr>
              <w:jc w:val="center"/>
              <w:rPr>
                <w:rFonts w:hint="eastAsia" w:ascii="宋体" w:hAnsi="宋体"/>
                <w:sz w:val="28"/>
                <w:szCs w:val="28"/>
              </w:rPr>
            </w:pPr>
            <w:r>
              <w:rPr>
                <w:rFonts w:hint="eastAsia" w:ascii="宋体" w:hAnsi="宋体"/>
                <w:sz w:val="28"/>
                <w:szCs w:val="28"/>
              </w:rPr>
              <w:t>村部、各农户</w:t>
            </w:r>
          </w:p>
        </w:tc>
        <w:tc>
          <w:tcPr>
            <w:tcW w:w="1339"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89" w:type="dxa"/>
            <w:noWrap w:val="0"/>
            <w:vAlign w:val="center"/>
          </w:tcPr>
          <w:p>
            <w:pPr>
              <w:jc w:val="center"/>
              <w:rPr>
                <w:rFonts w:hint="eastAsia" w:ascii="宋体" w:hAnsi="宋体"/>
                <w:sz w:val="28"/>
                <w:szCs w:val="28"/>
              </w:rPr>
            </w:pPr>
            <w:r>
              <w:rPr>
                <w:rFonts w:hint="eastAsia" w:ascii="宋体" w:hAnsi="宋体"/>
                <w:sz w:val="28"/>
                <w:szCs w:val="28"/>
              </w:rPr>
              <w:t>砂石料</w:t>
            </w:r>
          </w:p>
        </w:tc>
        <w:tc>
          <w:tcPr>
            <w:tcW w:w="1210" w:type="dxa"/>
            <w:noWrap w:val="0"/>
            <w:vAlign w:val="center"/>
          </w:tcPr>
          <w:p>
            <w:pPr>
              <w:jc w:val="center"/>
              <w:rPr>
                <w:rFonts w:hint="eastAsia" w:ascii="宋体" w:hAnsi="宋体"/>
                <w:sz w:val="28"/>
                <w:szCs w:val="28"/>
              </w:rPr>
            </w:pPr>
            <w:r>
              <w:rPr>
                <w:rFonts w:hint="eastAsia" w:ascii="宋体" w:hAnsi="宋体"/>
                <w:sz w:val="28"/>
                <w:szCs w:val="28"/>
              </w:rPr>
              <w:t>立方米</w:t>
            </w:r>
          </w:p>
        </w:tc>
        <w:tc>
          <w:tcPr>
            <w:tcW w:w="1154" w:type="dxa"/>
            <w:noWrap w:val="0"/>
            <w:vAlign w:val="center"/>
          </w:tcPr>
          <w:p>
            <w:pPr>
              <w:jc w:val="center"/>
              <w:rPr>
                <w:rFonts w:hint="eastAsia" w:ascii="宋体" w:hAnsi="宋体"/>
                <w:sz w:val="28"/>
                <w:szCs w:val="28"/>
              </w:rPr>
            </w:pPr>
            <w:r>
              <w:rPr>
                <w:rFonts w:hint="eastAsia" w:ascii="宋体" w:hAnsi="宋体"/>
                <w:sz w:val="28"/>
                <w:szCs w:val="28"/>
              </w:rPr>
              <w:t>10</w:t>
            </w:r>
          </w:p>
        </w:tc>
        <w:tc>
          <w:tcPr>
            <w:tcW w:w="3460" w:type="dxa"/>
            <w:noWrap w:val="0"/>
            <w:vAlign w:val="center"/>
          </w:tcPr>
          <w:p>
            <w:pPr>
              <w:ind w:firstLine="140" w:firstLineChars="50"/>
              <w:jc w:val="center"/>
              <w:rPr>
                <w:rFonts w:hint="eastAsia" w:ascii="宋体" w:hAnsi="宋体"/>
                <w:sz w:val="28"/>
                <w:szCs w:val="28"/>
              </w:rPr>
            </w:pPr>
            <w:r>
              <w:rPr>
                <w:rFonts w:hint="eastAsia" w:ascii="宋体" w:hAnsi="宋体"/>
                <w:sz w:val="28"/>
                <w:szCs w:val="28"/>
              </w:rPr>
              <w:t>村内河钩旁</w:t>
            </w:r>
          </w:p>
        </w:tc>
        <w:tc>
          <w:tcPr>
            <w:tcW w:w="1339"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89" w:type="dxa"/>
            <w:noWrap w:val="0"/>
            <w:vAlign w:val="top"/>
          </w:tcPr>
          <w:p>
            <w:pPr>
              <w:jc w:val="center"/>
              <w:rPr>
                <w:rFonts w:hint="eastAsia" w:ascii="宋体" w:hAnsi="宋体"/>
                <w:sz w:val="28"/>
                <w:szCs w:val="28"/>
              </w:rPr>
            </w:pPr>
            <w:r>
              <w:rPr>
                <w:rFonts w:hint="eastAsia" w:ascii="宋体" w:hAnsi="宋体"/>
                <w:sz w:val="28"/>
                <w:szCs w:val="28"/>
              </w:rPr>
              <w:t xml:space="preserve">救生衣 </w:t>
            </w:r>
          </w:p>
        </w:tc>
        <w:tc>
          <w:tcPr>
            <w:tcW w:w="1210" w:type="dxa"/>
            <w:noWrap w:val="0"/>
            <w:vAlign w:val="top"/>
          </w:tcPr>
          <w:p>
            <w:pPr>
              <w:jc w:val="center"/>
              <w:rPr>
                <w:rFonts w:hint="eastAsia" w:ascii="宋体" w:hAnsi="宋体"/>
                <w:sz w:val="28"/>
                <w:szCs w:val="28"/>
              </w:rPr>
            </w:pPr>
            <w:r>
              <w:rPr>
                <w:rFonts w:hint="eastAsia" w:ascii="宋体" w:hAnsi="宋体"/>
                <w:sz w:val="28"/>
                <w:szCs w:val="28"/>
              </w:rPr>
              <w:t>件</w:t>
            </w:r>
          </w:p>
        </w:tc>
        <w:tc>
          <w:tcPr>
            <w:tcW w:w="1154" w:type="dxa"/>
            <w:noWrap w:val="0"/>
            <w:vAlign w:val="top"/>
          </w:tcPr>
          <w:p>
            <w:pPr>
              <w:jc w:val="center"/>
              <w:rPr>
                <w:rFonts w:hint="eastAsia" w:ascii="宋体" w:hAnsi="宋体"/>
                <w:sz w:val="28"/>
                <w:szCs w:val="28"/>
              </w:rPr>
            </w:pPr>
            <w:r>
              <w:rPr>
                <w:rFonts w:hint="eastAsia" w:ascii="宋体" w:hAnsi="宋体"/>
                <w:sz w:val="28"/>
                <w:szCs w:val="28"/>
              </w:rPr>
              <w:t>2</w:t>
            </w:r>
          </w:p>
        </w:tc>
        <w:tc>
          <w:tcPr>
            <w:tcW w:w="3460" w:type="dxa"/>
            <w:noWrap w:val="0"/>
            <w:vAlign w:val="top"/>
          </w:tcPr>
          <w:p>
            <w:pPr>
              <w:jc w:val="center"/>
              <w:rPr>
                <w:rFonts w:hint="eastAsia" w:ascii="宋体" w:hAnsi="宋体"/>
                <w:sz w:val="28"/>
                <w:szCs w:val="28"/>
              </w:rPr>
            </w:pPr>
            <w:r>
              <w:rPr>
                <w:rFonts w:hint="eastAsia" w:ascii="宋体" w:hAnsi="宋体"/>
                <w:sz w:val="28"/>
                <w:szCs w:val="28"/>
              </w:rPr>
              <w:t>村部</w:t>
            </w:r>
          </w:p>
        </w:tc>
        <w:tc>
          <w:tcPr>
            <w:tcW w:w="1339"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89" w:type="dxa"/>
            <w:noWrap w:val="0"/>
            <w:vAlign w:val="top"/>
          </w:tcPr>
          <w:p>
            <w:pPr>
              <w:jc w:val="center"/>
              <w:rPr>
                <w:rFonts w:hint="eastAsia" w:ascii="宋体" w:hAnsi="宋体"/>
                <w:sz w:val="28"/>
                <w:szCs w:val="28"/>
              </w:rPr>
            </w:pPr>
          </w:p>
        </w:tc>
        <w:tc>
          <w:tcPr>
            <w:tcW w:w="1210" w:type="dxa"/>
            <w:noWrap w:val="0"/>
            <w:vAlign w:val="top"/>
          </w:tcPr>
          <w:p>
            <w:pPr>
              <w:jc w:val="center"/>
              <w:rPr>
                <w:rFonts w:hint="eastAsia" w:ascii="宋体" w:hAnsi="宋体"/>
                <w:sz w:val="28"/>
                <w:szCs w:val="28"/>
              </w:rPr>
            </w:pPr>
          </w:p>
        </w:tc>
        <w:tc>
          <w:tcPr>
            <w:tcW w:w="1154" w:type="dxa"/>
            <w:noWrap w:val="0"/>
            <w:vAlign w:val="top"/>
          </w:tcPr>
          <w:p>
            <w:pPr>
              <w:jc w:val="center"/>
              <w:rPr>
                <w:rFonts w:hint="eastAsia" w:ascii="宋体" w:hAnsi="宋体"/>
                <w:sz w:val="28"/>
                <w:szCs w:val="28"/>
              </w:rPr>
            </w:pPr>
          </w:p>
        </w:tc>
        <w:tc>
          <w:tcPr>
            <w:tcW w:w="3460" w:type="dxa"/>
            <w:noWrap w:val="0"/>
            <w:vAlign w:val="top"/>
          </w:tcPr>
          <w:p>
            <w:pPr>
              <w:jc w:val="center"/>
              <w:rPr>
                <w:rFonts w:hint="eastAsia" w:ascii="宋体" w:hAnsi="宋体"/>
                <w:sz w:val="28"/>
                <w:szCs w:val="28"/>
              </w:rPr>
            </w:pPr>
          </w:p>
        </w:tc>
        <w:tc>
          <w:tcPr>
            <w:tcW w:w="1339"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89" w:type="dxa"/>
            <w:noWrap w:val="0"/>
            <w:vAlign w:val="top"/>
          </w:tcPr>
          <w:p>
            <w:pPr>
              <w:jc w:val="center"/>
              <w:rPr>
                <w:rFonts w:hint="eastAsia" w:ascii="宋体" w:hAnsi="宋体"/>
                <w:sz w:val="28"/>
                <w:szCs w:val="28"/>
              </w:rPr>
            </w:pPr>
          </w:p>
        </w:tc>
        <w:tc>
          <w:tcPr>
            <w:tcW w:w="1210" w:type="dxa"/>
            <w:noWrap w:val="0"/>
            <w:vAlign w:val="top"/>
          </w:tcPr>
          <w:p>
            <w:pPr>
              <w:jc w:val="center"/>
              <w:rPr>
                <w:rFonts w:hint="eastAsia" w:ascii="宋体" w:hAnsi="宋体"/>
                <w:sz w:val="28"/>
                <w:szCs w:val="28"/>
              </w:rPr>
            </w:pPr>
          </w:p>
        </w:tc>
        <w:tc>
          <w:tcPr>
            <w:tcW w:w="1154" w:type="dxa"/>
            <w:noWrap w:val="0"/>
            <w:vAlign w:val="top"/>
          </w:tcPr>
          <w:p>
            <w:pPr>
              <w:jc w:val="center"/>
              <w:rPr>
                <w:rFonts w:hint="eastAsia" w:ascii="宋体" w:hAnsi="宋体"/>
                <w:sz w:val="28"/>
                <w:szCs w:val="28"/>
              </w:rPr>
            </w:pPr>
          </w:p>
        </w:tc>
        <w:tc>
          <w:tcPr>
            <w:tcW w:w="3460" w:type="dxa"/>
            <w:noWrap w:val="0"/>
            <w:vAlign w:val="top"/>
          </w:tcPr>
          <w:p>
            <w:pPr>
              <w:jc w:val="center"/>
              <w:rPr>
                <w:rFonts w:hint="eastAsia" w:ascii="宋体" w:hAnsi="宋体"/>
                <w:sz w:val="28"/>
                <w:szCs w:val="28"/>
              </w:rPr>
            </w:pPr>
          </w:p>
        </w:tc>
        <w:tc>
          <w:tcPr>
            <w:tcW w:w="1339" w:type="dxa"/>
            <w:noWrap w:val="0"/>
            <w:vAlign w:val="top"/>
          </w:tcPr>
          <w:p>
            <w:pPr>
              <w:jc w:val="center"/>
              <w:rPr>
                <w:rFonts w:hint="eastAsia" w:ascii="宋体" w:hAnsi="宋体"/>
                <w:sz w:val="28"/>
                <w:szCs w:val="28"/>
              </w:rPr>
            </w:pPr>
          </w:p>
        </w:tc>
      </w:tr>
    </w:tbl>
    <w:p>
      <w:pPr>
        <w:tabs>
          <w:tab w:val="left" w:pos="8100"/>
          <w:tab w:val="left" w:pos="8640"/>
        </w:tabs>
        <w:spacing w:line="560" w:lineRule="exact"/>
        <w:ind w:firstLine="400" w:firstLineChars="100"/>
        <w:rPr>
          <w:rFonts w:hint="eastAsia" w:ascii="华文中宋" w:eastAsia="华文中宋"/>
          <w:spacing w:val="-20"/>
          <w:sz w:val="44"/>
          <w:szCs w:val="44"/>
        </w:rPr>
      </w:pPr>
    </w:p>
    <w:p>
      <w:pPr>
        <w:tabs>
          <w:tab w:val="left" w:pos="8100"/>
          <w:tab w:val="left" w:pos="8640"/>
        </w:tabs>
        <w:spacing w:line="560" w:lineRule="exact"/>
        <w:ind w:firstLine="400" w:firstLineChars="100"/>
        <w:rPr>
          <w:rFonts w:hint="eastAsia" w:ascii="华文中宋" w:eastAsia="华文中宋"/>
          <w:spacing w:val="-20"/>
          <w:sz w:val="44"/>
          <w:szCs w:val="44"/>
        </w:rPr>
      </w:pPr>
    </w:p>
    <w:p>
      <w:pPr>
        <w:tabs>
          <w:tab w:val="left" w:pos="8100"/>
          <w:tab w:val="left" w:pos="8640"/>
        </w:tabs>
        <w:spacing w:line="560" w:lineRule="exact"/>
        <w:ind w:firstLine="400" w:firstLineChars="100"/>
        <w:rPr>
          <w:rFonts w:ascii="华文中宋" w:eastAsia="华文中宋"/>
          <w:spacing w:val="-20"/>
          <w:sz w:val="44"/>
          <w:szCs w:val="44"/>
        </w:rPr>
        <w:sectPr>
          <w:footerReference r:id="rId3" w:type="default"/>
          <w:pgSz w:w="11906" w:h="16838"/>
          <w:pgMar w:top="2098" w:right="1531" w:bottom="1871" w:left="1531" w:header="851" w:footer="1417" w:gutter="0"/>
          <w:cols w:space="720" w:num="1"/>
          <w:docGrid w:type="lines" w:linePitch="312" w:charSpace="0"/>
        </w:sectPr>
      </w:pPr>
    </w:p>
    <w:p>
      <w:pPr>
        <w:tabs>
          <w:tab w:val="left" w:pos="8100"/>
          <w:tab w:val="left" w:pos="8640"/>
        </w:tabs>
        <w:spacing w:line="560" w:lineRule="exact"/>
        <w:ind w:firstLine="280" w:firstLineChars="100"/>
        <w:rPr>
          <w:rFonts w:hint="eastAsia" w:ascii="黑体" w:hAnsi="黑体" w:eastAsia="黑体" w:cs="黑体"/>
          <w:spacing w:val="-20"/>
          <w:sz w:val="32"/>
          <w:szCs w:val="32"/>
        </w:rPr>
      </w:pPr>
      <w:r>
        <w:rPr>
          <w:rFonts w:hint="eastAsia" w:ascii="黑体" w:hAnsi="黑体" w:eastAsia="黑体" w:cs="黑体"/>
          <w:spacing w:val="-20"/>
          <w:sz w:val="32"/>
          <w:szCs w:val="32"/>
        </w:rPr>
        <w:t>表4</w:t>
      </w:r>
    </w:p>
    <w:p>
      <w:r>
        <w:rPr>
          <w:rFonts w:hint="eastAsia" w:ascii="华文中宋" w:eastAsia="华文中宋"/>
          <w:color w:val="auto"/>
          <w:spacing w:val="-20"/>
          <w:sz w:val="44"/>
          <w:szCs w:val="44"/>
        </w:rPr>
        <w:drawing>
          <wp:inline distT="0" distB="0" distL="114300" distR="114300">
            <wp:extent cx="5546090" cy="3996055"/>
            <wp:effectExtent l="0" t="0" r="16510" b="4445"/>
            <wp:docPr id="1" name="图片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
                    <pic:cNvPicPr>
                      <a:picLocks noChangeAspect="1"/>
                    </pic:cNvPicPr>
                  </pic:nvPicPr>
                  <pic:blipFill>
                    <a:blip r:embed="rId5"/>
                    <a:stretch>
                      <a:fillRect/>
                    </a:stretch>
                  </pic:blipFill>
                  <pic:spPr>
                    <a:xfrm>
                      <a:off x="0" y="0"/>
                      <a:ext cx="5546090" cy="399605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posOffset>4481195</wp:posOffset>
              </wp:positionH>
              <wp:positionV relativeFrom="paragraph">
                <wp:posOffset>-122555</wp:posOffset>
              </wp:positionV>
              <wp:extent cx="109918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99185" cy="230505"/>
                      </a:xfrm>
                      <a:prstGeom prst="rect">
                        <a:avLst/>
                      </a:prstGeom>
                      <a:noFill/>
                      <a:ln>
                        <a:noFill/>
                      </a:ln>
                    </wps:spPr>
                    <wps:txbx>
                      <w:txbxContent>
                        <w:p>
                          <w:pPr>
                            <w:snapToGrid w:val="0"/>
                            <w:rPr>
                              <w:rFonts w:hint="eastAsia"/>
                              <w:sz w:val="18"/>
                            </w:rPr>
                          </w:pPr>
                          <w:r>
                            <w:rPr>
                              <w:rFonts w:hint="eastAsia"/>
                              <w:sz w:val="18"/>
                            </w:rPr>
                            <w:t xml:space="preserve"> </w:t>
                          </w: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41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sz w:val="18"/>
                            </w:rPr>
                            <w:t xml:space="preserve">  </w:t>
                          </w:r>
                        </w:p>
                      </w:txbxContent>
                    </wps:txbx>
                    <wps:bodyPr lIns="0" tIns="0" rIns="0" bIns="0" upright="0"/>
                  </wps:wsp>
                </a:graphicData>
              </a:graphic>
            </wp:anchor>
          </w:drawing>
        </mc:Choice>
        <mc:Fallback>
          <w:pict>
            <v:shape id="_x0000_s1026" o:spid="_x0000_s1026" o:spt="202" type="#_x0000_t202" style="position:absolute;left:0pt;margin-left:352.85pt;margin-top:-9.65pt;height:18.15pt;width:86.55pt;mso-position-horizontal-relative:margin;z-index:251659264;mso-width-relative:page;mso-height-relative:page;" filled="f" stroked="f" coordsize="21600,21600" o:gfxdata="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a8MeNkAAAAKAQAADwAAAAAAAAABACAAAAAiAAAAZHJzL2Rvd25yZXYueG1sUEsB&#10;AhQAFAAAAAgAh07iQDjpvtS7AQAAcgMAAA4AAAAAAAAAAQAgAAAAKAEAAGRycy9lMm9Eb2MueG1s&#10;UEsFBgAAAAAGAAYAWQEAAFUFAAAAAA==&#10;">
              <v:fill on="f" focussize="0,0"/>
              <v:stroke on="f"/>
              <v:imagedata o:title=""/>
              <o:lock v:ext="edit" aspectratio="f"/>
              <v:textbox inset="0mm,0mm,0mm,0mm">
                <w:txbxContent>
                  <w:p>
                    <w:pPr>
                      <w:snapToGrid w:val="0"/>
                      <w:rPr>
                        <w:rFonts w:hint="eastAsia"/>
                        <w:sz w:val="18"/>
                      </w:rPr>
                    </w:pPr>
                    <w:r>
                      <w:rPr>
                        <w:rFonts w:hint="eastAsia"/>
                        <w:sz w:val="18"/>
                      </w:rPr>
                      <w:t xml:space="preserve"> </w:t>
                    </w: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41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sz w:val="1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WMxMWVhZjc3YTlkMjgxMDNiMTg1MTdiM2ExMTkifQ=="/>
  </w:docVars>
  <w:rsids>
    <w:rsidRoot w:val="41D8077C"/>
    <w:rsid w:val="41D8077C"/>
    <w:rsid w:val="7B660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2011</Words>
  <Characters>2041</Characters>
  <Lines>0</Lines>
  <Paragraphs>0</Paragraphs>
  <TotalTime>0</TotalTime>
  <ScaleCrop>false</ScaleCrop>
  <LinksUpToDate>false</LinksUpToDate>
  <CharactersWithSpaces>2188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2023-03-16T02:06:00Z</dcterms:created>
  <dc:creator>小悦</dc:creator>
  <cp:lastModifiedBy>小悦</cp:lastModifiedBy>
  <dcterms:modified xsi:type="dcterms:W3CDTF">2023-03-17T02:07:10Z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AECF43ED53A94B9AB565F0197A64091E</vt:lpwstr>
  </property>
</Properties>
</file>