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方正小标宋简体" w:hAnsi="方正小标宋简体" w:eastAsia="方正小标宋简体" w:cs="方正小标宋简体"/>
          <w:b w:val="0"/>
          <w:bCs/>
          <w:color w:val="auto"/>
          <w:sz w:val="44"/>
          <w:szCs w:val="44"/>
          <w:lang w:eastAsia="zh-CN"/>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方正小标宋简体" w:hAnsi="方正小标宋简体" w:eastAsia="方正小标宋简体" w:cs="方正小标宋简体"/>
          <w:b w:val="0"/>
          <w:bCs/>
          <w:color w:val="auto"/>
          <w:sz w:val="44"/>
          <w:szCs w:val="44"/>
          <w:lang w:eastAsia="zh-CN"/>
        </w:rPr>
      </w:pPr>
      <w:r>
        <w:rPr>
          <w:rFonts w:hint="eastAsia" w:ascii="方正小标宋简体" w:hAnsi="方正小标宋简体" w:eastAsia="方正小标宋简体" w:cs="方正小标宋简体"/>
          <w:b w:val="0"/>
          <w:bCs/>
          <w:color w:val="auto"/>
          <w:sz w:val="44"/>
          <w:szCs w:val="44"/>
          <w:lang w:eastAsia="zh-CN"/>
        </w:rPr>
        <w:t>泉港</w:t>
      </w:r>
      <w:r>
        <w:rPr>
          <w:rFonts w:hint="eastAsia" w:ascii="方正小标宋简体" w:hAnsi="方正小标宋简体" w:eastAsia="方正小标宋简体" w:cs="方正小标宋简体"/>
          <w:b w:val="0"/>
          <w:bCs/>
          <w:color w:val="auto"/>
          <w:sz w:val="44"/>
          <w:szCs w:val="44"/>
        </w:rPr>
        <w:t>区促进民宿</w:t>
      </w:r>
      <w:r>
        <w:rPr>
          <w:rFonts w:hint="eastAsia" w:ascii="方正小标宋简体" w:hAnsi="方正小标宋简体" w:eastAsia="方正小标宋简体" w:cs="方正小标宋简体"/>
          <w:b w:val="0"/>
          <w:bCs/>
          <w:color w:val="auto"/>
          <w:sz w:val="44"/>
          <w:szCs w:val="44"/>
          <w:lang w:eastAsia="zh-CN"/>
        </w:rPr>
        <w:t>规范</w:t>
      </w:r>
      <w:r>
        <w:rPr>
          <w:rFonts w:hint="eastAsia" w:ascii="方正小标宋简体" w:hAnsi="方正小标宋简体" w:eastAsia="方正小标宋简体" w:cs="方正小标宋简体"/>
          <w:b w:val="0"/>
          <w:bCs/>
          <w:color w:val="auto"/>
          <w:sz w:val="44"/>
          <w:szCs w:val="44"/>
        </w:rPr>
        <w:t>发展实施意见</w:t>
      </w:r>
      <w:r>
        <w:rPr>
          <w:rFonts w:hint="eastAsia" w:ascii="方正小标宋简体" w:hAnsi="方正小标宋简体" w:eastAsia="方正小标宋简体" w:cs="方正小标宋简体"/>
          <w:b w:val="0"/>
          <w:bCs/>
          <w:color w:val="auto"/>
          <w:sz w:val="44"/>
          <w:szCs w:val="44"/>
          <w:lang w:eastAsia="zh-CN"/>
        </w:rPr>
        <w:t>（试行）</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方正小标宋简体" w:hAnsi="方正小标宋简体" w:eastAsia="方正小标宋简体" w:cs="方正小标宋简体"/>
          <w:b w:val="0"/>
          <w:bCs/>
          <w:color w:val="auto"/>
          <w:sz w:val="44"/>
          <w:szCs w:val="44"/>
          <w:lang w:eastAsia="zh-CN"/>
        </w:rPr>
      </w:pPr>
      <w:r>
        <w:rPr>
          <w:rFonts w:hint="eastAsia" w:ascii="方正小标宋简体" w:hAnsi="方正小标宋简体" w:eastAsia="方正小标宋简体" w:cs="方正小标宋简体"/>
          <w:b w:val="0"/>
          <w:bCs/>
          <w:color w:val="auto"/>
          <w:sz w:val="44"/>
          <w:szCs w:val="44"/>
          <w:lang w:eastAsia="zh-CN"/>
        </w:rPr>
        <w:t>征求意见稿</w:t>
      </w:r>
    </w:p>
    <w:p>
      <w:pPr>
        <w:keepNext w:val="0"/>
        <w:keepLines w:val="0"/>
        <w:pageBreakBefore w:val="0"/>
        <w:widowControl w:val="0"/>
        <w:kinsoku/>
        <w:wordWrap/>
        <w:overflowPunct/>
        <w:topLinePunct w:val="0"/>
        <w:autoSpaceDE/>
        <w:autoSpaceDN/>
        <w:bidi w:val="0"/>
        <w:adjustRightInd/>
        <w:snapToGrid/>
        <w:spacing w:line="580" w:lineRule="exact"/>
        <w:ind w:firstLine="640"/>
        <w:jc w:val="both"/>
        <w:textAlignment w:val="auto"/>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topLinePunct w:val="0"/>
        <w:autoSpaceDE/>
        <w:autoSpaceDN/>
        <w:bidi w:val="0"/>
        <w:adjustRightInd/>
        <w:snapToGrid/>
        <w:spacing w:line="580" w:lineRule="exact"/>
        <w:ind w:left="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根据《中华人民共和国旅游法》《福建省旅游条例》《旅游民宿基本要求与评价》等法律法规规定、行业标准要求和《福建省人民政府办公厅关于促进民宿发展若干措施的通知》（闽政办〔2022〕36号）、《泉州市人民政府关于加快推进旅游业高质量发展的实施意见》（泉政文〔2022〕7号）等文件精神，为进一步规范全区民宿经营行为，提升民宿管理服务水平，促进</w:t>
      </w:r>
      <w:r>
        <w:rPr>
          <w:rFonts w:hint="eastAsia" w:ascii="仿宋_GB2312" w:hAnsi="仿宋_GB2312" w:eastAsia="仿宋_GB2312" w:cs="仿宋_GB2312"/>
          <w:color w:val="auto"/>
          <w:sz w:val="32"/>
          <w:szCs w:val="32"/>
          <w:lang w:eastAsia="zh-CN"/>
        </w:rPr>
        <w:t>我区</w:t>
      </w:r>
      <w:r>
        <w:rPr>
          <w:rFonts w:hint="eastAsia" w:ascii="仿宋_GB2312" w:hAnsi="仿宋_GB2312" w:eastAsia="仿宋_GB2312" w:cs="仿宋_GB2312"/>
          <w:color w:val="auto"/>
          <w:sz w:val="32"/>
          <w:szCs w:val="32"/>
        </w:rPr>
        <w:t>民宿业健康可持续发展，结合</w:t>
      </w:r>
      <w:r>
        <w:rPr>
          <w:rFonts w:hint="eastAsia" w:ascii="仿宋_GB2312" w:hAnsi="仿宋_GB2312" w:eastAsia="仿宋_GB2312" w:cs="仿宋_GB2312"/>
          <w:color w:val="auto"/>
          <w:sz w:val="32"/>
          <w:szCs w:val="32"/>
          <w:lang w:eastAsia="zh-CN"/>
        </w:rPr>
        <w:t>我区</w:t>
      </w:r>
      <w:r>
        <w:rPr>
          <w:rFonts w:hint="eastAsia" w:ascii="仿宋_GB2312" w:hAnsi="仿宋_GB2312" w:eastAsia="仿宋_GB2312" w:cs="仿宋_GB2312"/>
          <w:color w:val="auto"/>
          <w:sz w:val="32"/>
          <w:szCs w:val="32"/>
        </w:rPr>
        <w:t>实际</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制定本实施意见。</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firstLine="640" w:firstLineChars="200"/>
        <w:jc w:val="both"/>
        <w:textAlignment w:val="auto"/>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一、对象界定</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民宿是指当地居民或其他经营主体在乡村和旅游景区等特定区域，利用居民住宅、集体用房或其他合法用房（不包括住宅小区、商品房和商业综合体的住宅部分及SOHO），结合当地自然景观、人文风俗、农林牧渔生产活动，经整体设计、修缮和改造，使得建筑外观、室内外装修配置和经营场所具有鲜明地域文化特色，为游客提供以住宿服务为主，体验当地自然、文化与生产生活方式的经营性场所（不含经济型酒店、公寓酒店等）。</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firstLine="640" w:firstLineChars="200"/>
        <w:jc w:val="both"/>
        <w:textAlignment w:val="auto"/>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二、申办要求</w:t>
      </w:r>
    </w:p>
    <w:p>
      <w:pPr>
        <w:keepNext w:val="0"/>
        <w:keepLines w:val="0"/>
        <w:pageBreakBefore w:val="0"/>
        <w:widowControl w:val="0"/>
        <w:kinsoku/>
        <w:wordWrap/>
        <w:overflowPunct/>
        <w:topLinePunct w:val="0"/>
        <w:autoSpaceDE/>
        <w:autoSpaceDN/>
        <w:bidi w:val="0"/>
        <w:adjustRightInd/>
        <w:snapToGrid/>
        <w:spacing w:line="580" w:lineRule="exact"/>
        <w:ind w:left="0" w:firstLine="643" w:firstLineChars="200"/>
        <w:jc w:val="both"/>
        <w:textAlignment w:val="auto"/>
        <w:rPr>
          <w:rFonts w:hint="eastAsia" w:ascii="仿宋_GB2312" w:hAnsi="仿宋_GB2312" w:eastAsia="仿宋_GB2312" w:cs="仿宋_GB2312"/>
          <w:color w:val="auto"/>
          <w:sz w:val="32"/>
          <w:szCs w:val="32"/>
          <w:lang w:val="en-US" w:eastAsia="zh-CN"/>
        </w:rPr>
      </w:pPr>
      <w:r>
        <w:rPr>
          <w:rFonts w:hint="eastAsia" w:ascii="楷体_GB2312" w:hAnsi="楷体_GB2312" w:eastAsia="楷体_GB2312" w:cs="楷体_GB2312"/>
          <w:b/>
          <w:bCs/>
          <w:color w:val="auto"/>
          <w:sz w:val="32"/>
          <w:szCs w:val="32"/>
          <w:lang w:val="en-US" w:eastAsia="zh-CN"/>
        </w:rPr>
        <w:t>（一）</w:t>
      </w:r>
      <w:r>
        <w:rPr>
          <w:rFonts w:hint="eastAsia" w:ascii="仿宋_GB2312" w:hAnsi="仿宋_GB2312" w:eastAsia="仿宋_GB2312" w:cs="仿宋_GB2312"/>
          <w:color w:val="auto"/>
          <w:sz w:val="32"/>
          <w:szCs w:val="32"/>
          <w:lang w:val="en-US" w:eastAsia="zh-CN"/>
        </w:rPr>
        <w:t>房屋建筑权属明晰、无争议。</w:t>
      </w:r>
    </w:p>
    <w:p>
      <w:pPr>
        <w:keepNext w:val="0"/>
        <w:keepLines w:val="0"/>
        <w:pageBreakBefore w:val="0"/>
        <w:widowControl w:val="0"/>
        <w:kinsoku/>
        <w:wordWrap/>
        <w:overflowPunct/>
        <w:topLinePunct w:val="0"/>
        <w:autoSpaceDE/>
        <w:autoSpaceDN/>
        <w:bidi w:val="0"/>
        <w:adjustRightInd/>
        <w:snapToGrid/>
        <w:spacing w:line="580" w:lineRule="exact"/>
        <w:ind w:left="0" w:firstLine="643" w:firstLineChars="200"/>
        <w:jc w:val="both"/>
        <w:textAlignment w:val="auto"/>
        <w:rPr>
          <w:rFonts w:hint="eastAsia" w:ascii="仿宋_GB2312" w:hAnsi="仿宋_GB2312" w:eastAsia="仿宋_GB2312" w:cs="仿宋_GB2312"/>
          <w:color w:val="auto"/>
          <w:sz w:val="32"/>
          <w:szCs w:val="32"/>
        </w:rPr>
      </w:pPr>
      <w:r>
        <w:rPr>
          <w:rFonts w:hint="eastAsia" w:ascii="楷体_GB2312" w:hAnsi="楷体_GB2312" w:eastAsia="楷体_GB2312" w:cs="楷体_GB2312"/>
          <w:b/>
          <w:bCs/>
          <w:color w:val="auto"/>
          <w:sz w:val="32"/>
          <w:szCs w:val="32"/>
          <w:lang w:val="en-US" w:eastAsia="zh-CN"/>
        </w:rPr>
        <w:t>（二）</w:t>
      </w:r>
      <w:r>
        <w:rPr>
          <w:rFonts w:hint="eastAsia" w:ascii="仿宋_GB2312" w:hAnsi="仿宋_GB2312" w:eastAsia="仿宋_GB2312" w:cs="仿宋_GB2312"/>
          <w:color w:val="auto"/>
          <w:sz w:val="32"/>
          <w:szCs w:val="32"/>
          <w:lang w:val="en-US" w:eastAsia="zh-CN"/>
        </w:rPr>
        <w:t>民宿经营者应在依法取得市场主体登记手续后向民宿所在地的镇人民政府（街道办事处）进行备案，并提供民宿经营材料真实性承诺书。民宿经营主体应当对其提供的登记事项信</w:t>
      </w:r>
      <w:r>
        <w:rPr>
          <w:rFonts w:hint="eastAsia" w:ascii="仿宋_GB2312" w:hAnsi="仿宋_GB2312" w:eastAsia="仿宋_GB2312" w:cs="仿宋_GB2312"/>
          <w:color w:val="auto"/>
          <w:spacing w:val="-3"/>
          <w:sz w:val="32"/>
          <w:szCs w:val="32"/>
          <w:lang w:val="en-US" w:eastAsia="zh-CN"/>
        </w:rPr>
        <w:t>息或者材料的真实性负责，不得隐瞒真实情况或者提交虚假材料；</w:t>
      </w:r>
      <w:r>
        <w:rPr>
          <w:rFonts w:hint="eastAsia" w:ascii="仿宋_GB2312" w:hAnsi="仿宋_GB2312" w:eastAsia="仿宋_GB2312" w:cs="仿宋_GB2312"/>
          <w:color w:val="auto"/>
          <w:sz w:val="32"/>
          <w:szCs w:val="32"/>
          <w:lang w:val="en-US" w:eastAsia="zh-CN"/>
        </w:rPr>
        <w:t>提供提交虚假信</w:t>
      </w:r>
      <w:r>
        <w:rPr>
          <w:rFonts w:hint="eastAsia" w:ascii="仿宋_GB2312" w:hAnsi="仿宋_GB2312" w:eastAsia="仿宋_GB2312" w:cs="仿宋_GB2312"/>
          <w:color w:val="auto"/>
          <w:sz w:val="32"/>
          <w:szCs w:val="32"/>
        </w:rPr>
        <w:t>息材料的，将依法追究法律责任。</w:t>
      </w:r>
    </w:p>
    <w:p>
      <w:pPr>
        <w:keepNext w:val="0"/>
        <w:keepLines w:val="0"/>
        <w:pageBreakBefore w:val="0"/>
        <w:widowControl w:val="0"/>
        <w:kinsoku/>
        <w:wordWrap/>
        <w:overflowPunct/>
        <w:topLinePunct w:val="0"/>
        <w:autoSpaceDE/>
        <w:autoSpaceDN/>
        <w:bidi w:val="0"/>
        <w:adjustRightInd/>
        <w:snapToGrid/>
        <w:spacing w:line="580" w:lineRule="exact"/>
        <w:ind w:left="0" w:firstLine="643" w:firstLineChars="200"/>
        <w:jc w:val="both"/>
        <w:textAlignment w:val="auto"/>
        <w:rPr>
          <w:rFonts w:hint="eastAsia" w:ascii="仿宋_GB2312" w:hAnsi="仿宋_GB2312" w:eastAsia="仿宋_GB2312" w:cs="仿宋_GB2312"/>
          <w:color w:val="auto"/>
          <w:sz w:val="32"/>
          <w:szCs w:val="32"/>
        </w:rPr>
      </w:pPr>
      <w:r>
        <w:rPr>
          <w:rFonts w:hint="eastAsia" w:ascii="楷体_GB2312" w:hAnsi="楷体_GB2312" w:eastAsia="楷体_GB2312" w:cs="楷体_GB2312"/>
          <w:b/>
          <w:bCs/>
          <w:color w:val="auto"/>
          <w:sz w:val="32"/>
          <w:szCs w:val="32"/>
          <w:lang w:val="en-US" w:eastAsia="zh-CN"/>
        </w:rPr>
        <w:t>（三）</w:t>
      </w:r>
      <w:r>
        <w:rPr>
          <w:rFonts w:hint="eastAsia" w:ascii="仿宋_GB2312" w:hAnsi="仿宋_GB2312" w:eastAsia="仿宋_GB2312" w:cs="仿宋_GB2312"/>
          <w:color w:val="auto"/>
          <w:sz w:val="32"/>
          <w:szCs w:val="32"/>
        </w:rPr>
        <w:t>民宿的经营规模。</w:t>
      </w:r>
      <w:r>
        <w:rPr>
          <w:rFonts w:hint="eastAsia" w:ascii="仿宋_GB2312" w:hAnsi="仿宋_GB2312" w:eastAsia="仿宋_GB2312" w:cs="仿宋_GB2312"/>
          <w:color w:val="auto"/>
          <w:sz w:val="32"/>
          <w:szCs w:val="32"/>
          <w:lang w:eastAsia="zh-CN"/>
        </w:rPr>
        <w:t>主体建筑单幢房屋建筑层数不超过</w:t>
      </w:r>
      <w:r>
        <w:rPr>
          <w:rFonts w:hint="eastAsia" w:ascii="仿宋_GB2312" w:hAnsi="仿宋_GB2312" w:eastAsia="仿宋_GB2312" w:cs="仿宋_GB2312"/>
          <w:color w:val="auto"/>
          <w:sz w:val="32"/>
          <w:szCs w:val="32"/>
          <w:lang w:val="en-US" w:eastAsia="zh-CN"/>
        </w:rPr>
        <w:t>4层，</w:t>
      </w:r>
      <w:r>
        <w:rPr>
          <w:rFonts w:hint="eastAsia" w:ascii="仿宋_GB2312" w:hAnsi="仿宋_GB2312" w:eastAsia="仿宋_GB2312" w:cs="仿宋_GB2312"/>
          <w:color w:val="auto"/>
          <w:sz w:val="32"/>
          <w:szCs w:val="32"/>
        </w:rPr>
        <w:t>建筑面积不超过800㎡</w:t>
      </w:r>
      <w:r>
        <w:rPr>
          <w:rFonts w:hint="eastAsia" w:ascii="仿宋_GB2312" w:hAnsi="仿宋_GB2312" w:eastAsia="仿宋_GB2312" w:cs="仿宋_GB2312"/>
          <w:color w:val="auto"/>
          <w:sz w:val="32"/>
          <w:szCs w:val="32"/>
          <w:lang w:eastAsia="zh-CN"/>
        </w:rPr>
        <w:t>。地下室或半地下室不得作住宿、餐饮使用。经营用房单体建筑内的住宿房间总数</w:t>
      </w:r>
      <w:r>
        <w:rPr>
          <w:rFonts w:hint="eastAsia" w:ascii="仿宋_GB2312" w:hAnsi="仿宋_GB2312" w:eastAsia="仿宋_GB2312" w:cs="仿宋_GB2312"/>
          <w:color w:val="auto"/>
          <w:sz w:val="32"/>
          <w:szCs w:val="32"/>
        </w:rPr>
        <w:t>不</w:t>
      </w:r>
      <w:r>
        <w:rPr>
          <w:rFonts w:hint="eastAsia" w:ascii="仿宋_GB2312" w:hAnsi="仿宋_GB2312" w:eastAsia="仿宋_GB2312" w:cs="仿宋_GB2312"/>
          <w:color w:val="auto"/>
          <w:sz w:val="32"/>
          <w:szCs w:val="32"/>
          <w:lang w:eastAsia="zh-CN"/>
        </w:rPr>
        <w:t>少于</w:t>
      </w:r>
      <w:r>
        <w:rPr>
          <w:rFonts w:hint="eastAsia" w:ascii="仿宋_GB2312" w:hAnsi="仿宋_GB2312" w:eastAsia="仿宋_GB2312" w:cs="仿宋_GB2312"/>
          <w:color w:val="auto"/>
          <w:sz w:val="32"/>
          <w:szCs w:val="32"/>
          <w:lang w:val="en-US" w:eastAsia="zh-CN"/>
        </w:rPr>
        <w:t>5间(套），不得</w:t>
      </w:r>
      <w:r>
        <w:rPr>
          <w:rFonts w:hint="eastAsia" w:ascii="仿宋_GB2312" w:hAnsi="仿宋_GB2312" w:eastAsia="仿宋_GB2312" w:cs="仿宋_GB2312"/>
          <w:color w:val="auto"/>
          <w:sz w:val="32"/>
          <w:szCs w:val="32"/>
        </w:rPr>
        <w:t>超过</w:t>
      </w:r>
      <w:r>
        <w:rPr>
          <w:rFonts w:hint="eastAsia" w:ascii="仿宋_GB2312" w:hAnsi="仿宋_GB2312" w:eastAsia="仿宋_GB2312" w:cs="仿宋_GB2312"/>
          <w:color w:val="auto"/>
          <w:sz w:val="32"/>
          <w:szCs w:val="32"/>
          <w:lang w:val="en-US" w:eastAsia="zh-CN"/>
        </w:rPr>
        <w:t>14</w:t>
      </w:r>
      <w:r>
        <w:rPr>
          <w:rFonts w:hint="eastAsia" w:ascii="仿宋_GB2312" w:hAnsi="仿宋_GB2312" w:eastAsia="仿宋_GB2312" w:cs="仿宋_GB2312"/>
          <w:color w:val="auto"/>
          <w:sz w:val="32"/>
          <w:szCs w:val="32"/>
        </w:rPr>
        <w:t>间</w:t>
      </w:r>
      <w:r>
        <w:rPr>
          <w:rFonts w:hint="eastAsia" w:ascii="仿宋_GB2312" w:hAnsi="仿宋_GB2312" w:eastAsia="仿宋_GB2312" w:cs="仿宋_GB2312"/>
          <w:color w:val="auto"/>
          <w:sz w:val="32"/>
          <w:szCs w:val="32"/>
          <w:lang w:eastAsia="zh-CN"/>
        </w:rPr>
        <w:t>（套）</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床位数应当在</w:t>
      </w:r>
      <w:r>
        <w:rPr>
          <w:rFonts w:hint="eastAsia" w:ascii="仿宋_GB2312" w:hAnsi="仿宋_GB2312" w:eastAsia="仿宋_GB2312" w:cs="仿宋_GB2312"/>
          <w:color w:val="auto"/>
          <w:sz w:val="32"/>
          <w:szCs w:val="32"/>
          <w:lang w:val="en-US" w:eastAsia="zh-CN"/>
        </w:rPr>
        <w:t>30</w:t>
      </w:r>
      <w:r>
        <w:rPr>
          <w:rFonts w:hint="eastAsia" w:ascii="仿宋_GB2312" w:hAnsi="仿宋_GB2312" w:eastAsia="仿宋_GB2312" w:cs="仿宋_GB2312"/>
          <w:color w:val="auto"/>
          <w:sz w:val="32"/>
          <w:szCs w:val="32"/>
          <w:lang w:eastAsia="zh-CN"/>
        </w:rPr>
        <w:t>床位以内（大床房以两床位计算）</w:t>
      </w:r>
      <w:r>
        <w:rPr>
          <w:rFonts w:hint="eastAsia" w:ascii="仿宋_GB2312" w:hAnsi="仿宋_GB2312" w:eastAsia="仿宋_GB2312" w:cs="仿宋_GB2312"/>
          <w:color w:val="auto"/>
          <w:sz w:val="32"/>
          <w:szCs w:val="32"/>
        </w:rPr>
        <w:t>。超过上述规模要求的，按照旅馆业相关法律法规进行管理。</w:t>
      </w:r>
    </w:p>
    <w:p>
      <w:pPr>
        <w:keepNext w:val="0"/>
        <w:keepLines w:val="0"/>
        <w:pageBreakBefore w:val="0"/>
        <w:widowControl w:val="0"/>
        <w:kinsoku/>
        <w:wordWrap/>
        <w:overflowPunct/>
        <w:topLinePunct w:val="0"/>
        <w:autoSpaceDE/>
        <w:autoSpaceDN/>
        <w:bidi w:val="0"/>
        <w:adjustRightInd/>
        <w:snapToGrid/>
        <w:spacing w:line="580" w:lineRule="exact"/>
        <w:ind w:left="0" w:firstLine="643" w:firstLineChars="200"/>
        <w:jc w:val="both"/>
        <w:textAlignment w:val="auto"/>
        <w:rPr>
          <w:rFonts w:hint="eastAsia" w:ascii="仿宋_GB2312" w:hAnsi="仿宋_GB2312" w:eastAsia="仿宋_GB2312" w:cs="仿宋_GB2312"/>
          <w:color w:val="auto"/>
          <w:sz w:val="32"/>
          <w:szCs w:val="32"/>
        </w:rPr>
      </w:pPr>
      <w:r>
        <w:rPr>
          <w:rFonts w:hint="eastAsia" w:ascii="楷体_GB2312" w:hAnsi="楷体_GB2312" w:eastAsia="楷体_GB2312" w:cs="楷体_GB2312"/>
          <w:b/>
          <w:bCs/>
          <w:color w:val="auto"/>
          <w:sz w:val="32"/>
          <w:szCs w:val="32"/>
          <w:lang w:val="en-US" w:eastAsia="zh-CN"/>
        </w:rPr>
        <w:t>（四）</w:t>
      </w:r>
      <w:r>
        <w:rPr>
          <w:rFonts w:hint="eastAsia" w:ascii="仿宋_GB2312" w:hAnsi="仿宋_GB2312" w:eastAsia="仿宋_GB2312" w:cs="仿宋_GB2312"/>
          <w:color w:val="auto"/>
          <w:sz w:val="32"/>
          <w:szCs w:val="32"/>
        </w:rPr>
        <w:t>用于经营民宿的建筑物应当符合国家有关规定，确保符合有关房屋安全标准。①作为民宿使用的一、二层纯石结构房屋，房屋所有权人或民宿经营单位应提供有资质的第三方房屋安全鉴定机构出具的《农村住房安全性鉴定报告》（检测机构应根</w:t>
      </w:r>
      <w:r>
        <w:rPr>
          <w:rFonts w:hint="eastAsia" w:ascii="仿宋_GB2312" w:hAnsi="仿宋_GB2312" w:eastAsia="仿宋_GB2312" w:cs="仿宋_GB2312"/>
          <w:color w:val="auto"/>
          <w:spacing w:val="-5"/>
          <w:sz w:val="32"/>
          <w:szCs w:val="32"/>
        </w:rPr>
        <w:t>据《住房和城乡建设部关于印发＜农村住房安全性鉴定技术导则＞</w:t>
      </w:r>
      <w:r>
        <w:rPr>
          <w:rFonts w:hint="eastAsia" w:ascii="仿宋_GB2312" w:hAnsi="仿宋_GB2312" w:eastAsia="仿宋_GB2312" w:cs="仿宋_GB2312"/>
          <w:color w:val="auto"/>
          <w:sz w:val="32"/>
          <w:szCs w:val="32"/>
        </w:rPr>
        <w:t>的通知》进行房屋结构安全评估）。成果报告合格方可作为民宿使用，成果报告需明确房屋目标使用年限；②除一、二层纯石结构之外的房屋，房屋所有权人或民宿经营单位应提供第三方检测机构出具的房屋结构可靠性鉴定报告；鉴定结果需达到II级以上（含II级）方可作为民宿使用（委托的房屋鉴定机构应从泉州市住房和城乡建设局公布的房屋鉴定机构登记备案名录中选择，民宿建筑物属于各级人民政府公布的历史风貌建筑的，按照国家及地方相关法律、法规和规范性文件要求执行）。</w:t>
      </w:r>
    </w:p>
    <w:p>
      <w:pPr>
        <w:keepNext w:val="0"/>
        <w:keepLines w:val="0"/>
        <w:pageBreakBefore w:val="0"/>
        <w:widowControl w:val="0"/>
        <w:kinsoku/>
        <w:wordWrap/>
        <w:overflowPunct/>
        <w:topLinePunct w:val="0"/>
        <w:autoSpaceDE/>
        <w:autoSpaceDN/>
        <w:bidi w:val="0"/>
        <w:adjustRightInd/>
        <w:snapToGrid/>
        <w:spacing w:line="580" w:lineRule="exact"/>
        <w:ind w:left="0" w:firstLine="643" w:firstLineChars="200"/>
        <w:jc w:val="both"/>
        <w:textAlignment w:val="auto"/>
        <w:rPr>
          <w:rFonts w:hint="eastAsia" w:ascii="仿宋_GB2312" w:hAnsi="仿宋_GB2312" w:eastAsia="仿宋_GB2312" w:cs="仿宋_GB2312"/>
          <w:color w:val="auto"/>
          <w:sz w:val="32"/>
          <w:szCs w:val="32"/>
        </w:rPr>
      </w:pPr>
      <w:r>
        <w:rPr>
          <w:rFonts w:hint="eastAsia" w:ascii="楷体_GB2312" w:hAnsi="楷体_GB2312" w:eastAsia="楷体_GB2312" w:cs="楷体_GB2312"/>
          <w:b/>
          <w:bCs/>
          <w:color w:val="auto"/>
          <w:sz w:val="32"/>
          <w:szCs w:val="32"/>
          <w:lang w:val="en-US" w:eastAsia="zh-CN"/>
        </w:rPr>
        <w:t>（五）</w:t>
      </w:r>
      <w:r>
        <w:rPr>
          <w:rFonts w:hint="eastAsia" w:ascii="仿宋_GB2312" w:hAnsi="仿宋_GB2312" w:eastAsia="仿宋_GB2312" w:cs="仿宋_GB2312"/>
          <w:color w:val="auto"/>
          <w:sz w:val="32"/>
          <w:szCs w:val="32"/>
        </w:rPr>
        <w:t>用于经营民宿的建筑物涉及文物保护、遗产保护的，应按照《中华人民共和国文物保护法》《文物建筑开放导则》《福建省文物保护管理条例》《“泉州：宋元中国的世界海洋商贸中心”世界遗产保护管理办法》等有关文物保护、遗产保护的法律、法规和规范性文件要求来执行。</w:t>
      </w:r>
    </w:p>
    <w:p>
      <w:pPr>
        <w:keepNext w:val="0"/>
        <w:keepLines w:val="0"/>
        <w:pageBreakBefore w:val="0"/>
        <w:widowControl w:val="0"/>
        <w:kinsoku/>
        <w:wordWrap/>
        <w:overflowPunct/>
        <w:topLinePunct w:val="0"/>
        <w:autoSpaceDE/>
        <w:autoSpaceDN/>
        <w:bidi w:val="0"/>
        <w:adjustRightInd/>
        <w:snapToGrid/>
        <w:spacing w:line="580" w:lineRule="exact"/>
        <w:ind w:left="0" w:firstLine="643" w:firstLineChars="200"/>
        <w:jc w:val="both"/>
        <w:textAlignment w:val="auto"/>
        <w:rPr>
          <w:rFonts w:hint="eastAsia" w:ascii="仿宋_GB2312" w:hAnsi="仿宋_GB2312" w:eastAsia="仿宋_GB2312" w:cs="仿宋_GB2312"/>
          <w:color w:val="auto"/>
          <w:sz w:val="32"/>
          <w:szCs w:val="32"/>
        </w:rPr>
      </w:pPr>
      <w:r>
        <w:rPr>
          <w:rFonts w:hint="eastAsia" w:ascii="楷体_GB2312" w:hAnsi="楷体_GB2312" w:eastAsia="楷体_GB2312" w:cs="楷体_GB2312"/>
          <w:b/>
          <w:bCs/>
          <w:color w:val="auto"/>
          <w:sz w:val="32"/>
          <w:szCs w:val="32"/>
          <w:lang w:val="en-US" w:eastAsia="zh-CN"/>
        </w:rPr>
        <w:t>（六）</w:t>
      </w:r>
      <w:r>
        <w:rPr>
          <w:rFonts w:hint="eastAsia" w:ascii="仿宋_GB2312" w:hAnsi="仿宋_GB2312" w:eastAsia="仿宋_GB2312" w:cs="仿宋_GB2312"/>
          <w:color w:val="auto"/>
          <w:sz w:val="32"/>
          <w:szCs w:val="32"/>
        </w:rPr>
        <w:t>用于经营民宿的建筑物应当符合民宿消防安全标准，委托具有法定资质的第三方鉴定机构对民宿消防安全进行评估，并出具符合要求的消防安全评估报告。具体消防安全标准参照《农家乐（民宿）建筑防火导则（试行）》（建村〔2017〕50号）执行。</w:t>
      </w:r>
    </w:p>
    <w:p>
      <w:pPr>
        <w:keepNext w:val="0"/>
        <w:keepLines w:val="0"/>
        <w:pageBreakBefore w:val="0"/>
        <w:widowControl w:val="0"/>
        <w:kinsoku/>
        <w:wordWrap/>
        <w:overflowPunct/>
        <w:topLinePunct w:val="0"/>
        <w:autoSpaceDE/>
        <w:autoSpaceDN/>
        <w:bidi w:val="0"/>
        <w:adjustRightInd/>
        <w:snapToGrid/>
        <w:spacing w:line="580" w:lineRule="exact"/>
        <w:ind w:left="0" w:firstLine="643" w:firstLineChars="200"/>
        <w:jc w:val="both"/>
        <w:textAlignment w:val="auto"/>
        <w:rPr>
          <w:rFonts w:hint="eastAsia" w:ascii="仿宋_GB2312" w:hAnsi="仿宋_GB2312" w:eastAsia="仿宋_GB2312" w:cs="仿宋_GB2312"/>
          <w:color w:val="auto"/>
          <w:sz w:val="32"/>
          <w:szCs w:val="32"/>
        </w:rPr>
      </w:pPr>
      <w:r>
        <w:rPr>
          <w:rFonts w:hint="eastAsia" w:ascii="楷体_GB2312" w:hAnsi="楷体_GB2312" w:eastAsia="楷体_GB2312" w:cs="楷体_GB2312"/>
          <w:b/>
          <w:bCs/>
          <w:color w:val="auto"/>
          <w:sz w:val="32"/>
          <w:szCs w:val="32"/>
          <w:lang w:val="en-US" w:eastAsia="zh-CN"/>
        </w:rPr>
        <w:t>（七）</w:t>
      </w:r>
      <w:r>
        <w:rPr>
          <w:rFonts w:hint="eastAsia" w:ascii="仿宋_GB2312" w:hAnsi="仿宋_GB2312" w:eastAsia="仿宋_GB2312" w:cs="仿宋_GB2312"/>
          <w:color w:val="auto"/>
          <w:sz w:val="32"/>
          <w:szCs w:val="32"/>
        </w:rPr>
        <w:t>用于经营民宿的建筑物应符合环保排污要求，并按照相关标准，向区卫健部门申办《卫生许可证》。</w:t>
      </w:r>
    </w:p>
    <w:p>
      <w:pPr>
        <w:keepNext w:val="0"/>
        <w:keepLines w:val="0"/>
        <w:pageBreakBefore w:val="0"/>
        <w:widowControl w:val="0"/>
        <w:kinsoku/>
        <w:wordWrap/>
        <w:overflowPunct/>
        <w:topLinePunct w:val="0"/>
        <w:autoSpaceDE/>
        <w:autoSpaceDN/>
        <w:bidi w:val="0"/>
        <w:adjustRightInd/>
        <w:snapToGrid/>
        <w:spacing w:line="580" w:lineRule="exact"/>
        <w:ind w:left="0" w:firstLine="643" w:firstLineChars="200"/>
        <w:jc w:val="both"/>
        <w:textAlignment w:val="auto"/>
        <w:rPr>
          <w:rFonts w:hint="eastAsia" w:ascii="仿宋_GB2312" w:hAnsi="仿宋_GB2312" w:eastAsia="仿宋_GB2312" w:cs="仿宋_GB2312"/>
          <w:color w:val="auto"/>
          <w:sz w:val="32"/>
          <w:szCs w:val="32"/>
        </w:rPr>
      </w:pPr>
      <w:r>
        <w:rPr>
          <w:rFonts w:hint="eastAsia" w:ascii="楷体_GB2312" w:hAnsi="楷体_GB2312" w:eastAsia="楷体_GB2312" w:cs="楷体_GB2312"/>
          <w:b/>
          <w:bCs/>
          <w:color w:val="auto"/>
          <w:sz w:val="32"/>
          <w:szCs w:val="32"/>
          <w:lang w:val="en-US" w:eastAsia="zh-CN"/>
        </w:rPr>
        <w:t>（八）</w:t>
      </w:r>
      <w:r>
        <w:rPr>
          <w:rFonts w:hint="eastAsia" w:ascii="仿宋_GB2312" w:hAnsi="仿宋_GB2312" w:eastAsia="仿宋_GB2312" w:cs="仿宋_GB2312"/>
          <w:color w:val="auto"/>
          <w:sz w:val="32"/>
          <w:szCs w:val="32"/>
        </w:rPr>
        <w:t>参照《旅馆业治安管理办法》《福建省特种行业和公共场所治安管理办法》的相关规定，备案后民宿应具备以下条件：</w:t>
      </w:r>
    </w:p>
    <w:p>
      <w:pPr>
        <w:keepNext w:val="0"/>
        <w:keepLines w:val="0"/>
        <w:pageBreakBefore w:val="0"/>
        <w:widowControl w:val="0"/>
        <w:kinsoku/>
        <w:wordWrap/>
        <w:overflowPunct/>
        <w:topLinePunct w:val="0"/>
        <w:autoSpaceDE/>
        <w:autoSpaceDN/>
        <w:bidi w:val="0"/>
        <w:adjustRightInd/>
        <w:snapToGrid/>
        <w:spacing w:line="580" w:lineRule="exact"/>
        <w:ind w:left="0" w:firstLine="640" w:firstLineChars="200"/>
        <w:jc w:val="both"/>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1</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rPr>
        <w:t>必须安装旅</w:t>
      </w:r>
      <w:r>
        <w:rPr>
          <w:rFonts w:hint="eastAsia" w:ascii="仿宋_GB2312" w:hAnsi="仿宋_GB2312" w:eastAsia="仿宋_GB2312" w:cs="仿宋_GB2312"/>
          <w:color w:val="auto"/>
          <w:sz w:val="32"/>
          <w:szCs w:val="32"/>
          <w:lang w:eastAsia="zh-CN"/>
        </w:rPr>
        <w:t>馆业</w:t>
      </w:r>
      <w:r>
        <w:rPr>
          <w:rFonts w:hint="eastAsia" w:ascii="仿宋_GB2312" w:hAnsi="仿宋_GB2312" w:eastAsia="仿宋_GB2312" w:cs="仿宋_GB2312"/>
          <w:color w:val="auto"/>
          <w:sz w:val="32"/>
          <w:szCs w:val="32"/>
        </w:rPr>
        <w:t>（民宿）治安管理信息系统、居民身份证读取设备、人脸识别系统等住宿信息采集、上传设施。</w:t>
      </w:r>
      <w:r>
        <w:rPr>
          <w:rFonts w:hint="eastAsia" w:ascii="仿宋_GB2312" w:hAnsi="仿宋_GB2312" w:eastAsia="仿宋_GB2312" w:cs="仿宋_GB2312"/>
          <w:color w:val="auto"/>
          <w:sz w:val="32"/>
          <w:szCs w:val="32"/>
          <w:lang w:eastAsia="zh-CN"/>
        </w:rPr>
        <w:t>对住客实行“四实”（实名、实数、实情、实时）登记。</w:t>
      </w:r>
    </w:p>
    <w:p>
      <w:pPr>
        <w:keepNext w:val="0"/>
        <w:keepLines w:val="0"/>
        <w:pageBreakBefore w:val="0"/>
        <w:widowControl w:val="0"/>
        <w:kinsoku/>
        <w:wordWrap/>
        <w:overflowPunct/>
        <w:topLinePunct w:val="0"/>
        <w:autoSpaceDE/>
        <w:autoSpaceDN/>
        <w:bidi w:val="0"/>
        <w:adjustRightInd/>
        <w:snapToGrid/>
        <w:spacing w:line="580" w:lineRule="exact"/>
        <w:ind w:left="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rPr>
        <w:t>需配备必要的防盗设施、警示牌、视频监控设备，且视频监控资料保存期限不少于三十日。</w:t>
      </w:r>
    </w:p>
    <w:p>
      <w:pPr>
        <w:keepNext w:val="0"/>
        <w:keepLines w:val="0"/>
        <w:pageBreakBefore w:val="0"/>
        <w:widowControl w:val="0"/>
        <w:kinsoku/>
        <w:wordWrap/>
        <w:overflowPunct/>
        <w:topLinePunct w:val="0"/>
        <w:autoSpaceDE/>
        <w:autoSpaceDN/>
        <w:bidi w:val="0"/>
        <w:adjustRightInd/>
        <w:snapToGrid/>
        <w:spacing w:line="580" w:lineRule="exact"/>
        <w:ind w:left="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3</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rPr>
        <w:t>设立值班巡视、贵重物品寄存、访客登记、可疑情况报告和通知通报协查核对等各项安全管理制度。</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firstLine="640" w:firstLineChars="200"/>
        <w:jc w:val="both"/>
        <w:textAlignment w:val="auto"/>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三、申办程序</w:t>
      </w:r>
    </w:p>
    <w:p>
      <w:pPr>
        <w:keepNext w:val="0"/>
        <w:keepLines w:val="0"/>
        <w:pageBreakBefore w:val="0"/>
        <w:widowControl w:val="0"/>
        <w:kinsoku/>
        <w:wordWrap/>
        <w:overflowPunct/>
        <w:topLinePunct w:val="0"/>
        <w:autoSpaceDE/>
        <w:autoSpaceDN/>
        <w:bidi w:val="0"/>
        <w:adjustRightInd/>
        <w:snapToGrid/>
        <w:spacing w:line="580" w:lineRule="exact"/>
        <w:ind w:left="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原则上每季度由属地</w:t>
      </w:r>
      <w:r>
        <w:rPr>
          <w:rFonts w:hint="eastAsia" w:ascii="仿宋_GB2312" w:hAnsi="仿宋_GB2312" w:eastAsia="仿宋_GB2312" w:cs="仿宋_GB2312"/>
          <w:color w:val="auto"/>
          <w:sz w:val="32"/>
          <w:szCs w:val="32"/>
          <w:lang w:eastAsia="zh-CN"/>
        </w:rPr>
        <w:t>镇（</w:t>
      </w:r>
      <w:r>
        <w:rPr>
          <w:rFonts w:hint="eastAsia" w:ascii="仿宋_GB2312" w:hAnsi="仿宋_GB2312" w:eastAsia="仿宋_GB2312" w:cs="仿宋_GB2312"/>
          <w:color w:val="auto"/>
          <w:sz w:val="32"/>
          <w:szCs w:val="32"/>
        </w:rPr>
        <w:t>街道</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集中组织一次民宿备案受理，具体时间以属地</w:t>
      </w:r>
      <w:r>
        <w:rPr>
          <w:rFonts w:hint="eastAsia" w:ascii="仿宋_GB2312" w:hAnsi="仿宋_GB2312" w:eastAsia="仿宋_GB2312" w:cs="仿宋_GB2312"/>
          <w:color w:val="auto"/>
          <w:sz w:val="32"/>
          <w:szCs w:val="32"/>
          <w:lang w:eastAsia="zh-CN"/>
        </w:rPr>
        <w:t>镇（</w:t>
      </w:r>
      <w:r>
        <w:rPr>
          <w:rFonts w:hint="eastAsia" w:ascii="仿宋_GB2312" w:hAnsi="仿宋_GB2312" w:eastAsia="仿宋_GB2312" w:cs="仿宋_GB2312"/>
          <w:color w:val="auto"/>
          <w:sz w:val="32"/>
          <w:szCs w:val="32"/>
        </w:rPr>
        <w:t>街道</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通知为准。民宿所在地</w:t>
      </w:r>
      <w:r>
        <w:rPr>
          <w:rFonts w:hint="eastAsia" w:ascii="仿宋_GB2312" w:hAnsi="仿宋_GB2312" w:eastAsia="仿宋_GB2312" w:cs="仿宋_GB2312"/>
          <w:color w:val="auto"/>
          <w:sz w:val="32"/>
          <w:szCs w:val="32"/>
          <w:lang w:eastAsia="zh-CN"/>
        </w:rPr>
        <w:t>镇（</w:t>
      </w:r>
      <w:r>
        <w:rPr>
          <w:rFonts w:hint="eastAsia" w:ascii="仿宋_GB2312" w:hAnsi="仿宋_GB2312" w:eastAsia="仿宋_GB2312" w:cs="仿宋_GB2312"/>
          <w:color w:val="auto"/>
          <w:sz w:val="32"/>
          <w:szCs w:val="32"/>
        </w:rPr>
        <w:t>街道</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对经营者提交的材料进行核对审核，材料齐全、符合备案要求的，在5个工作日内把材料提交区民宿办。区民宿办将备案信息推送至区住建</w:t>
      </w:r>
      <w:r>
        <w:rPr>
          <w:rFonts w:hint="eastAsia" w:ascii="仿宋_GB2312" w:hAnsi="仿宋_GB2312" w:eastAsia="仿宋_GB2312" w:cs="仿宋_GB2312"/>
          <w:color w:val="auto"/>
          <w:sz w:val="32"/>
          <w:szCs w:val="32"/>
          <w:lang w:eastAsia="zh-CN"/>
        </w:rPr>
        <w:t>局</w:t>
      </w:r>
      <w:r>
        <w:rPr>
          <w:rFonts w:hint="eastAsia" w:ascii="仿宋_GB2312" w:hAnsi="仿宋_GB2312" w:eastAsia="仿宋_GB2312" w:cs="仿宋_GB2312"/>
          <w:color w:val="auto"/>
          <w:sz w:val="32"/>
          <w:szCs w:val="32"/>
        </w:rPr>
        <w:t>、自然资源</w:t>
      </w:r>
      <w:r>
        <w:rPr>
          <w:rFonts w:hint="eastAsia" w:ascii="仿宋_GB2312" w:hAnsi="仿宋_GB2312" w:eastAsia="仿宋_GB2312" w:cs="仿宋_GB2312"/>
          <w:color w:val="auto"/>
          <w:sz w:val="32"/>
          <w:szCs w:val="32"/>
          <w:lang w:eastAsia="zh-CN"/>
        </w:rPr>
        <w:t>局</w:t>
      </w:r>
      <w:r>
        <w:rPr>
          <w:rFonts w:hint="eastAsia" w:ascii="仿宋_GB2312" w:hAnsi="仿宋_GB2312" w:eastAsia="仿宋_GB2312" w:cs="仿宋_GB2312"/>
          <w:color w:val="auto"/>
          <w:sz w:val="32"/>
          <w:szCs w:val="32"/>
        </w:rPr>
        <w:t>、商务</w:t>
      </w:r>
      <w:r>
        <w:rPr>
          <w:rFonts w:hint="eastAsia" w:ascii="仿宋_GB2312" w:hAnsi="仿宋_GB2312" w:eastAsia="仿宋_GB2312" w:cs="仿宋_GB2312"/>
          <w:color w:val="auto"/>
          <w:sz w:val="32"/>
          <w:szCs w:val="32"/>
          <w:lang w:eastAsia="zh-CN"/>
        </w:rPr>
        <w:t>局</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文体旅游局</w:t>
      </w:r>
      <w:r>
        <w:rPr>
          <w:rFonts w:hint="eastAsia" w:ascii="仿宋_GB2312" w:hAnsi="仿宋_GB2312" w:eastAsia="仿宋_GB2312" w:cs="仿宋_GB2312"/>
          <w:color w:val="auto"/>
          <w:sz w:val="32"/>
          <w:szCs w:val="32"/>
        </w:rPr>
        <w:t>、市场监管</w:t>
      </w:r>
      <w:r>
        <w:rPr>
          <w:rFonts w:hint="eastAsia" w:ascii="仿宋_GB2312" w:hAnsi="仿宋_GB2312" w:eastAsia="仿宋_GB2312" w:cs="仿宋_GB2312"/>
          <w:color w:val="auto"/>
          <w:sz w:val="32"/>
          <w:szCs w:val="32"/>
          <w:lang w:eastAsia="zh-CN"/>
        </w:rPr>
        <w:t>局</w:t>
      </w:r>
      <w:r>
        <w:rPr>
          <w:rFonts w:hint="eastAsia" w:ascii="仿宋_GB2312" w:hAnsi="仿宋_GB2312" w:eastAsia="仿宋_GB2312" w:cs="仿宋_GB2312"/>
          <w:color w:val="auto"/>
          <w:sz w:val="32"/>
          <w:szCs w:val="32"/>
        </w:rPr>
        <w:t>、卫健</w:t>
      </w:r>
      <w:r>
        <w:rPr>
          <w:rFonts w:hint="eastAsia" w:ascii="仿宋_GB2312" w:hAnsi="仿宋_GB2312" w:eastAsia="仿宋_GB2312" w:cs="仿宋_GB2312"/>
          <w:color w:val="auto"/>
          <w:sz w:val="32"/>
          <w:szCs w:val="32"/>
          <w:lang w:eastAsia="zh-CN"/>
        </w:rPr>
        <w:t>局</w:t>
      </w:r>
      <w:r>
        <w:rPr>
          <w:rFonts w:hint="eastAsia" w:ascii="仿宋_GB2312" w:hAnsi="仿宋_GB2312" w:eastAsia="仿宋_GB2312" w:cs="仿宋_GB2312"/>
          <w:color w:val="auto"/>
          <w:sz w:val="32"/>
          <w:szCs w:val="32"/>
        </w:rPr>
        <w:t>、公安</w:t>
      </w:r>
      <w:r>
        <w:rPr>
          <w:rFonts w:hint="eastAsia" w:ascii="仿宋_GB2312" w:hAnsi="仿宋_GB2312" w:eastAsia="仿宋_GB2312" w:cs="仿宋_GB2312"/>
          <w:color w:val="auto"/>
          <w:sz w:val="32"/>
          <w:szCs w:val="32"/>
          <w:lang w:eastAsia="zh-CN"/>
        </w:rPr>
        <w:t>分局、消防大队</w:t>
      </w:r>
      <w:r>
        <w:rPr>
          <w:rFonts w:hint="eastAsia" w:ascii="仿宋_GB2312" w:hAnsi="仿宋_GB2312" w:eastAsia="仿宋_GB2312" w:cs="仿宋_GB2312"/>
          <w:color w:val="auto"/>
          <w:sz w:val="32"/>
          <w:szCs w:val="32"/>
        </w:rPr>
        <w:t>等相关部门，各相关部门根据各自职责在7个工作日内提出办理意见，均无异议的，再由区民宿办将备案成功的民宿名单反馈属地</w:t>
      </w:r>
      <w:r>
        <w:rPr>
          <w:rFonts w:hint="eastAsia" w:ascii="仿宋_GB2312" w:hAnsi="仿宋_GB2312" w:eastAsia="仿宋_GB2312" w:cs="仿宋_GB2312"/>
          <w:color w:val="auto"/>
          <w:sz w:val="32"/>
          <w:szCs w:val="32"/>
          <w:lang w:eastAsia="zh-CN"/>
        </w:rPr>
        <w:t>镇（</w:t>
      </w:r>
      <w:r>
        <w:rPr>
          <w:rFonts w:hint="eastAsia" w:ascii="仿宋_GB2312" w:hAnsi="仿宋_GB2312" w:eastAsia="仿宋_GB2312" w:cs="仿宋_GB2312"/>
          <w:color w:val="auto"/>
          <w:sz w:val="32"/>
          <w:szCs w:val="32"/>
        </w:rPr>
        <w:t>街道</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，由属地</w:t>
      </w:r>
      <w:r>
        <w:rPr>
          <w:rFonts w:hint="eastAsia" w:ascii="仿宋_GB2312" w:hAnsi="仿宋_GB2312" w:eastAsia="仿宋_GB2312" w:cs="仿宋_GB2312"/>
          <w:color w:val="auto"/>
          <w:sz w:val="32"/>
          <w:szCs w:val="32"/>
          <w:lang w:eastAsia="zh-CN"/>
        </w:rPr>
        <w:t>镇（</w:t>
      </w:r>
      <w:r>
        <w:rPr>
          <w:rFonts w:hint="eastAsia" w:ascii="仿宋_GB2312" w:hAnsi="仿宋_GB2312" w:eastAsia="仿宋_GB2312" w:cs="仿宋_GB2312"/>
          <w:color w:val="auto"/>
          <w:sz w:val="32"/>
          <w:szCs w:val="32"/>
        </w:rPr>
        <w:t>街道</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将民宿名单提交属地公安派出所申请接入旅馆业（民宿）信息管理系统</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取得“</w:t>
      </w:r>
      <w:r>
        <w:rPr>
          <w:rFonts w:hint="eastAsia" w:ascii="仿宋_GB2312" w:hAnsi="仿宋_GB2312" w:eastAsia="仿宋_GB2312" w:cs="仿宋_GB2312"/>
          <w:color w:val="auto"/>
          <w:sz w:val="32"/>
          <w:szCs w:val="32"/>
          <w:lang w:eastAsia="zh-CN"/>
        </w:rPr>
        <w:t>泉港区</w:t>
      </w:r>
      <w:r>
        <w:rPr>
          <w:rFonts w:hint="eastAsia" w:ascii="仿宋_GB2312" w:hAnsi="仿宋_GB2312" w:eastAsia="仿宋_GB2312" w:cs="仿宋_GB2312"/>
          <w:color w:val="auto"/>
          <w:sz w:val="32"/>
          <w:szCs w:val="32"/>
        </w:rPr>
        <w:t>民宿”资格</w:t>
      </w:r>
      <w:r>
        <w:rPr>
          <w:rFonts w:hint="eastAsia" w:ascii="仿宋_GB2312" w:hAnsi="仿宋_GB2312" w:eastAsia="仿宋_GB2312" w:cs="仿宋_GB2312"/>
          <w:color w:val="auto"/>
          <w:sz w:val="32"/>
          <w:szCs w:val="32"/>
          <w:lang w:eastAsia="zh-CN"/>
        </w:rPr>
        <w:t>的</w:t>
      </w:r>
      <w:r>
        <w:rPr>
          <w:rFonts w:hint="eastAsia" w:ascii="仿宋_GB2312" w:hAnsi="仿宋_GB2312" w:eastAsia="仿宋_GB2312" w:cs="仿宋_GB2312"/>
          <w:color w:val="auto"/>
          <w:sz w:val="32"/>
          <w:szCs w:val="32"/>
        </w:rPr>
        <w:t>，由</w:t>
      </w:r>
      <w:r>
        <w:rPr>
          <w:rFonts w:hint="eastAsia" w:ascii="仿宋_GB2312" w:hAnsi="仿宋_GB2312" w:eastAsia="仿宋_GB2312" w:cs="仿宋_GB2312"/>
          <w:color w:val="auto"/>
          <w:sz w:val="32"/>
          <w:szCs w:val="32"/>
          <w:lang w:eastAsia="zh-CN"/>
        </w:rPr>
        <w:t>区</w:t>
      </w:r>
      <w:r>
        <w:rPr>
          <w:rFonts w:hint="eastAsia" w:ascii="仿宋_GB2312" w:hAnsi="仿宋_GB2312" w:eastAsia="仿宋_GB2312" w:cs="仿宋_GB2312"/>
          <w:color w:val="auto"/>
          <w:sz w:val="32"/>
          <w:szCs w:val="32"/>
        </w:rPr>
        <w:t>民宿办授予“</w:t>
      </w:r>
      <w:r>
        <w:rPr>
          <w:rFonts w:hint="eastAsia" w:ascii="仿宋_GB2312" w:hAnsi="仿宋_GB2312" w:eastAsia="仿宋_GB2312" w:cs="仿宋_GB2312"/>
          <w:color w:val="auto"/>
          <w:sz w:val="32"/>
          <w:szCs w:val="32"/>
          <w:lang w:eastAsia="zh-CN"/>
        </w:rPr>
        <w:t>泉港区</w:t>
      </w:r>
      <w:r>
        <w:rPr>
          <w:rFonts w:hint="eastAsia" w:ascii="仿宋_GB2312" w:hAnsi="仿宋_GB2312" w:eastAsia="仿宋_GB2312" w:cs="仿宋_GB2312"/>
          <w:color w:val="auto"/>
          <w:sz w:val="32"/>
          <w:szCs w:val="32"/>
        </w:rPr>
        <w:t>民宿”标识牌。不符合条件的，属地</w:t>
      </w:r>
      <w:r>
        <w:rPr>
          <w:rFonts w:hint="eastAsia" w:ascii="仿宋_GB2312" w:hAnsi="仿宋_GB2312" w:eastAsia="仿宋_GB2312" w:cs="仿宋_GB2312"/>
          <w:color w:val="auto"/>
          <w:sz w:val="32"/>
          <w:szCs w:val="32"/>
          <w:lang w:eastAsia="zh-CN"/>
        </w:rPr>
        <w:t>镇（</w:t>
      </w:r>
      <w:r>
        <w:rPr>
          <w:rFonts w:hint="eastAsia" w:ascii="仿宋_GB2312" w:hAnsi="仿宋_GB2312" w:eastAsia="仿宋_GB2312" w:cs="仿宋_GB2312"/>
          <w:color w:val="auto"/>
          <w:sz w:val="32"/>
          <w:szCs w:val="32"/>
        </w:rPr>
        <w:t>街道</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应一次性告知申请人，申请人在整改后可重新申请。</w:t>
      </w:r>
    </w:p>
    <w:p>
      <w:pPr>
        <w:keepNext w:val="0"/>
        <w:keepLines w:val="0"/>
        <w:pageBreakBefore w:val="0"/>
        <w:widowControl w:val="0"/>
        <w:kinsoku/>
        <w:wordWrap/>
        <w:overflowPunct/>
        <w:topLinePunct w:val="0"/>
        <w:autoSpaceDE/>
        <w:autoSpaceDN/>
        <w:bidi w:val="0"/>
        <w:adjustRightInd/>
        <w:snapToGrid/>
        <w:spacing w:line="580" w:lineRule="exact"/>
        <w:ind w:left="0" w:firstLine="643" w:firstLineChars="20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color w:val="auto"/>
          <w:sz w:val="32"/>
          <w:szCs w:val="32"/>
        </w:rPr>
        <w:t>需提交的申请材料详见附件1、附件2。</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firstLine="640" w:firstLineChars="200"/>
        <w:jc w:val="both"/>
        <w:textAlignment w:val="auto"/>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四、管理和监督</w:t>
      </w:r>
    </w:p>
    <w:p>
      <w:pPr>
        <w:keepNext w:val="0"/>
        <w:keepLines w:val="0"/>
        <w:pageBreakBefore w:val="0"/>
        <w:widowControl w:val="0"/>
        <w:kinsoku/>
        <w:wordWrap/>
        <w:overflowPunct/>
        <w:topLinePunct w:val="0"/>
        <w:autoSpaceDE/>
        <w:autoSpaceDN/>
        <w:bidi w:val="0"/>
        <w:adjustRightInd/>
        <w:snapToGrid/>
        <w:spacing w:line="580" w:lineRule="exact"/>
        <w:ind w:left="0" w:firstLine="643" w:firstLineChars="200"/>
        <w:jc w:val="both"/>
        <w:textAlignment w:val="auto"/>
        <w:rPr>
          <w:rFonts w:hint="eastAsia" w:ascii="仿宋_GB2312" w:hAnsi="仿宋_GB2312" w:eastAsia="仿宋_GB2312" w:cs="仿宋_GB2312"/>
          <w:color w:val="auto"/>
          <w:sz w:val="32"/>
          <w:szCs w:val="32"/>
        </w:rPr>
      </w:pPr>
      <w:r>
        <w:rPr>
          <w:rFonts w:hint="eastAsia" w:ascii="楷体_GB2312" w:hAnsi="楷体_GB2312" w:eastAsia="楷体_GB2312" w:cs="楷体_GB2312"/>
          <w:b/>
          <w:bCs/>
          <w:color w:val="auto"/>
          <w:sz w:val="32"/>
          <w:szCs w:val="32"/>
          <w:lang w:val="en-US" w:eastAsia="zh-CN"/>
        </w:rPr>
        <w:t>（一）</w:t>
      </w:r>
      <w:r>
        <w:rPr>
          <w:rFonts w:hint="eastAsia" w:ascii="仿宋_GB2312" w:hAnsi="仿宋_GB2312" w:eastAsia="仿宋_GB2312" w:cs="仿宋_GB2312"/>
          <w:color w:val="auto"/>
          <w:sz w:val="32"/>
          <w:szCs w:val="32"/>
        </w:rPr>
        <w:t>民宿经营者开展民宿经营活动应当依法经营，诚信经营，合理收费。</w:t>
      </w:r>
    </w:p>
    <w:p>
      <w:pPr>
        <w:keepNext w:val="0"/>
        <w:keepLines w:val="0"/>
        <w:pageBreakBefore w:val="0"/>
        <w:widowControl w:val="0"/>
        <w:kinsoku/>
        <w:wordWrap/>
        <w:overflowPunct/>
        <w:topLinePunct w:val="0"/>
        <w:autoSpaceDE/>
        <w:autoSpaceDN/>
        <w:bidi w:val="0"/>
        <w:adjustRightInd/>
        <w:snapToGrid/>
        <w:spacing w:line="580" w:lineRule="exact"/>
        <w:ind w:left="0" w:firstLine="643" w:firstLineChars="200"/>
        <w:jc w:val="both"/>
        <w:textAlignment w:val="auto"/>
        <w:rPr>
          <w:rFonts w:hint="eastAsia" w:ascii="仿宋_GB2312" w:hAnsi="仿宋_GB2312" w:eastAsia="仿宋_GB2312" w:cs="仿宋_GB2312"/>
          <w:color w:val="auto"/>
          <w:sz w:val="32"/>
          <w:szCs w:val="32"/>
        </w:rPr>
      </w:pPr>
      <w:r>
        <w:rPr>
          <w:rFonts w:hint="eastAsia" w:ascii="楷体_GB2312" w:hAnsi="楷体_GB2312" w:eastAsia="楷体_GB2312" w:cs="楷体_GB2312"/>
          <w:b/>
          <w:bCs/>
          <w:color w:val="auto"/>
          <w:sz w:val="32"/>
          <w:szCs w:val="32"/>
          <w:lang w:val="en-US" w:eastAsia="zh-CN"/>
        </w:rPr>
        <w:t>（二）</w:t>
      </w:r>
      <w:r>
        <w:rPr>
          <w:rFonts w:hint="eastAsia" w:ascii="仿宋_GB2312" w:hAnsi="仿宋_GB2312" w:eastAsia="仿宋_GB2312" w:cs="仿宋_GB2312"/>
          <w:color w:val="auto"/>
          <w:sz w:val="32"/>
          <w:szCs w:val="32"/>
        </w:rPr>
        <w:t>民宿经营者应当将营业执照及相关证照置于经营场所显著位置，公开服务项目和服务收费标准，明码标价。应张贴（悬挂）住客须知及紧急避难疏散图，并设立投诉电话。</w:t>
      </w:r>
      <w:r>
        <w:rPr>
          <w:rFonts w:hint="eastAsia" w:ascii="仿宋_GB2312" w:hAnsi="仿宋_GB2312" w:eastAsia="仿宋_GB2312" w:cs="仿宋_GB2312"/>
          <w:color w:val="auto"/>
          <w:sz w:val="32"/>
          <w:szCs w:val="32"/>
        </w:rPr>
        <mc:AlternateContent>
          <mc:Choice Requires="wps">
            <w:drawing>
              <wp:anchor distT="0" distB="0" distL="114300" distR="114300" simplePos="0" relativeHeight="251660288" behindDoc="0" locked="0" layoutInCell="1" allowOverlap="1">
                <wp:simplePos x="0" y="0"/>
                <wp:positionH relativeFrom="page">
                  <wp:posOffset>1447800</wp:posOffset>
                </wp:positionH>
                <wp:positionV relativeFrom="paragraph">
                  <wp:posOffset>8521700</wp:posOffset>
                </wp:positionV>
                <wp:extent cx="1244600" cy="190500"/>
                <wp:effectExtent l="0" t="0" r="635" b="14605"/>
                <wp:wrapNone/>
                <wp:docPr id="11" name="文本框 2"/>
                <wp:cNvGraphicFramePr/>
                <a:graphic xmlns:a="http://schemas.openxmlformats.org/drawingml/2006/main">
                  <a:graphicData uri="http://schemas.microsoft.com/office/word/2010/wordprocessingShape">
                    <wps:wsp>
                      <wps:cNvSpPr txBox="1"/>
                      <wps:spPr>
                        <a:xfrm>
                          <a:off x="1601470" y="2139315"/>
                          <a:ext cx="2132965" cy="337629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pacing w:line="300" w:lineRule="exact"/>
                              <w:jc w:val="center"/>
                            </w:pPr>
                            <w:r>
                              <w:rPr>
                                <w:rFonts w:hint="eastAsia" w:ascii="宋体" w:hAnsi="宋体" w:eastAsia="宋体"/>
                                <w:color w:val="000000"/>
                                <w:sz w:val="24"/>
                              </w:rPr>
                              <w:t>-6-</w:t>
                            </w:r>
                          </w:p>
                        </w:txbxContent>
                      </wps:txbx>
                      <wps:bodyPr lIns="25400" tIns="0" rIns="25400" bIns="0">
                        <a:noAutofit/>
                      </wps:bodyPr>
                    </wps:wsp>
                  </a:graphicData>
                </a:graphic>
              </wp:anchor>
            </w:drawing>
          </mc:Choice>
          <mc:Fallback>
            <w:pict>
              <v:shape id="文本框 2" o:spid="_x0000_s1026" o:spt="202" type="#_x0000_t202" style="position:absolute;left:0pt;margin-left:114pt;margin-top:671pt;height:15pt;width:98pt;mso-position-horizontal-relative:page;z-index:251660288;mso-width-relative:page;mso-height-relative:page;" filled="f" stroked="f" coordsize="21600,21600" o:gfxdata="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AqRqtC2QAAAA0BAAAPAAAAAAAA&#10;AAEAIAAAACIAAABkcnMvZG93bnJldi54bWxQSwECFAAUAAAACACHTuJAu71cSdgBAACfAwAADgAA&#10;AAAAAAABACAAAAAoAQAAZHJzL2Uyb0RvYy54bWxQSwUGAAAAAAYABgBZAQAAcgUAAAAA&#10;">
                <v:fill on="f" focussize="0,0"/>
                <v:stroke on="f" weight="0.5pt"/>
                <v:imagedata o:title=""/>
                <o:lock v:ext="edit" aspectratio="f"/>
                <v:textbox inset="2pt,0mm,2pt,0mm">
                  <w:txbxContent>
                    <w:p>
                      <w:pPr>
                        <w:spacing w:line="300" w:lineRule="exact"/>
                        <w:jc w:val="center"/>
                      </w:pPr>
                      <w:r>
                        <w:rPr>
                          <w:rFonts w:hint="eastAsia" w:ascii="宋体" w:hAnsi="宋体" w:eastAsia="宋体"/>
                          <w:color w:val="000000"/>
                          <w:sz w:val="24"/>
                        </w:rPr>
                        <w:t>-6-</w:t>
                      </w:r>
                    </w:p>
                  </w:txbxContent>
                </v:textbox>
              </v:shape>
            </w:pict>
          </mc:Fallback>
        </mc:AlternateContent>
      </w:r>
      <w:r>
        <w:rPr>
          <w:rFonts w:hint="eastAsia" w:ascii="仿宋_GB2312" w:hAnsi="仿宋_GB2312" w:eastAsia="仿宋_GB2312" w:cs="仿宋_GB2312"/>
          <w:color w:val="auto"/>
          <w:sz w:val="32"/>
          <w:szCs w:val="32"/>
        </w:rPr>
        <w:t>鼓励民宿经营者积极投保公众责任险、财产险、火灾事故险、雇佣人员人身伤害意外险等商业保险，防范经营风险。</w:t>
      </w:r>
    </w:p>
    <w:p>
      <w:pPr>
        <w:keepNext w:val="0"/>
        <w:keepLines w:val="0"/>
        <w:pageBreakBefore w:val="0"/>
        <w:widowControl w:val="0"/>
        <w:kinsoku/>
        <w:wordWrap/>
        <w:overflowPunct/>
        <w:topLinePunct w:val="0"/>
        <w:autoSpaceDE/>
        <w:autoSpaceDN/>
        <w:bidi w:val="0"/>
        <w:adjustRightInd/>
        <w:snapToGrid/>
        <w:spacing w:line="580" w:lineRule="exact"/>
        <w:ind w:left="0" w:firstLine="643" w:firstLineChars="200"/>
        <w:jc w:val="both"/>
        <w:textAlignment w:val="auto"/>
        <w:rPr>
          <w:rFonts w:hint="eastAsia" w:ascii="仿宋_GB2312" w:hAnsi="仿宋_GB2312" w:eastAsia="仿宋_GB2312" w:cs="仿宋_GB2312"/>
          <w:color w:val="auto"/>
          <w:sz w:val="32"/>
          <w:szCs w:val="32"/>
        </w:rPr>
      </w:pPr>
      <w:r>
        <w:rPr>
          <w:rFonts w:hint="eastAsia" w:ascii="楷体_GB2312" w:hAnsi="楷体_GB2312" w:eastAsia="楷体_GB2312" w:cs="楷体_GB2312"/>
          <w:b/>
          <w:bCs/>
          <w:color w:val="auto"/>
          <w:sz w:val="32"/>
          <w:szCs w:val="32"/>
          <w:lang w:val="en-US" w:eastAsia="zh-CN"/>
        </w:rPr>
        <w:t>（三）</w:t>
      </w:r>
      <w:r>
        <w:rPr>
          <w:rFonts w:hint="eastAsia" w:ascii="仿宋_GB2312" w:hAnsi="仿宋_GB2312" w:eastAsia="仿宋_GB2312" w:cs="仿宋_GB2312"/>
          <w:color w:val="auto"/>
          <w:sz w:val="32"/>
          <w:szCs w:val="32"/>
        </w:rPr>
        <w:t>民宿经营者应主动接受相关职能部门和属地</w:t>
      </w:r>
      <w:r>
        <w:rPr>
          <w:rFonts w:hint="eastAsia" w:ascii="仿宋_GB2312" w:hAnsi="仿宋_GB2312" w:eastAsia="仿宋_GB2312" w:cs="仿宋_GB2312"/>
          <w:color w:val="auto"/>
          <w:sz w:val="32"/>
          <w:szCs w:val="32"/>
          <w:lang w:eastAsia="zh-CN"/>
        </w:rPr>
        <w:t>镇（</w:t>
      </w:r>
      <w:r>
        <w:rPr>
          <w:rFonts w:hint="eastAsia" w:ascii="仿宋_GB2312" w:hAnsi="仿宋_GB2312" w:eastAsia="仿宋_GB2312" w:cs="仿宋_GB2312"/>
          <w:color w:val="auto"/>
          <w:sz w:val="32"/>
          <w:szCs w:val="32"/>
        </w:rPr>
        <w:t>街道</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的指导、监督。如发生经营主体变更、停止经营、地址迁移等情形，应依法及时履行报批、报备手续。</w:t>
      </w:r>
    </w:p>
    <w:p>
      <w:pPr>
        <w:keepNext w:val="0"/>
        <w:keepLines w:val="0"/>
        <w:pageBreakBefore w:val="0"/>
        <w:widowControl w:val="0"/>
        <w:kinsoku/>
        <w:wordWrap/>
        <w:overflowPunct/>
        <w:topLinePunct w:val="0"/>
        <w:autoSpaceDE/>
        <w:autoSpaceDN/>
        <w:bidi w:val="0"/>
        <w:adjustRightInd/>
        <w:snapToGrid/>
        <w:spacing w:line="556" w:lineRule="exact"/>
        <w:ind w:left="0" w:firstLine="643" w:firstLineChars="200"/>
        <w:jc w:val="both"/>
        <w:textAlignment w:val="auto"/>
        <w:rPr>
          <w:rFonts w:hint="eastAsia" w:ascii="仿宋_GB2312" w:hAnsi="仿宋_GB2312" w:eastAsia="仿宋_GB2312" w:cs="仿宋_GB2312"/>
          <w:color w:val="auto"/>
          <w:sz w:val="32"/>
          <w:szCs w:val="32"/>
        </w:rPr>
      </w:pPr>
      <w:r>
        <w:rPr>
          <w:rFonts w:hint="eastAsia" w:ascii="楷体_GB2312" w:hAnsi="楷体_GB2312" w:eastAsia="楷体_GB2312" w:cs="楷体_GB2312"/>
          <w:b/>
          <w:bCs/>
          <w:color w:val="auto"/>
          <w:sz w:val="32"/>
          <w:szCs w:val="32"/>
          <w:lang w:val="en-US" w:eastAsia="zh-CN"/>
        </w:rPr>
        <w:t>（四）</w:t>
      </w:r>
      <w:r>
        <w:rPr>
          <w:rFonts w:hint="eastAsia" w:ascii="仿宋_GB2312" w:hAnsi="仿宋_GB2312" w:eastAsia="仿宋_GB2312" w:cs="仿宋_GB2312"/>
          <w:color w:val="auto"/>
          <w:sz w:val="32"/>
          <w:szCs w:val="32"/>
        </w:rPr>
        <w:t>民宿客房及卫生间应具备良好通风、采光条件，卫生间要干湿分离，并供应冷、热水及清洁用品。要实行垃圾分类，经常性保持场所环境清洁及卫生，防止蚊、蝇、蟑螂、老鼠及其他妨害卫生的病媒及孳生源。</w:t>
      </w:r>
    </w:p>
    <w:p>
      <w:pPr>
        <w:keepNext w:val="0"/>
        <w:keepLines w:val="0"/>
        <w:pageBreakBefore w:val="0"/>
        <w:widowControl w:val="0"/>
        <w:kinsoku/>
        <w:wordWrap/>
        <w:overflowPunct/>
        <w:topLinePunct w:val="0"/>
        <w:autoSpaceDE/>
        <w:autoSpaceDN/>
        <w:bidi w:val="0"/>
        <w:adjustRightInd/>
        <w:snapToGrid/>
        <w:spacing w:line="556" w:lineRule="exact"/>
        <w:ind w:left="0" w:firstLine="643" w:firstLineChars="200"/>
        <w:jc w:val="both"/>
        <w:textAlignment w:val="auto"/>
        <w:rPr>
          <w:rFonts w:hint="eastAsia" w:ascii="仿宋_GB2312" w:hAnsi="仿宋_GB2312" w:eastAsia="仿宋_GB2312" w:cs="仿宋_GB2312"/>
          <w:color w:val="auto"/>
          <w:sz w:val="32"/>
          <w:szCs w:val="32"/>
        </w:rPr>
      </w:pPr>
      <w:r>
        <w:rPr>
          <w:rFonts w:hint="eastAsia" w:ascii="楷体_GB2312" w:hAnsi="楷体_GB2312" w:eastAsia="楷体_GB2312" w:cs="楷体_GB2312"/>
          <w:b/>
          <w:bCs/>
          <w:color w:val="auto"/>
          <w:sz w:val="32"/>
          <w:szCs w:val="32"/>
          <w:lang w:val="en-US" w:eastAsia="zh-CN"/>
        </w:rPr>
        <w:t>（五）</w:t>
      </w:r>
      <w:r>
        <w:rPr>
          <w:rFonts w:hint="eastAsia" w:ascii="仿宋_GB2312" w:hAnsi="仿宋_GB2312" w:eastAsia="仿宋_GB2312" w:cs="仿宋_GB2312"/>
          <w:color w:val="auto"/>
          <w:sz w:val="32"/>
          <w:szCs w:val="32"/>
        </w:rPr>
        <w:t>民宿提供给旅客的餐饮食品、生活饮用水要符合国家食品安全和国家生活饮用水卫生标准要求。用于食品经营的工具、用具、容器设施等要符合食品安全规定。食品工作和公共场所从业人员要持有健康证明。</w:t>
      </w:r>
    </w:p>
    <w:p>
      <w:pPr>
        <w:keepNext w:val="0"/>
        <w:keepLines w:val="0"/>
        <w:pageBreakBefore w:val="0"/>
        <w:widowControl w:val="0"/>
        <w:kinsoku/>
        <w:wordWrap/>
        <w:overflowPunct/>
        <w:topLinePunct w:val="0"/>
        <w:autoSpaceDE/>
        <w:autoSpaceDN/>
        <w:bidi w:val="0"/>
        <w:adjustRightInd/>
        <w:snapToGrid/>
        <w:spacing w:line="556" w:lineRule="exact"/>
        <w:ind w:left="0" w:firstLine="643" w:firstLineChars="200"/>
        <w:jc w:val="both"/>
        <w:textAlignment w:val="auto"/>
        <w:rPr>
          <w:rFonts w:hint="eastAsia" w:ascii="仿宋_GB2312" w:hAnsi="仿宋_GB2312" w:eastAsia="仿宋_GB2312" w:cs="仿宋_GB2312"/>
          <w:color w:val="auto"/>
          <w:sz w:val="32"/>
          <w:szCs w:val="32"/>
        </w:rPr>
      </w:pPr>
      <w:r>
        <w:rPr>
          <w:rFonts w:hint="eastAsia" w:ascii="楷体_GB2312" w:hAnsi="楷体_GB2312" w:eastAsia="楷体_GB2312" w:cs="楷体_GB2312"/>
          <w:b/>
          <w:bCs/>
          <w:color w:val="auto"/>
          <w:sz w:val="32"/>
          <w:szCs w:val="32"/>
          <w:lang w:val="en-US" w:eastAsia="zh-CN"/>
        </w:rPr>
        <w:t>（六）</w:t>
      </w:r>
      <w:r>
        <w:rPr>
          <w:rFonts w:hint="eastAsia" w:ascii="仿宋_GB2312" w:hAnsi="仿宋_GB2312" w:eastAsia="仿宋_GB2312" w:cs="仿宋_GB2312"/>
          <w:color w:val="auto"/>
          <w:sz w:val="32"/>
          <w:szCs w:val="32"/>
        </w:rPr>
        <w:t>民宿经营者提供的民宿服务信息应当客观、真实，广</w:t>
      </w:r>
      <w:r>
        <w:rPr>
          <w:rFonts w:hint="eastAsia" w:ascii="仿宋_GB2312" w:hAnsi="仿宋_GB2312" w:eastAsia="仿宋_GB2312" w:cs="仿宋_GB2312"/>
          <w:color w:val="auto"/>
          <w:spacing w:val="6"/>
          <w:sz w:val="32"/>
          <w:szCs w:val="32"/>
        </w:rPr>
        <w:t>告宣传必须真实、合法，不得做虚假宣传，不得欺骗和误导消费者。</w:t>
      </w:r>
    </w:p>
    <w:p>
      <w:pPr>
        <w:keepNext w:val="0"/>
        <w:keepLines w:val="0"/>
        <w:pageBreakBefore w:val="0"/>
        <w:widowControl w:val="0"/>
        <w:kinsoku/>
        <w:wordWrap/>
        <w:overflowPunct/>
        <w:topLinePunct w:val="0"/>
        <w:autoSpaceDE/>
        <w:autoSpaceDN/>
        <w:bidi w:val="0"/>
        <w:adjustRightInd/>
        <w:snapToGrid/>
        <w:spacing w:line="556" w:lineRule="exact"/>
        <w:ind w:left="0" w:firstLine="643" w:firstLineChars="200"/>
        <w:jc w:val="both"/>
        <w:textAlignment w:val="auto"/>
        <w:rPr>
          <w:rFonts w:hint="eastAsia" w:ascii="仿宋_GB2312" w:hAnsi="仿宋_GB2312" w:eastAsia="仿宋_GB2312" w:cs="仿宋_GB2312"/>
          <w:color w:val="auto"/>
          <w:sz w:val="32"/>
          <w:szCs w:val="32"/>
          <w:lang w:eastAsia="zh-CN"/>
        </w:rPr>
      </w:pPr>
      <w:r>
        <w:rPr>
          <w:rFonts w:hint="eastAsia" w:ascii="楷体_GB2312" w:hAnsi="楷体_GB2312" w:eastAsia="楷体_GB2312" w:cs="楷体_GB2312"/>
          <w:b/>
          <w:bCs/>
          <w:color w:val="auto"/>
          <w:sz w:val="32"/>
          <w:szCs w:val="32"/>
          <w:lang w:val="en-US" w:eastAsia="zh-CN"/>
        </w:rPr>
        <w:t>（七）</w:t>
      </w:r>
      <w:r>
        <w:rPr>
          <w:rFonts w:hint="eastAsia" w:ascii="仿宋_GB2312" w:hAnsi="仿宋_GB2312" w:eastAsia="仿宋_GB2312" w:cs="仿宋_GB2312"/>
          <w:color w:val="auto"/>
          <w:sz w:val="32"/>
          <w:szCs w:val="32"/>
        </w:rPr>
        <w:t>民宿经营者应当严格履行安全生产主体责任，建立安全管理制度，配备专职或兼职安全管理人员，采取措施保障房屋、消防、治安等安全</w:t>
      </w:r>
      <w:r>
        <w:rPr>
          <w:rFonts w:hint="eastAsia" w:ascii="仿宋_GB2312" w:hAnsi="仿宋_GB2312" w:eastAsia="仿宋_GB2312" w:cs="仿宋_GB2312"/>
          <w:color w:val="auto"/>
          <w:sz w:val="32"/>
          <w:szCs w:val="32"/>
        </w:rPr>
        <mc:AlternateContent>
          <mc:Choice Requires="wps">
            <w:drawing>
              <wp:anchor distT="0" distB="0" distL="114300" distR="114300" simplePos="0" relativeHeight="251660288" behindDoc="0" locked="0" layoutInCell="1" allowOverlap="1">
                <wp:simplePos x="0" y="0"/>
                <wp:positionH relativeFrom="page">
                  <wp:posOffset>5765800</wp:posOffset>
                </wp:positionH>
                <wp:positionV relativeFrom="paragraph">
                  <wp:posOffset>8509000</wp:posOffset>
                </wp:positionV>
                <wp:extent cx="1244600" cy="215900"/>
                <wp:effectExtent l="0" t="0" r="635" b="14605"/>
                <wp:wrapNone/>
                <wp:docPr id="13" name="文本框 2"/>
                <wp:cNvGraphicFramePr/>
                <a:graphic xmlns:a="http://schemas.openxmlformats.org/drawingml/2006/main">
                  <a:graphicData uri="http://schemas.microsoft.com/office/word/2010/wordprocessingShape">
                    <wps:wsp>
                      <wps:cNvSpPr txBox="1"/>
                      <wps:spPr>
                        <a:xfrm>
                          <a:off x="1601470" y="2139315"/>
                          <a:ext cx="2132965" cy="337629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pacing w:line="320" w:lineRule="exact"/>
                              <w:jc w:val="center"/>
                            </w:pPr>
                            <w:r>
                              <w:rPr>
                                <w:rFonts w:hint="eastAsia" w:ascii="宋体" w:hAnsi="宋体" w:eastAsia="宋体"/>
                                <w:color w:val="000000"/>
                                <w:sz w:val="26"/>
                              </w:rPr>
                              <w:t>-7-</w:t>
                            </w:r>
                          </w:p>
                        </w:txbxContent>
                      </wps:txbx>
                      <wps:bodyPr lIns="25400" tIns="0" rIns="25400" bIns="0">
                        <a:noAutofit/>
                      </wps:bodyPr>
                    </wps:wsp>
                  </a:graphicData>
                </a:graphic>
              </wp:anchor>
            </w:drawing>
          </mc:Choice>
          <mc:Fallback>
            <w:pict>
              <v:shape id="文本框 2" o:spid="_x0000_s1026" o:spt="202" type="#_x0000_t202" style="position:absolute;left:0pt;margin-left:454pt;margin-top:670pt;height:17pt;width:98pt;mso-position-horizontal-relative:page;z-index:251660288;mso-width-relative:page;mso-height-relative:page;" filled="f" stroked="f" coordsize="21600,21600" o:gfxdata="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BzzwyV2QAAAA4BAAAPAAAAAAAA&#10;AAEAIAAAACIAAABkcnMvZG93bnJldi54bWxQSwECFAAUAAAACACHTuJAZWhO6dgBAACfAwAADgAA&#10;AAAAAAABACAAAAAoAQAAZHJzL2Uyb0RvYy54bWxQSwUGAAAAAAYABgBZAQAAcgUAAAAA&#10;">
                <v:fill on="f" focussize="0,0"/>
                <v:stroke on="f" weight="0.5pt"/>
                <v:imagedata o:title=""/>
                <o:lock v:ext="edit" aspectratio="f"/>
                <v:textbox inset="2pt,0mm,2pt,0mm">
                  <w:txbxContent>
                    <w:p>
                      <w:pPr>
                        <w:spacing w:line="320" w:lineRule="exact"/>
                        <w:jc w:val="center"/>
                      </w:pPr>
                      <w:r>
                        <w:rPr>
                          <w:rFonts w:hint="eastAsia" w:ascii="宋体" w:hAnsi="宋体" w:eastAsia="宋体"/>
                          <w:color w:val="000000"/>
                          <w:sz w:val="26"/>
                        </w:rPr>
                        <w:t>-7-</w:t>
                      </w:r>
                    </w:p>
                  </w:txbxContent>
                </v:textbox>
              </v:shape>
            </w:pict>
          </mc:Fallback>
        </mc:AlternateContent>
      </w:r>
      <w:r>
        <w:rPr>
          <w:rFonts w:hint="eastAsia" w:ascii="仿宋_GB2312" w:hAnsi="仿宋_GB2312" w:eastAsia="仿宋_GB2312" w:cs="仿宋_GB2312"/>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56" w:lineRule="exact"/>
        <w:ind w:left="0" w:firstLine="643" w:firstLineChars="200"/>
        <w:jc w:val="both"/>
        <w:textAlignment w:val="auto"/>
        <w:rPr>
          <w:rFonts w:hint="eastAsia" w:ascii="仿宋_GB2312" w:hAnsi="仿宋_GB2312" w:eastAsia="仿宋_GB2312" w:cs="仿宋_GB2312"/>
          <w:color w:val="auto"/>
          <w:sz w:val="32"/>
          <w:szCs w:val="32"/>
        </w:rPr>
      </w:pPr>
      <w:r>
        <w:rPr>
          <w:rFonts w:hint="eastAsia" w:ascii="楷体_GB2312" w:hAnsi="楷体_GB2312" w:eastAsia="楷体_GB2312" w:cs="楷体_GB2312"/>
          <w:b/>
          <w:bCs/>
          <w:color w:val="auto"/>
          <w:sz w:val="32"/>
          <w:szCs w:val="32"/>
          <w:lang w:val="en-US" w:eastAsia="zh-CN"/>
        </w:rPr>
        <w:t>（八）</w:t>
      </w:r>
      <w:r>
        <w:rPr>
          <w:rFonts w:hint="eastAsia" w:ascii="仿宋_GB2312" w:hAnsi="仿宋_GB2312" w:eastAsia="仿宋_GB2312" w:cs="仿宋_GB2312"/>
          <w:color w:val="auto"/>
          <w:sz w:val="32"/>
          <w:szCs w:val="32"/>
        </w:rPr>
        <w:t>民宿应当安装并规范使用旅馆业治安信息管理系统，严格落实旅客住宿登记制度。</w:t>
      </w:r>
    </w:p>
    <w:p>
      <w:pPr>
        <w:keepNext w:val="0"/>
        <w:keepLines w:val="0"/>
        <w:pageBreakBefore w:val="0"/>
        <w:widowControl w:val="0"/>
        <w:kinsoku/>
        <w:wordWrap/>
        <w:overflowPunct/>
        <w:topLinePunct w:val="0"/>
        <w:autoSpaceDE/>
        <w:autoSpaceDN/>
        <w:bidi w:val="0"/>
        <w:adjustRightInd/>
        <w:snapToGrid/>
        <w:spacing w:line="556" w:lineRule="exact"/>
        <w:ind w:left="0" w:firstLine="643" w:firstLineChars="200"/>
        <w:jc w:val="both"/>
        <w:textAlignment w:val="auto"/>
        <w:rPr>
          <w:rFonts w:hint="eastAsia" w:ascii="仿宋_GB2312" w:hAnsi="仿宋_GB2312" w:eastAsia="仿宋_GB2312" w:cs="仿宋_GB2312"/>
          <w:color w:val="auto"/>
          <w:sz w:val="32"/>
          <w:szCs w:val="32"/>
        </w:rPr>
      </w:pPr>
      <w:r>
        <w:rPr>
          <w:rFonts w:hint="eastAsia" w:ascii="楷体_GB2312" w:hAnsi="楷体_GB2312" w:eastAsia="楷体_GB2312" w:cs="楷体_GB2312"/>
          <w:b/>
          <w:bCs/>
          <w:color w:val="auto"/>
          <w:sz w:val="32"/>
          <w:szCs w:val="32"/>
          <w:lang w:val="en-US" w:eastAsia="zh-CN"/>
        </w:rPr>
        <w:t>（九）</w:t>
      </w:r>
      <w:r>
        <w:rPr>
          <w:rFonts w:hint="eastAsia" w:ascii="仿宋_GB2312" w:hAnsi="仿宋_GB2312" w:eastAsia="仿宋_GB2312" w:cs="仿宋_GB2312"/>
          <w:color w:val="auto"/>
          <w:sz w:val="32"/>
          <w:szCs w:val="32"/>
        </w:rPr>
        <w:t>各</w:t>
      </w:r>
      <w:r>
        <w:rPr>
          <w:rFonts w:hint="eastAsia" w:ascii="仿宋_GB2312" w:hAnsi="仿宋_GB2312" w:eastAsia="仿宋_GB2312" w:cs="仿宋_GB2312"/>
          <w:color w:val="auto"/>
          <w:sz w:val="32"/>
          <w:szCs w:val="32"/>
          <w:lang w:eastAsia="zh-CN"/>
        </w:rPr>
        <w:t>镇人民政府（</w:t>
      </w:r>
      <w:r>
        <w:rPr>
          <w:rFonts w:hint="eastAsia" w:ascii="仿宋_GB2312" w:hAnsi="仿宋_GB2312" w:eastAsia="仿宋_GB2312" w:cs="仿宋_GB2312"/>
          <w:color w:val="auto"/>
          <w:sz w:val="32"/>
          <w:szCs w:val="32"/>
        </w:rPr>
        <w:t>街道办事处</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要严格落实属地管理责任，加强对本辖区民宿经营活动和房屋安全隐患的日常巡查排查，发现问题及时抄报区民宿办及相关职能部门，并会同相关职能部门及时处置民宿存在的安全隐患。区自然资源局、住建局、</w:t>
      </w:r>
      <w:r>
        <w:rPr>
          <w:rFonts w:hint="eastAsia" w:ascii="仿宋_GB2312" w:hAnsi="仿宋_GB2312" w:eastAsia="仿宋_GB2312" w:cs="仿宋_GB2312"/>
          <w:color w:val="auto"/>
          <w:sz w:val="32"/>
          <w:szCs w:val="32"/>
          <w:lang w:eastAsia="zh-CN"/>
        </w:rPr>
        <w:t>农水局、</w:t>
      </w:r>
      <w:r>
        <w:rPr>
          <w:rFonts w:hint="eastAsia" w:ascii="仿宋_GB2312" w:hAnsi="仿宋_GB2312" w:eastAsia="仿宋_GB2312" w:cs="仿宋_GB2312"/>
          <w:color w:val="auto"/>
          <w:sz w:val="32"/>
          <w:szCs w:val="32"/>
        </w:rPr>
        <w:t>商务局、</w:t>
      </w:r>
      <w:r>
        <w:rPr>
          <w:rFonts w:hint="eastAsia" w:ascii="仿宋_GB2312" w:hAnsi="仿宋_GB2312" w:eastAsia="仿宋_GB2312" w:cs="仿宋_GB2312"/>
          <w:color w:val="auto"/>
          <w:sz w:val="32"/>
          <w:szCs w:val="32"/>
          <w:lang w:eastAsia="zh-CN"/>
        </w:rPr>
        <w:t>文体旅游</w:t>
      </w:r>
      <w:r>
        <w:rPr>
          <w:rFonts w:hint="eastAsia" w:ascii="仿宋_GB2312" w:hAnsi="仿宋_GB2312" w:eastAsia="仿宋_GB2312" w:cs="仿宋_GB2312"/>
          <w:color w:val="auto"/>
          <w:sz w:val="32"/>
          <w:szCs w:val="32"/>
        </w:rPr>
        <w:t>局、卫健局</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应急局、市场监管局、城管局</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公安分局</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生态环境局</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消防救援大队等部门要按照“保障安全、简化程序、便民利民”原则，加强对民宿经营活动的事中、事后监督管理。</w:t>
      </w:r>
    </w:p>
    <w:p>
      <w:pPr>
        <w:keepNext w:val="0"/>
        <w:keepLines w:val="0"/>
        <w:pageBreakBefore w:val="0"/>
        <w:widowControl w:val="0"/>
        <w:kinsoku/>
        <w:wordWrap/>
        <w:overflowPunct/>
        <w:topLinePunct w:val="0"/>
        <w:autoSpaceDE/>
        <w:autoSpaceDN/>
        <w:bidi w:val="0"/>
        <w:adjustRightInd/>
        <w:snapToGrid/>
        <w:spacing w:line="580" w:lineRule="exact"/>
        <w:ind w:left="0" w:firstLine="643" w:firstLineChars="200"/>
        <w:jc w:val="both"/>
        <w:textAlignment w:val="auto"/>
        <w:rPr>
          <w:rFonts w:hint="eastAsia" w:ascii="仿宋_GB2312" w:hAnsi="仿宋_GB2312" w:eastAsia="仿宋_GB2312" w:cs="仿宋_GB2312"/>
          <w:color w:val="auto"/>
          <w:sz w:val="32"/>
          <w:szCs w:val="32"/>
        </w:rPr>
      </w:pPr>
      <w:r>
        <w:rPr>
          <w:rFonts w:hint="eastAsia" w:ascii="楷体_GB2312" w:hAnsi="楷体_GB2312" w:eastAsia="楷体_GB2312" w:cs="楷体_GB2312"/>
          <w:b/>
          <w:bCs/>
          <w:color w:val="auto"/>
          <w:sz w:val="32"/>
          <w:szCs w:val="32"/>
          <w:lang w:val="en-US" w:eastAsia="zh-CN"/>
        </w:rPr>
        <w:t>（十）</w:t>
      </w:r>
      <w:r>
        <w:rPr>
          <w:rFonts w:hint="eastAsia" w:ascii="仿宋_GB2312" w:hAnsi="仿宋_GB2312" w:eastAsia="仿宋_GB2312" w:cs="仿宋_GB2312"/>
          <w:color w:val="auto"/>
          <w:sz w:val="32"/>
          <w:szCs w:val="32"/>
        </w:rPr>
        <w:t>建立联合检查机制。每</w:t>
      </w:r>
      <w:r>
        <w:rPr>
          <w:rFonts w:hint="eastAsia" w:ascii="仿宋_GB2312" w:hAnsi="仿宋_GB2312" w:eastAsia="仿宋_GB2312" w:cs="仿宋_GB2312"/>
          <w:color w:val="auto"/>
          <w:sz w:val="32"/>
          <w:szCs w:val="32"/>
          <w:lang w:eastAsia="zh-CN"/>
        </w:rPr>
        <w:t>年</w:t>
      </w:r>
      <w:r>
        <w:rPr>
          <w:rFonts w:hint="eastAsia" w:ascii="仿宋_GB2312" w:hAnsi="仿宋_GB2312" w:eastAsia="仿宋_GB2312" w:cs="仿宋_GB2312"/>
          <w:color w:val="auto"/>
          <w:sz w:val="32"/>
          <w:szCs w:val="32"/>
        </w:rPr>
        <w:t>由区民宿办牵头组织区相关部门，对辖区内民宿进行随机抽查。对存在卫生、消防、房屋结构等安全隐患或发生责任事故、重大有效投诉等造成恶劣社会影响的其他事件的，由相关职能部门依法进行查处。</w:t>
      </w:r>
    </w:p>
    <w:p>
      <w:pPr>
        <w:keepNext w:val="0"/>
        <w:keepLines w:val="0"/>
        <w:pageBreakBefore w:val="0"/>
        <w:widowControl w:val="0"/>
        <w:kinsoku/>
        <w:wordWrap/>
        <w:overflowPunct/>
        <w:topLinePunct w:val="0"/>
        <w:autoSpaceDE/>
        <w:autoSpaceDN/>
        <w:bidi w:val="0"/>
        <w:adjustRightInd/>
        <w:snapToGrid/>
        <w:spacing w:line="580" w:lineRule="exact"/>
        <w:ind w:left="0" w:firstLine="643" w:firstLineChars="200"/>
        <w:jc w:val="both"/>
        <w:textAlignment w:val="auto"/>
        <w:rPr>
          <w:rFonts w:hint="eastAsia" w:ascii="仿宋_GB2312" w:hAnsi="仿宋_GB2312" w:eastAsia="仿宋_GB2312" w:cs="仿宋_GB2312"/>
          <w:color w:val="auto"/>
          <w:sz w:val="32"/>
          <w:szCs w:val="32"/>
        </w:rPr>
      </w:pPr>
      <w:r>
        <w:rPr>
          <w:rFonts w:hint="eastAsia" w:ascii="楷体_GB2312" w:hAnsi="楷体_GB2312" w:eastAsia="楷体_GB2312" w:cs="楷体_GB2312"/>
          <w:b/>
          <w:bCs/>
          <w:color w:val="auto"/>
          <w:sz w:val="32"/>
          <w:szCs w:val="32"/>
          <w:lang w:val="en-US" w:eastAsia="zh-CN"/>
        </w:rPr>
        <w:t>（十一）</w:t>
      </w:r>
      <w:r>
        <w:rPr>
          <w:rFonts w:hint="eastAsia" w:ascii="仿宋_GB2312" w:hAnsi="仿宋_GB2312" w:eastAsia="仿宋_GB2312" w:cs="仿宋_GB2312"/>
          <w:color w:val="auto"/>
          <w:sz w:val="32"/>
          <w:szCs w:val="32"/>
        </w:rPr>
        <w:t>民宿经营者有下列行为，由相关职能部门依法进行查处：</w:t>
      </w:r>
    </w:p>
    <w:p>
      <w:pPr>
        <w:keepNext w:val="0"/>
        <w:keepLines w:val="0"/>
        <w:pageBreakBefore w:val="0"/>
        <w:widowControl w:val="0"/>
        <w:kinsoku/>
        <w:wordWrap/>
        <w:overflowPunct/>
        <w:topLinePunct w:val="0"/>
        <w:autoSpaceDE/>
        <w:autoSpaceDN/>
        <w:bidi w:val="0"/>
        <w:adjustRightInd/>
        <w:snapToGrid/>
        <w:spacing w:line="580" w:lineRule="exact"/>
        <w:ind w:left="0" w:firstLine="640" w:firstLineChars="20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rPr>
        <w:t>不按规定对住客、访客进行登记的；</w:t>
      </w:r>
    </w:p>
    <w:p>
      <w:pPr>
        <w:keepNext w:val="0"/>
        <w:keepLines w:val="0"/>
        <w:pageBreakBefore w:val="0"/>
        <w:widowControl w:val="0"/>
        <w:kinsoku/>
        <w:wordWrap/>
        <w:overflowPunct/>
        <w:topLinePunct w:val="0"/>
        <w:autoSpaceDE/>
        <w:autoSpaceDN/>
        <w:bidi w:val="0"/>
        <w:adjustRightInd/>
        <w:snapToGrid/>
        <w:spacing w:line="580" w:lineRule="exact"/>
        <w:ind w:left="0" w:firstLine="640" w:firstLineChars="20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pacing w:val="-11"/>
          <w:sz w:val="32"/>
          <w:szCs w:val="32"/>
        </w:rPr>
        <w:t>产品销售和服务未实行明码标价，违反价格相关法律法规的；</w:t>
      </w:r>
    </w:p>
    <w:p>
      <w:pPr>
        <w:keepNext w:val="0"/>
        <w:keepLines w:val="0"/>
        <w:pageBreakBefore w:val="0"/>
        <w:widowControl w:val="0"/>
        <w:kinsoku/>
        <w:wordWrap/>
        <w:overflowPunct/>
        <w:topLinePunct w:val="0"/>
        <w:autoSpaceDE/>
        <w:autoSpaceDN/>
        <w:bidi w:val="0"/>
        <w:adjustRightInd/>
        <w:snapToGrid/>
        <w:spacing w:line="580" w:lineRule="exact"/>
        <w:ind w:left="0" w:firstLine="640" w:firstLineChars="20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3</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rPr>
        <w:t>经营不符合卫生标准、有害人体健康食品的；</w:t>
      </w:r>
    </w:p>
    <w:p>
      <w:pPr>
        <w:keepNext w:val="0"/>
        <w:keepLines w:val="0"/>
        <w:pageBreakBefore w:val="0"/>
        <w:widowControl w:val="0"/>
        <w:kinsoku/>
        <w:wordWrap/>
        <w:overflowPunct/>
        <w:topLinePunct w:val="0"/>
        <w:autoSpaceDE/>
        <w:autoSpaceDN/>
        <w:bidi w:val="0"/>
        <w:adjustRightInd/>
        <w:snapToGrid/>
        <w:spacing w:line="580" w:lineRule="exact"/>
        <w:ind w:left="0" w:firstLine="640" w:firstLineChars="20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4</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rPr>
        <w:t>经营国家保护的野生动物及其制品的；</w:t>
      </w:r>
    </w:p>
    <w:p>
      <w:pPr>
        <w:keepNext w:val="0"/>
        <w:keepLines w:val="0"/>
        <w:pageBreakBefore w:val="0"/>
        <w:widowControl w:val="0"/>
        <w:kinsoku/>
        <w:wordWrap/>
        <w:overflowPunct/>
        <w:topLinePunct w:val="0"/>
        <w:autoSpaceDE/>
        <w:autoSpaceDN/>
        <w:bidi w:val="0"/>
        <w:adjustRightInd/>
        <w:snapToGrid/>
        <w:spacing w:line="580" w:lineRule="exact"/>
        <w:ind w:left="0" w:firstLine="640" w:firstLineChars="20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5</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rPr>
        <w:t>经营国家明令禁止个人经营物品的；</w:t>
      </w:r>
    </w:p>
    <w:p>
      <w:pPr>
        <w:keepNext w:val="0"/>
        <w:keepLines w:val="0"/>
        <w:pageBreakBefore w:val="0"/>
        <w:widowControl w:val="0"/>
        <w:kinsoku/>
        <w:wordWrap/>
        <w:overflowPunct/>
        <w:topLinePunct w:val="0"/>
        <w:autoSpaceDE/>
        <w:autoSpaceDN/>
        <w:bidi w:val="0"/>
        <w:adjustRightInd/>
        <w:snapToGrid/>
        <w:spacing w:line="580" w:lineRule="exact"/>
        <w:ind w:left="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6</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rPr>
        <w:t>房屋安全报告或消防评估报告中存在造假行为，以及乱搭乱建、乱占乱用土地的；</w:t>
      </w:r>
      <w:r>
        <w:rPr>
          <w:rFonts w:hint="eastAsia" w:ascii="仿宋_GB2312" w:hAnsi="仿宋_GB2312" w:eastAsia="仿宋_GB2312" w:cs="仿宋_GB2312"/>
          <w:color w:val="auto"/>
          <w:sz w:val="32"/>
          <w:szCs w:val="32"/>
        </w:rPr>
        <mc:AlternateContent>
          <mc:Choice Requires="wps">
            <w:drawing>
              <wp:anchor distT="0" distB="0" distL="114300" distR="114300" simplePos="0" relativeHeight="251660288" behindDoc="0" locked="0" layoutInCell="1" allowOverlap="1">
                <wp:simplePos x="0" y="0"/>
                <wp:positionH relativeFrom="page">
                  <wp:posOffset>1447800</wp:posOffset>
                </wp:positionH>
                <wp:positionV relativeFrom="paragraph">
                  <wp:posOffset>8509000</wp:posOffset>
                </wp:positionV>
                <wp:extent cx="1244600" cy="215900"/>
                <wp:effectExtent l="0" t="0" r="635" b="14605"/>
                <wp:wrapNone/>
                <wp:docPr id="15" name="文本框 2"/>
                <wp:cNvGraphicFramePr/>
                <a:graphic xmlns:a="http://schemas.openxmlformats.org/drawingml/2006/main">
                  <a:graphicData uri="http://schemas.microsoft.com/office/word/2010/wordprocessingShape">
                    <wps:wsp>
                      <wps:cNvSpPr txBox="1"/>
                      <wps:spPr>
                        <a:xfrm>
                          <a:off x="1601470" y="2139315"/>
                          <a:ext cx="2132965" cy="337629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pacing w:line="300" w:lineRule="exact"/>
                              <w:jc w:val="center"/>
                            </w:pPr>
                            <w:r>
                              <w:rPr>
                                <w:rFonts w:hint="eastAsia" w:ascii="宋体" w:hAnsi="宋体" w:eastAsia="宋体"/>
                                <w:color w:val="000000"/>
                                <w:sz w:val="24"/>
                              </w:rPr>
                              <w:t>-8-</w:t>
                            </w:r>
                          </w:p>
                        </w:txbxContent>
                      </wps:txbx>
                      <wps:bodyPr lIns="25400" tIns="0" rIns="25400" bIns="0">
                        <a:noAutofit/>
                      </wps:bodyPr>
                    </wps:wsp>
                  </a:graphicData>
                </a:graphic>
              </wp:anchor>
            </w:drawing>
          </mc:Choice>
          <mc:Fallback>
            <w:pict>
              <v:shape id="文本框 2" o:spid="_x0000_s1026" o:spt="202" type="#_x0000_t202" style="position:absolute;left:0pt;margin-left:114pt;margin-top:670pt;height:17pt;width:98pt;mso-position-horizontal-relative:page;z-index:251660288;mso-width-relative:page;mso-height-relative:page;" filled="f" stroked="f" coordsize="21600,21600" o:gfxdata="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K3MmlvYAAAADQEAAA8AAAAAAAAA&#10;AQAgAAAAIgAAAGRycy9kb3ducmV2LnhtbFBLAQIUABQAAAAIAIdO4kBGEAjS2AEAAJ8DAAAOAAAA&#10;AAAAAAEAIAAAACcBAABkcnMvZTJvRG9jLnhtbFBLBQYAAAAABgAGAFkBAABxBQAAAAA=&#10;">
                <v:fill on="f" focussize="0,0"/>
                <v:stroke on="f" weight="0.5pt"/>
                <v:imagedata o:title=""/>
                <o:lock v:ext="edit" aspectratio="f"/>
                <v:textbox inset="2pt,0mm,2pt,0mm">
                  <w:txbxContent>
                    <w:p>
                      <w:pPr>
                        <w:spacing w:line="300" w:lineRule="exact"/>
                        <w:jc w:val="center"/>
                      </w:pPr>
                      <w:r>
                        <w:rPr>
                          <w:rFonts w:hint="eastAsia" w:ascii="宋体" w:hAnsi="宋体" w:eastAsia="宋体"/>
                          <w:color w:val="000000"/>
                          <w:sz w:val="24"/>
                        </w:rPr>
                        <w:t>-8-</w:t>
                      </w:r>
                    </w:p>
                  </w:txbxContent>
                </v:textbox>
              </v:shape>
            </w:pict>
          </mc:Fallback>
        </mc:AlternateContent>
      </w:r>
    </w:p>
    <w:p>
      <w:pPr>
        <w:keepNext w:val="0"/>
        <w:keepLines w:val="0"/>
        <w:pageBreakBefore w:val="0"/>
        <w:widowControl w:val="0"/>
        <w:kinsoku/>
        <w:wordWrap/>
        <w:overflowPunct/>
        <w:topLinePunct w:val="0"/>
        <w:autoSpaceDE/>
        <w:autoSpaceDN/>
        <w:bidi w:val="0"/>
        <w:adjustRightInd/>
        <w:snapToGrid/>
        <w:spacing w:line="580" w:lineRule="exact"/>
        <w:ind w:left="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7</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rPr>
        <w:t>发生重大投诉，经查证核实应承担相应责任的；</w:t>
      </w:r>
    </w:p>
    <w:p>
      <w:pPr>
        <w:keepNext w:val="0"/>
        <w:keepLines w:val="0"/>
        <w:pageBreakBefore w:val="0"/>
        <w:widowControl w:val="0"/>
        <w:kinsoku/>
        <w:wordWrap/>
        <w:overflowPunct/>
        <w:topLinePunct w:val="0"/>
        <w:autoSpaceDE/>
        <w:autoSpaceDN/>
        <w:bidi w:val="0"/>
        <w:adjustRightInd/>
        <w:snapToGrid/>
        <w:spacing w:line="580" w:lineRule="exact"/>
        <w:ind w:left="0" w:firstLine="640" w:firstLineChars="20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8</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rPr>
        <w:t>存在消防、安全等责任事故的；</w:t>
      </w:r>
    </w:p>
    <w:p>
      <w:pPr>
        <w:keepNext w:val="0"/>
        <w:keepLines w:val="0"/>
        <w:pageBreakBefore w:val="0"/>
        <w:widowControl w:val="0"/>
        <w:kinsoku/>
        <w:wordWrap/>
        <w:overflowPunct/>
        <w:topLinePunct w:val="0"/>
        <w:autoSpaceDE/>
        <w:autoSpaceDN/>
        <w:bidi w:val="0"/>
        <w:adjustRightInd/>
        <w:snapToGrid/>
        <w:spacing w:line="580" w:lineRule="exact"/>
        <w:ind w:left="0" w:firstLine="640" w:firstLineChars="200"/>
        <w:jc w:val="left"/>
        <w:textAlignment w:val="auto"/>
        <w:rPr>
          <w:rFonts w:hint="eastAsia" w:ascii="仿宋_GB2312" w:hAnsi="仿宋_GB2312" w:eastAsia="仿宋_GB2312" w:cs="仿宋_GB2312"/>
          <w:color w:val="auto"/>
          <w:spacing w:val="-9"/>
          <w:sz w:val="32"/>
          <w:szCs w:val="32"/>
        </w:rPr>
      </w:pPr>
      <w:r>
        <w:rPr>
          <w:rFonts w:hint="eastAsia" w:ascii="仿宋_GB2312" w:hAnsi="仿宋_GB2312" w:eastAsia="仿宋_GB2312" w:cs="仿宋_GB2312"/>
          <w:color w:val="auto"/>
          <w:sz w:val="32"/>
          <w:szCs w:val="32"/>
        </w:rPr>
        <w:t>9</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pacing w:val="-9"/>
          <w:sz w:val="32"/>
          <w:szCs w:val="32"/>
        </w:rPr>
        <w:t>违反环保、“门前三包”、垃圾分类、节约粮食等规定的；</w:t>
      </w:r>
    </w:p>
    <w:p>
      <w:pPr>
        <w:keepNext w:val="0"/>
        <w:keepLines w:val="0"/>
        <w:pageBreakBefore w:val="0"/>
        <w:widowControl w:val="0"/>
        <w:kinsoku/>
        <w:wordWrap/>
        <w:overflowPunct/>
        <w:topLinePunct w:val="0"/>
        <w:autoSpaceDE/>
        <w:autoSpaceDN/>
        <w:bidi w:val="0"/>
        <w:adjustRightInd/>
        <w:snapToGrid/>
        <w:spacing w:line="580" w:lineRule="exact"/>
        <w:ind w:left="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10</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rPr>
        <w:t>存在擅自破坏建筑主体和承重结构或增加楼面设计荷载等严重影响房屋结构安全违法违规装修行为的；</w:t>
      </w:r>
    </w:p>
    <w:p>
      <w:pPr>
        <w:keepNext w:val="0"/>
        <w:keepLines w:val="0"/>
        <w:pageBreakBefore w:val="0"/>
        <w:widowControl w:val="0"/>
        <w:kinsoku/>
        <w:wordWrap/>
        <w:overflowPunct/>
        <w:topLinePunct w:val="0"/>
        <w:autoSpaceDE/>
        <w:autoSpaceDN/>
        <w:bidi w:val="0"/>
        <w:adjustRightInd/>
        <w:snapToGrid/>
        <w:spacing w:line="580" w:lineRule="exact"/>
        <w:ind w:left="0" w:firstLine="640" w:firstLineChars="20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11</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rPr>
        <w:t>从事其他违法违规经营活动的。</w:t>
      </w:r>
    </w:p>
    <w:p>
      <w:pPr>
        <w:keepNext w:val="0"/>
        <w:keepLines w:val="0"/>
        <w:pageBreakBefore w:val="0"/>
        <w:widowControl w:val="0"/>
        <w:kinsoku/>
        <w:wordWrap/>
        <w:overflowPunct/>
        <w:topLinePunct w:val="0"/>
        <w:autoSpaceDE/>
        <w:autoSpaceDN/>
        <w:bidi w:val="0"/>
        <w:adjustRightInd/>
        <w:snapToGrid/>
        <w:spacing w:line="580" w:lineRule="exact"/>
        <w:ind w:left="0" w:firstLine="640" w:firstLineChars="200"/>
        <w:jc w:val="both"/>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12.</w:t>
      </w:r>
      <w:r>
        <w:rPr>
          <w:rFonts w:hint="eastAsia" w:ascii="仿宋_GB2312" w:hAnsi="仿宋_GB2312" w:eastAsia="仿宋_GB2312" w:cs="仿宋_GB2312"/>
          <w:color w:val="auto"/>
          <w:sz w:val="32"/>
          <w:szCs w:val="32"/>
        </w:rPr>
        <w:t>民宿实行退出机制</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经营过程中出现以下情况的将退</w:t>
      </w:r>
      <w:r>
        <w:rPr>
          <w:rFonts w:hint="eastAsia" w:ascii="仿宋_GB2312" w:hAnsi="仿宋_GB2312" w:eastAsia="仿宋_GB2312" w:cs="仿宋_GB2312"/>
          <w:color w:val="auto"/>
          <w:sz w:val="32"/>
          <w:szCs w:val="32"/>
        </w:rPr>
        <mc:AlternateContent>
          <mc:Choice Requires="wps">
            <w:drawing>
              <wp:anchor distT="0" distB="0" distL="114300" distR="114300" simplePos="0" relativeHeight="251661312" behindDoc="0" locked="0" layoutInCell="1" allowOverlap="1">
                <wp:simplePos x="0" y="0"/>
                <wp:positionH relativeFrom="page">
                  <wp:posOffset>1282700</wp:posOffset>
                </wp:positionH>
                <wp:positionV relativeFrom="paragraph">
                  <wp:posOffset>8547100</wp:posOffset>
                </wp:positionV>
                <wp:extent cx="1257300" cy="190500"/>
                <wp:effectExtent l="0" t="0" r="0" b="0"/>
                <wp:wrapNone/>
                <wp:docPr id="16" name="文本框 2"/>
                <wp:cNvGraphicFramePr/>
                <a:graphic xmlns:a="http://schemas.openxmlformats.org/drawingml/2006/main">
                  <a:graphicData uri="http://schemas.microsoft.com/office/word/2010/wordprocessingShape">
                    <wps:wsp>
                      <wps:cNvSpPr txBox="1"/>
                      <wps:spPr>
                        <a:xfrm>
                          <a:off x="1601470" y="2139315"/>
                          <a:ext cx="2132965" cy="337629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pacing w:line="260" w:lineRule="exact"/>
                              <w:jc w:val="center"/>
                            </w:pPr>
                            <w:r>
                              <w:rPr>
                                <w:rFonts w:hint="eastAsia" w:ascii="宋体" w:hAnsi="宋体" w:eastAsia="宋体"/>
                                <w:color w:val="000000"/>
                                <w:sz w:val="24"/>
                              </w:rPr>
                              <w:t>-8-</w:t>
                            </w:r>
                          </w:p>
                        </w:txbxContent>
                      </wps:txbx>
                      <wps:bodyPr lIns="25400" tIns="0" rIns="25400" bIns="0">
                        <a:noAutofit/>
                      </wps:bodyPr>
                    </wps:wsp>
                  </a:graphicData>
                </a:graphic>
              </wp:anchor>
            </w:drawing>
          </mc:Choice>
          <mc:Fallback>
            <w:pict>
              <v:shape id="文本框 2" o:spid="_x0000_s1026" o:spt="202" type="#_x0000_t202" style="position:absolute;left:0pt;margin-left:101pt;margin-top:673pt;height:15pt;width:99pt;mso-position-horizontal-relative:page;z-index:251661312;mso-width-relative:page;mso-height-relative:page;" filled="f" stroked="f" coordsize="21600,21600" o:gfxdata="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DO2Gq22QAAAA0BAAAPAAAAAAAA&#10;AAEAIAAAACIAAABkcnMvZG93bnJldi54bWxQSwECFAAUAAAACACHTuJAd68TItgBAACfAwAADgAA&#10;AAAAAAABACAAAAAoAQAAZHJzL2Uyb0RvYy54bWxQSwUGAAAAAAYABgBZAQAAcgUAAAAA&#10;">
                <v:fill on="f" focussize="0,0"/>
                <v:stroke on="f" weight="0.5pt"/>
                <v:imagedata o:title=""/>
                <o:lock v:ext="edit" aspectratio="f"/>
                <v:textbox inset="2pt,0mm,2pt,0mm">
                  <w:txbxContent>
                    <w:p>
                      <w:pPr>
                        <w:spacing w:line="260" w:lineRule="exact"/>
                        <w:jc w:val="center"/>
                      </w:pPr>
                      <w:r>
                        <w:rPr>
                          <w:rFonts w:hint="eastAsia" w:ascii="宋体" w:hAnsi="宋体" w:eastAsia="宋体"/>
                          <w:color w:val="000000"/>
                          <w:sz w:val="24"/>
                        </w:rPr>
                        <w:t>-8-</w:t>
                      </w:r>
                    </w:p>
                  </w:txbxContent>
                </v:textbox>
              </v:shape>
            </w:pict>
          </mc:Fallback>
        </mc:AlternateContent>
      </w:r>
      <w:r>
        <w:rPr>
          <w:rFonts w:hint="eastAsia" w:ascii="仿宋_GB2312" w:hAnsi="仿宋_GB2312" w:eastAsia="仿宋_GB2312" w:cs="仿宋_GB2312"/>
          <w:color w:val="auto"/>
          <w:sz w:val="32"/>
          <w:szCs w:val="32"/>
        </w:rPr>
        <w:t>出“</w:t>
      </w:r>
      <w:r>
        <w:rPr>
          <w:rFonts w:hint="eastAsia" w:ascii="仿宋_GB2312" w:hAnsi="仿宋_GB2312" w:eastAsia="仿宋_GB2312" w:cs="仿宋_GB2312"/>
          <w:color w:val="auto"/>
          <w:sz w:val="32"/>
          <w:szCs w:val="32"/>
          <w:lang w:eastAsia="zh-CN"/>
        </w:rPr>
        <w:t>泉港区</w:t>
      </w:r>
      <w:r>
        <w:rPr>
          <w:rFonts w:hint="eastAsia" w:ascii="仿宋_GB2312" w:hAnsi="仿宋_GB2312" w:eastAsia="仿宋_GB2312" w:cs="仿宋_GB2312"/>
          <w:color w:val="auto"/>
          <w:sz w:val="32"/>
          <w:szCs w:val="32"/>
        </w:rPr>
        <w:t>民宿”：出现重特大案件等违法违规行为被相关部门处罚、出现卫生和消防等安全责任事故、发生影响恶劣的投诉、发生私自设置摄像头侵犯</w:t>
      </w:r>
      <w:r>
        <w:rPr>
          <w:rFonts w:hint="eastAsia" w:ascii="仿宋_GB2312" w:hAnsi="仿宋_GB2312" w:eastAsia="仿宋_GB2312" w:cs="仿宋_GB2312"/>
          <w:color w:val="auto"/>
          <w:sz w:val="32"/>
          <w:szCs w:val="32"/>
          <w:lang w:eastAsia="zh-CN"/>
        </w:rPr>
        <w:t>旅</w:t>
      </w:r>
      <w:r>
        <w:rPr>
          <w:rFonts w:hint="eastAsia" w:ascii="仿宋_GB2312" w:hAnsi="仿宋_GB2312" w:eastAsia="仿宋_GB2312" w:cs="仿宋_GB2312"/>
          <w:color w:val="auto"/>
          <w:sz w:val="32"/>
          <w:szCs w:val="32"/>
        </w:rPr>
        <w:t>客隐私等造成社会恶劣影响的其它事件、日常运营管理达不到或不符合本文件规定的民宿标准要求的、超层数等超范围经营的、多次安全隐患被相关部门通报拒不整改的。</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firstLine="640" w:firstLineChars="200"/>
        <w:jc w:val="both"/>
        <w:textAlignment w:val="auto"/>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五、政策扶持</w:t>
      </w:r>
    </w:p>
    <w:p>
      <w:pPr>
        <w:keepNext w:val="0"/>
        <w:keepLines w:val="0"/>
        <w:pageBreakBefore w:val="0"/>
        <w:widowControl w:val="0"/>
        <w:kinsoku/>
        <w:wordWrap/>
        <w:overflowPunct/>
        <w:topLinePunct w:val="0"/>
        <w:autoSpaceDE/>
        <w:autoSpaceDN/>
        <w:bidi w:val="0"/>
        <w:adjustRightInd/>
        <w:snapToGrid/>
        <w:spacing w:line="580" w:lineRule="exact"/>
        <w:ind w:left="0" w:firstLine="640" w:firstLineChars="200"/>
        <w:jc w:val="both"/>
        <w:textAlignment w:val="auto"/>
        <w:rPr>
          <w:rFonts w:hint="eastAsia" w:ascii="楷体_GB2312" w:hAnsi="楷体_GB2312" w:eastAsia="楷体_GB2312" w:cs="楷体_GB2312"/>
          <w:color w:val="auto"/>
          <w:sz w:val="32"/>
          <w:szCs w:val="32"/>
        </w:rPr>
      </w:pPr>
      <w:r>
        <w:rPr>
          <w:rFonts w:hint="eastAsia" w:ascii="仿宋_GB2312" w:hAnsi="仿宋_GB2312" w:eastAsia="仿宋_GB2312" w:cs="仿宋_GB2312"/>
          <w:color w:val="auto"/>
          <w:sz w:val="32"/>
          <w:szCs w:val="32"/>
        </w:rPr>
        <w:t>1.对知名民宿品牌企业在我区新设立投资的民宿企业，投资额在</w:t>
      </w:r>
      <w:r>
        <w:rPr>
          <w:rFonts w:hint="eastAsia" w:ascii="仿宋_GB2312" w:hAnsi="仿宋_GB2312" w:eastAsia="仿宋_GB2312" w:cs="仿宋_GB2312"/>
          <w:color w:val="auto"/>
          <w:sz w:val="32"/>
          <w:szCs w:val="32"/>
          <w:lang w:val="en-US" w:eastAsia="zh-CN"/>
        </w:rPr>
        <w:t>2000万</w:t>
      </w:r>
      <w:r>
        <w:rPr>
          <w:rFonts w:hint="eastAsia" w:ascii="仿宋_GB2312" w:hAnsi="仿宋_GB2312" w:eastAsia="仿宋_GB2312" w:cs="仿宋_GB2312"/>
          <w:color w:val="auto"/>
          <w:sz w:val="32"/>
          <w:szCs w:val="32"/>
        </w:rPr>
        <w:t>元及以上的，给予资金、用地用林用海优惠等方面的支持。具体优惠根据项目实际情况“一事一议”。</w:t>
      </w:r>
      <w:r>
        <w:rPr>
          <w:rFonts w:hint="eastAsia" w:ascii="楷体_GB2312" w:hAnsi="楷体_GB2312" w:eastAsia="楷体_GB2312" w:cs="楷体_GB2312"/>
          <w:color w:val="auto"/>
          <w:sz w:val="32"/>
          <w:szCs w:val="32"/>
        </w:rPr>
        <w:t>（责任单位：区文体旅游局</w:t>
      </w:r>
      <w:r>
        <w:rPr>
          <w:rFonts w:hint="eastAsia" w:ascii="楷体_GB2312" w:hAnsi="楷体_GB2312" w:eastAsia="楷体_GB2312" w:cs="楷体_GB2312"/>
          <w:color w:val="auto"/>
          <w:sz w:val="32"/>
          <w:szCs w:val="32"/>
          <w:lang w:eastAsia="zh-CN"/>
        </w:rPr>
        <w:t>、商务局、文旅公司</w:t>
      </w:r>
      <w:r>
        <w:rPr>
          <w:rFonts w:hint="eastAsia" w:ascii="楷体_GB2312" w:hAnsi="楷体_GB2312" w:eastAsia="楷体_GB2312" w:cs="楷体_GB2312"/>
          <w:color w:val="auto"/>
          <w:sz w:val="32"/>
          <w:szCs w:val="32"/>
        </w:rPr>
        <w:t>）</w:t>
      </w:r>
    </w:p>
    <w:p>
      <w:pPr>
        <w:keepNext w:val="0"/>
        <w:keepLines w:val="0"/>
        <w:pageBreakBefore w:val="0"/>
        <w:widowControl w:val="0"/>
        <w:kinsoku/>
        <w:wordWrap/>
        <w:overflowPunct/>
        <w:topLinePunct w:val="0"/>
        <w:autoSpaceDE/>
        <w:autoSpaceDN/>
        <w:bidi w:val="0"/>
        <w:adjustRightInd/>
        <w:snapToGrid/>
        <w:spacing w:line="580" w:lineRule="exact"/>
        <w:ind w:left="0" w:firstLine="640" w:firstLineChars="200"/>
        <w:jc w:val="both"/>
        <w:textAlignment w:val="auto"/>
        <w:rPr>
          <w:rFonts w:hint="eastAsia" w:ascii="楷体_GB2312" w:hAnsi="楷体_GB2312" w:eastAsia="楷体_GB2312" w:cs="楷体_GB2312"/>
          <w:color w:val="auto"/>
          <w:sz w:val="32"/>
          <w:szCs w:val="32"/>
        </w:rPr>
      </w:pPr>
      <w:r>
        <w:rPr>
          <w:rFonts w:hint="eastAsia" w:ascii="仿宋_GB2312" w:hAnsi="仿宋_GB2312" w:eastAsia="仿宋_GB2312" w:cs="仿宋_GB2312"/>
          <w:color w:val="auto"/>
          <w:sz w:val="32"/>
          <w:szCs w:val="32"/>
        </w:rPr>
        <w:t>2.对租用国有闲置资产投资建设民宿，且固定资产投资达500万元及以上的，前三年给予50%的租金减免，最高减免不超过10万元/年。</w:t>
      </w:r>
      <w:r>
        <w:rPr>
          <w:rFonts w:hint="eastAsia" w:ascii="楷体_GB2312" w:hAnsi="楷体_GB2312" w:eastAsia="楷体_GB2312" w:cs="楷体_GB2312"/>
          <w:color w:val="auto"/>
          <w:sz w:val="32"/>
          <w:szCs w:val="32"/>
        </w:rPr>
        <w:t>（责任单位：</w:t>
      </w:r>
      <w:r>
        <w:rPr>
          <w:rFonts w:hint="eastAsia" w:ascii="楷体_GB2312" w:hAnsi="楷体_GB2312" w:eastAsia="楷体_GB2312" w:cs="楷体_GB2312"/>
          <w:color w:val="auto"/>
          <w:sz w:val="32"/>
          <w:szCs w:val="32"/>
          <w:lang w:eastAsia="zh-CN"/>
        </w:rPr>
        <w:t>区文体旅游局、</w:t>
      </w:r>
      <w:r>
        <w:rPr>
          <w:rFonts w:hint="eastAsia" w:ascii="楷体_GB2312" w:hAnsi="楷体_GB2312" w:eastAsia="楷体_GB2312" w:cs="楷体_GB2312"/>
          <w:color w:val="auto"/>
          <w:sz w:val="32"/>
          <w:szCs w:val="32"/>
        </w:rPr>
        <w:t>财政局、国资办）</w:t>
      </w:r>
    </w:p>
    <w:p>
      <w:pPr>
        <w:keepNext w:val="0"/>
        <w:keepLines w:val="0"/>
        <w:pageBreakBefore w:val="0"/>
        <w:widowControl w:val="0"/>
        <w:kinsoku/>
        <w:wordWrap/>
        <w:overflowPunct/>
        <w:topLinePunct w:val="0"/>
        <w:autoSpaceDE/>
        <w:autoSpaceDN/>
        <w:bidi w:val="0"/>
        <w:adjustRightInd/>
        <w:snapToGrid/>
        <w:spacing w:line="580" w:lineRule="exact"/>
        <w:ind w:left="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rPr>
        <w:t>改扩建民宿的民宿经营业者可通过区内银行机构，申请小额贴息贷款上限1</w:t>
      </w:r>
      <w:r>
        <w:rPr>
          <w:rFonts w:hint="eastAsia" w:ascii="仿宋_GB2312" w:hAnsi="仿宋_GB2312" w:eastAsia="仿宋_GB2312" w:cs="仿宋_GB2312"/>
          <w:color w:val="auto"/>
          <w:sz w:val="32"/>
          <w:szCs w:val="32"/>
          <w:lang w:val="en-US" w:eastAsia="zh-CN"/>
        </w:rPr>
        <w:t>00</w:t>
      </w:r>
      <w:r>
        <w:rPr>
          <w:rFonts w:hint="eastAsia" w:ascii="仿宋_GB2312" w:hAnsi="仿宋_GB2312" w:eastAsia="仿宋_GB2312" w:cs="仿宋_GB2312"/>
          <w:color w:val="auto"/>
          <w:sz w:val="32"/>
          <w:szCs w:val="32"/>
        </w:rPr>
        <w:t>万元，政府全额贴息不超过2年。（责任单位：区</w:t>
      </w:r>
      <w:r>
        <w:rPr>
          <w:rFonts w:hint="eastAsia" w:ascii="仿宋_GB2312" w:hAnsi="仿宋_GB2312" w:eastAsia="仿宋_GB2312" w:cs="仿宋_GB2312"/>
          <w:color w:val="auto"/>
          <w:sz w:val="32"/>
          <w:szCs w:val="32"/>
          <w:lang w:eastAsia="zh-CN"/>
        </w:rPr>
        <w:t>文体旅游局、</w:t>
      </w:r>
      <w:r>
        <w:rPr>
          <w:rFonts w:hint="eastAsia" w:ascii="仿宋_GB2312" w:hAnsi="仿宋_GB2312" w:eastAsia="仿宋_GB2312" w:cs="仿宋_GB2312"/>
          <w:color w:val="auto"/>
          <w:sz w:val="32"/>
          <w:szCs w:val="32"/>
        </w:rPr>
        <w:t>财政局）</w:t>
      </w:r>
    </w:p>
    <w:p>
      <w:pPr>
        <w:keepNext w:val="0"/>
        <w:keepLines w:val="0"/>
        <w:pageBreakBefore w:val="0"/>
        <w:widowControl w:val="0"/>
        <w:kinsoku/>
        <w:wordWrap/>
        <w:overflowPunct/>
        <w:topLinePunct w:val="0"/>
        <w:autoSpaceDE/>
        <w:autoSpaceDN/>
        <w:bidi w:val="0"/>
        <w:adjustRightInd/>
        <w:snapToGrid/>
        <w:spacing w:line="580" w:lineRule="exact"/>
        <w:ind w:left="0" w:firstLine="640" w:firstLineChars="200"/>
        <w:jc w:val="both"/>
        <w:textAlignment w:val="auto"/>
        <w:rPr>
          <w:rFonts w:hint="eastAsia" w:ascii="楷体_GB2312" w:hAnsi="楷体_GB2312" w:eastAsia="楷体_GB2312" w:cs="楷体_GB2312"/>
          <w:color w:val="auto"/>
          <w:sz w:val="32"/>
          <w:szCs w:val="32"/>
        </w:rPr>
      </w:pPr>
      <w:r>
        <w:rPr>
          <w:rFonts w:hint="eastAsia" w:ascii="仿宋_GB2312" w:hAnsi="仿宋_GB2312" w:eastAsia="仿宋_GB2312" w:cs="仿宋_GB2312"/>
          <w:color w:val="auto"/>
          <w:sz w:val="32"/>
          <w:szCs w:val="32"/>
          <w:lang w:val="en-US" w:eastAsia="zh-CN"/>
        </w:rPr>
        <w:t>4</w:t>
      </w:r>
      <w:r>
        <w:rPr>
          <w:rFonts w:hint="eastAsia" w:ascii="仿宋_GB2312" w:hAnsi="仿宋_GB2312" w:eastAsia="仿宋_GB2312" w:cs="仿宋_GB2312"/>
          <w:color w:val="auto"/>
          <w:sz w:val="32"/>
          <w:szCs w:val="32"/>
        </w:rPr>
        <w:t>.鼓励有自然资源、民俗文化资源、旅游产业发展优势的村发展连片规模的民宿村落，</w:t>
      </w:r>
      <w:r>
        <w:rPr>
          <w:rFonts w:hint="eastAsia" w:ascii="仿宋_GB2312" w:hAnsi="仿宋_GB2312" w:eastAsia="仿宋_GB2312" w:cs="仿宋_GB2312"/>
          <w:color w:val="auto"/>
          <w:sz w:val="32"/>
          <w:szCs w:val="32"/>
          <w:lang w:eastAsia="zh-CN"/>
        </w:rPr>
        <w:t>对于发展</w:t>
      </w:r>
      <w:r>
        <w:rPr>
          <w:rFonts w:hint="default" w:ascii="仿宋_GB2312" w:hAnsi="仿宋_GB2312" w:eastAsia="仿宋_GB2312" w:cs="仿宋_GB2312"/>
          <w:color w:val="auto"/>
          <w:sz w:val="32"/>
          <w:szCs w:val="32"/>
          <w:lang w:val="en-US" w:eastAsia="zh-CN"/>
        </w:rPr>
        <w:t>10</w:t>
      </w:r>
      <w:r>
        <w:rPr>
          <w:rFonts w:hint="eastAsia" w:ascii="仿宋_GB2312" w:hAnsi="仿宋_GB2312" w:eastAsia="仿宋_GB2312" w:cs="仿宋_GB2312"/>
          <w:color w:val="auto"/>
          <w:sz w:val="32"/>
          <w:szCs w:val="32"/>
          <w:lang w:val="en-US" w:eastAsia="zh-CN"/>
        </w:rPr>
        <w:t>户及以上的村落</w:t>
      </w:r>
      <w:r>
        <w:rPr>
          <w:rFonts w:hint="eastAsia" w:ascii="仿宋_GB2312" w:hAnsi="仿宋_GB2312" w:eastAsia="仿宋_GB2312" w:cs="仿宋_GB2312"/>
          <w:color w:val="auto"/>
          <w:sz w:val="32"/>
          <w:szCs w:val="32"/>
        </w:rPr>
        <w:t>给予一次性奖励10万元</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区级相关部门可利用相关产业发展资金或积极向上争取政策资金扶持，重点对民宿村落道路、水、电等基础设施建设给</w:t>
      </w:r>
      <w:r>
        <w:rPr>
          <w:rFonts w:hint="eastAsia" w:ascii="仿宋_GB2312" w:hAnsi="仿宋_GB2312" w:eastAsia="仿宋_GB2312" w:cs="仿宋_GB2312"/>
          <w:color w:val="auto"/>
          <w:sz w:val="32"/>
          <w:szCs w:val="32"/>
          <w:lang w:eastAsia="zh-CN"/>
        </w:rPr>
        <w:t>予</w:t>
      </w:r>
      <w:r>
        <w:rPr>
          <w:rFonts w:hint="eastAsia" w:ascii="仿宋_GB2312" w:hAnsi="仿宋_GB2312" w:eastAsia="仿宋_GB2312" w:cs="仿宋_GB2312"/>
          <w:color w:val="auto"/>
          <w:sz w:val="32"/>
          <w:szCs w:val="32"/>
        </w:rPr>
        <w:t>支持。</w:t>
      </w:r>
      <w:r>
        <w:rPr>
          <w:rFonts w:hint="eastAsia" w:ascii="楷体_GB2312" w:hAnsi="楷体_GB2312" w:eastAsia="楷体_GB2312" w:cs="楷体_GB2312"/>
          <w:color w:val="auto"/>
          <w:sz w:val="32"/>
          <w:szCs w:val="32"/>
        </w:rPr>
        <w:t>（责任单位：</w:t>
      </w:r>
      <w:r>
        <w:rPr>
          <w:rFonts w:hint="eastAsia" w:ascii="楷体_GB2312" w:hAnsi="楷体_GB2312" w:eastAsia="楷体_GB2312" w:cs="楷体_GB2312"/>
          <w:color w:val="auto"/>
          <w:sz w:val="32"/>
          <w:szCs w:val="32"/>
          <w:lang w:eastAsia="zh-CN"/>
        </w:rPr>
        <w:t>区文体旅游局、财政局、</w:t>
      </w:r>
      <w:r>
        <w:rPr>
          <w:rFonts w:hint="eastAsia" w:ascii="楷体_GB2312" w:hAnsi="楷体_GB2312" w:eastAsia="楷体_GB2312" w:cs="楷体_GB2312"/>
          <w:color w:val="auto"/>
          <w:sz w:val="32"/>
          <w:szCs w:val="32"/>
        </w:rPr>
        <w:t>交通运输局、水利水务公司、泉港供电服务中心</w:t>
      </w:r>
      <w:r>
        <w:rPr>
          <w:rFonts w:hint="eastAsia" w:ascii="楷体_GB2312" w:hAnsi="楷体_GB2312" w:eastAsia="楷体_GB2312" w:cs="楷体_GB2312"/>
          <w:color w:val="auto"/>
          <w:sz w:val="32"/>
          <w:szCs w:val="32"/>
          <w:lang w:eastAsia="zh-CN"/>
        </w:rPr>
        <w:t>、</w:t>
      </w:r>
      <w:r>
        <w:rPr>
          <w:rFonts w:hint="eastAsia" w:ascii="楷体_GB2312" w:hAnsi="楷体_GB2312" w:eastAsia="楷体_GB2312" w:cs="楷体_GB2312"/>
          <w:color w:val="auto"/>
          <w:sz w:val="32"/>
          <w:szCs w:val="32"/>
        </w:rPr>
        <w:t>各镇（街道））</w:t>
      </w:r>
    </w:p>
    <w:p>
      <w:pPr>
        <w:keepNext w:val="0"/>
        <w:keepLines w:val="0"/>
        <w:pageBreakBefore w:val="0"/>
        <w:widowControl w:val="0"/>
        <w:kinsoku/>
        <w:wordWrap/>
        <w:overflowPunct/>
        <w:topLinePunct w:val="0"/>
        <w:autoSpaceDE/>
        <w:autoSpaceDN/>
        <w:bidi w:val="0"/>
        <w:adjustRightInd/>
        <w:snapToGrid/>
        <w:spacing w:line="580" w:lineRule="exact"/>
        <w:ind w:left="0" w:firstLine="640" w:firstLineChars="200"/>
        <w:jc w:val="both"/>
        <w:textAlignment w:val="auto"/>
        <w:rPr>
          <w:rFonts w:hint="eastAsia" w:ascii="楷体_GB2312" w:hAnsi="楷体_GB2312" w:eastAsia="楷体_GB2312" w:cs="楷体_GB2312"/>
          <w:color w:val="auto"/>
          <w:sz w:val="32"/>
          <w:szCs w:val="32"/>
        </w:rPr>
      </w:pPr>
      <w:r>
        <w:rPr>
          <w:rFonts w:hint="eastAsia" w:ascii="仿宋_GB2312" w:hAnsi="仿宋_GB2312" w:eastAsia="仿宋_GB2312" w:cs="仿宋_GB2312"/>
          <w:color w:val="auto"/>
          <w:sz w:val="32"/>
          <w:szCs w:val="32"/>
          <w:lang w:val="en-US" w:eastAsia="zh-CN"/>
        </w:rPr>
        <w:t>5</w:t>
      </w:r>
      <w:r>
        <w:rPr>
          <w:rFonts w:hint="eastAsia" w:ascii="仿宋_GB2312" w:hAnsi="仿宋_GB2312" w:eastAsia="仿宋_GB2312" w:cs="仿宋_GB2312"/>
          <w:color w:val="auto"/>
          <w:sz w:val="32"/>
          <w:szCs w:val="32"/>
        </w:rPr>
        <w:t>.鼓励民宿提质升级，对新获评为国家甲级、乙级、丙级旅游民宿的，分别给予一次性奖励15万元、10万元、5万元。对获评国家相关荣誉的民宿村落，给予一次性奖励10万元，用于综合协调、运营服务、品牌提升等工作。</w:t>
      </w:r>
      <w:r>
        <w:rPr>
          <w:rFonts w:hint="eastAsia" w:ascii="楷体_GB2312" w:hAnsi="楷体_GB2312" w:eastAsia="楷体_GB2312" w:cs="楷体_GB2312"/>
          <w:color w:val="auto"/>
          <w:sz w:val="32"/>
          <w:szCs w:val="32"/>
        </w:rPr>
        <w:t>（责任单位：区</w:t>
      </w:r>
      <w:r>
        <w:rPr>
          <w:rFonts w:hint="eastAsia" w:ascii="楷体_GB2312" w:hAnsi="楷体_GB2312" w:eastAsia="楷体_GB2312" w:cs="楷体_GB2312"/>
          <w:color w:val="auto"/>
          <w:sz w:val="32"/>
          <w:szCs w:val="32"/>
          <w:lang w:eastAsia="zh-CN"/>
        </w:rPr>
        <w:t>文体旅游局、商务局、财政</w:t>
      </w:r>
      <w:r>
        <w:rPr>
          <w:rFonts w:hint="eastAsia" w:ascii="楷体_GB2312" w:hAnsi="楷体_GB2312" w:eastAsia="楷体_GB2312" w:cs="楷体_GB2312"/>
          <w:color w:val="auto"/>
          <w:sz w:val="32"/>
          <w:szCs w:val="32"/>
        </w:rPr>
        <w:t>局）</w:t>
      </w:r>
    </w:p>
    <w:p>
      <w:pPr>
        <w:keepNext w:val="0"/>
        <w:keepLines w:val="0"/>
        <w:pageBreakBefore w:val="0"/>
        <w:widowControl w:val="0"/>
        <w:kinsoku/>
        <w:wordWrap/>
        <w:overflowPunct/>
        <w:topLinePunct w:val="0"/>
        <w:autoSpaceDE/>
        <w:autoSpaceDN/>
        <w:bidi w:val="0"/>
        <w:adjustRightInd/>
        <w:snapToGrid/>
        <w:spacing w:line="580" w:lineRule="exact"/>
        <w:ind w:left="0" w:firstLine="640" w:firstLineChars="200"/>
        <w:jc w:val="both"/>
        <w:textAlignment w:val="auto"/>
        <w:rPr>
          <w:rFonts w:hint="eastAsia" w:ascii="楷体_GB2312" w:hAnsi="楷体_GB2312" w:eastAsia="楷体_GB2312" w:cs="楷体_GB2312"/>
          <w:color w:val="auto"/>
          <w:sz w:val="32"/>
          <w:szCs w:val="32"/>
          <w:lang w:eastAsia="zh-CN"/>
        </w:rPr>
      </w:pPr>
      <w:r>
        <w:rPr>
          <w:rFonts w:hint="eastAsia" w:ascii="仿宋_GB2312" w:hAnsi="仿宋_GB2312" w:eastAsia="仿宋_GB2312" w:cs="仿宋_GB2312"/>
          <w:color w:val="auto"/>
          <w:sz w:val="32"/>
          <w:szCs w:val="32"/>
          <w:lang w:val="en-US" w:eastAsia="zh-CN"/>
        </w:rPr>
        <w:t>6</w:t>
      </w:r>
      <w:r>
        <w:rPr>
          <w:rFonts w:hint="eastAsia" w:ascii="仿宋_GB2312" w:hAnsi="仿宋_GB2312" w:eastAsia="仿宋_GB2312" w:cs="仿宋_GB2312"/>
          <w:color w:val="auto"/>
          <w:sz w:val="32"/>
          <w:szCs w:val="32"/>
        </w:rPr>
        <w:t>.鼓励民宿做大做强，对首次新增纳入</w:t>
      </w:r>
      <w:r>
        <w:rPr>
          <w:rFonts w:hint="eastAsia" w:ascii="仿宋_GB2312" w:hAnsi="仿宋_GB2312" w:eastAsia="仿宋_GB2312" w:cs="仿宋_GB2312"/>
          <w:color w:val="auto"/>
          <w:sz w:val="32"/>
          <w:szCs w:val="32"/>
          <w:lang w:eastAsia="zh-CN"/>
        </w:rPr>
        <w:t>限上住宿业</w:t>
      </w:r>
      <w:r>
        <w:rPr>
          <w:rFonts w:hint="eastAsia" w:ascii="仿宋_GB2312" w:hAnsi="仿宋_GB2312" w:eastAsia="仿宋_GB2312" w:cs="仿宋_GB2312"/>
          <w:color w:val="auto"/>
          <w:sz w:val="32"/>
          <w:szCs w:val="32"/>
        </w:rPr>
        <w:t>的民宿，给予一次性奖励5万元。民宿年营业收入达到300万元、500万元、1000万元，分别给予一次性奖励3万元、5万元、8万元，每</w:t>
      </w:r>
      <w:r>
        <w:rPr>
          <w:rFonts w:hint="eastAsia" w:ascii="仿宋_GB2312" w:hAnsi="仿宋_GB2312" w:eastAsia="仿宋_GB2312" w:cs="仿宋_GB2312"/>
          <w:color w:val="auto"/>
          <w:sz w:val="32"/>
          <w:szCs w:val="32"/>
          <w:lang w:eastAsia="zh-CN"/>
        </w:rPr>
        <w:t>个档次每家</w:t>
      </w:r>
      <w:r>
        <w:rPr>
          <w:rFonts w:hint="eastAsia" w:ascii="仿宋_GB2312" w:hAnsi="仿宋_GB2312" w:eastAsia="仿宋_GB2312" w:cs="仿宋_GB2312"/>
          <w:color w:val="auto"/>
          <w:sz w:val="32"/>
          <w:szCs w:val="32"/>
        </w:rPr>
        <w:t>企业只享受一次奖励。</w:t>
      </w:r>
      <w:r>
        <w:rPr>
          <w:rFonts w:hint="eastAsia" w:ascii="楷体_GB2312" w:hAnsi="楷体_GB2312" w:eastAsia="楷体_GB2312" w:cs="楷体_GB2312"/>
          <w:color w:val="auto"/>
          <w:sz w:val="32"/>
          <w:szCs w:val="32"/>
        </w:rPr>
        <w:t>（区</w:t>
      </w:r>
      <w:r>
        <w:rPr>
          <w:rFonts w:hint="eastAsia" w:ascii="楷体_GB2312" w:hAnsi="楷体_GB2312" w:eastAsia="楷体_GB2312" w:cs="楷体_GB2312"/>
          <w:color w:val="auto"/>
          <w:sz w:val="32"/>
          <w:szCs w:val="32"/>
          <w:lang w:eastAsia="zh-CN"/>
        </w:rPr>
        <w:t>文体旅游局、商务局、</w:t>
      </w:r>
      <w:r>
        <w:rPr>
          <w:rFonts w:hint="eastAsia" w:ascii="楷体_GB2312" w:hAnsi="楷体_GB2312" w:eastAsia="楷体_GB2312" w:cs="楷体_GB2312"/>
          <w:color w:val="auto"/>
          <w:sz w:val="32"/>
          <w:szCs w:val="32"/>
        </w:rPr>
        <w:t>财政局</w:t>
      </w:r>
      <w:r>
        <w:rPr>
          <w:rFonts w:hint="eastAsia" w:ascii="楷体_GB2312" w:hAnsi="楷体_GB2312" w:eastAsia="楷体_GB2312" w:cs="楷体_GB2312"/>
          <w:color w:val="auto"/>
          <w:sz w:val="32"/>
          <w:szCs w:val="32"/>
          <w:lang w:eastAsia="zh-CN"/>
        </w:rPr>
        <w:t>、</w:t>
      </w:r>
      <w:r>
        <w:rPr>
          <w:rFonts w:hint="eastAsia" w:ascii="楷体_GB2312" w:hAnsi="楷体_GB2312" w:eastAsia="楷体_GB2312" w:cs="楷体_GB2312"/>
          <w:color w:val="auto"/>
          <w:sz w:val="32"/>
          <w:szCs w:val="32"/>
        </w:rPr>
        <w:t>各镇（街道））</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firstLine="640" w:firstLineChars="200"/>
        <w:jc w:val="both"/>
        <w:textAlignment w:val="auto"/>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六、附则</w:t>
      </w:r>
    </w:p>
    <w:p>
      <w:pPr>
        <w:keepNext w:val="0"/>
        <w:keepLines w:val="0"/>
        <w:pageBreakBefore w:val="0"/>
        <w:widowControl w:val="0"/>
        <w:kinsoku/>
        <w:wordWrap/>
        <w:overflowPunct/>
        <w:topLinePunct w:val="0"/>
        <w:autoSpaceDE/>
        <w:autoSpaceDN/>
        <w:bidi w:val="0"/>
        <w:adjustRightInd/>
        <w:snapToGrid/>
        <w:spacing w:line="580" w:lineRule="exact"/>
        <w:ind w:left="0" w:firstLine="643" w:firstLineChars="200"/>
        <w:jc w:val="both"/>
        <w:textAlignment w:val="auto"/>
        <w:rPr>
          <w:rFonts w:hint="eastAsia" w:ascii="仿宋_GB2312" w:hAnsi="仿宋_GB2312" w:eastAsia="仿宋_GB2312" w:cs="仿宋_GB2312"/>
          <w:color w:val="auto"/>
          <w:sz w:val="32"/>
          <w:szCs w:val="32"/>
        </w:rPr>
      </w:pPr>
      <w:r>
        <w:rPr>
          <w:rFonts w:hint="eastAsia" w:ascii="楷体_GB2312" w:hAnsi="楷体_GB2312" w:eastAsia="楷体_GB2312" w:cs="楷体_GB2312"/>
          <w:b/>
          <w:bCs/>
          <w:color w:val="auto"/>
          <w:sz w:val="32"/>
          <w:szCs w:val="32"/>
        </w:rPr>
        <w:t>（一）</w:t>
      </w:r>
      <w:r>
        <w:rPr>
          <w:rFonts w:hint="eastAsia" w:ascii="仿宋_GB2312" w:hAnsi="仿宋_GB2312" w:eastAsia="仿宋_GB2312" w:cs="仿宋_GB2312"/>
          <w:color w:val="auto"/>
          <w:sz w:val="32"/>
          <w:szCs w:val="32"/>
        </w:rPr>
        <w:t>本实施意见由区</w:t>
      </w:r>
      <w:r>
        <w:rPr>
          <w:rFonts w:hint="eastAsia" w:ascii="仿宋_GB2312" w:hAnsi="仿宋_GB2312" w:eastAsia="仿宋_GB2312" w:cs="仿宋_GB2312"/>
          <w:color w:val="auto"/>
          <w:sz w:val="32"/>
          <w:szCs w:val="32"/>
          <w:lang w:eastAsia="zh-CN"/>
        </w:rPr>
        <w:t>文化体育和旅游局</w:t>
      </w:r>
      <w:r>
        <w:rPr>
          <w:rFonts w:hint="eastAsia" w:ascii="仿宋_GB2312" w:hAnsi="仿宋_GB2312" w:eastAsia="仿宋_GB2312" w:cs="仿宋_GB2312"/>
          <w:color w:val="auto"/>
          <w:sz w:val="32"/>
          <w:szCs w:val="32"/>
        </w:rPr>
        <w:t>负责解释。</w:t>
      </w:r>
    </w:p>
    <w:p>
      <w:pPr>
        <w:keepNext w:val="0"/>
        <w:keepLines w:val="0"/>
        <w:pageBreakBefore w:val="0"/>
        <w:widowControl w:val="0"/>
        <w:kinsoku/>
        <w:wordWrap/>
        <w:overflowPunct/>
        <w:topLinePunct w:val="0"/>
        <w:autoSpaceDE/>
        <w:autoSpaceDN/>
        <w:bidi w:val="0"/>
        <w:adjustRightInd/>
        <w:snapToGrid/>
        <w:spacing w:line="580" w:lineRule="exact"/>
        <w:ind w:left="0" w:firstLine="643" w:firstLineChars="200"/>
        <w:jc w:val="both"/>
        <w:textAlignment w:val="auto"/>
        <w:rPr>
          <w:rFonts w:hint="eastAsia" w:ascii="仿宋_GB2312" w:hAnsi="仿宋_GB2312" w:eastAsia="仿宋_GB2312" w:cs="仿宋_GB2312"/>
          <w:color w:val="auto"/>
          <w:sz w:val="32"/>
          <w:szCs w:val="32"/>
          <w:lang w:val="en-US" w:eastAsia="zh-CN"/>
        </w:rPr>
      </w:pPr>
      <w:r>
        <w:rPr>
          <w:rFonts w:hint="eastAsia" w:ascii="楷体_GB2312" w:hAnsi="楷体_GB2312" w:eastAsia="楷体_GB2312" w:cs="楷体_GB2312"/>
          <w:b/>
          <w:bCs/>
          <w:color w:val="auto"/>
          <w:sz w:val="32"/>
          <w:szCs w:val="32"/>
        </w:rPr>
        <w:t>（二）</w:t>
      </w:r>
      <w:r>
        <w:rPr>
          <w:rFonts w:hint="eastAsia" w:ascii="仿宋_GB2312" w:hAnsi="仿宋_GB2312" w:eastAsia="仿宋_GB2312" w:cs="仿宋_GB2312"/>
          <w:color w:val="auto"/>
          <w:sz w:val="32"/>
          <w:szCs w:val="32"/>
        </w:rPr>
        <w:t>本实施意见自</w:t>
      </w:r>
      <w:r>
        <w:rPr>
          <w:rFonts w:hint="eastAsia" w:ascii="仿宋_GB2312" w:hAnsi="仿宋_GB2312" w:eastAsia="仿宋_GB2312" w:cs="仿宋_GB2312"/>
          <w:color w:val="auto"/>
          <w:sz w:val="32"/>
          <w:szCs w:val="32"/>
          <w:lang w:eastAsia="zh-CN"/>
        </w:rPr>
        <w:t>印发之日起</w:t>
      </w:r>
      <w:r>
        <w:rPr>
          <w:rFonts w:hint="eastAsia" w:ascii="仿宋_GB2312" w:hAnsi="仿宋_GB2312" w:eastAsia="仿宋_GB2312" w:cs="仿宋_GB2312"/>
          <w:color w:val="auto"/>
          <w:sz w:val="32"/>
          <w:szCs w:val="32"/>
        </w:rPr>
        <w:t>施行，</w:t>
      </w:r>
      <w:r>
        <w:rPr>
          <w:rFonts w:hint="eastAsia" w:ascii="仿宋_GB2312" w:hAnsi="仿宋_GB2312" w:eastAsia="仿宋_GB2312" w:cs="仿宋_GB2312"/>
          <w:color w:val="auto"/>
          <w:sz w:val="32"/>
          <w:szCs w:val="32"/>
          <w:lang w:eastAsia="zh-CN"/>
        </w:rPr>
        <w:t>试行期两</w:t>
      </w:r>
      <w:r>
        <w:rPr>
          <w:rFonts w:hint="eastAsia" w:ascii="仿宋_GB2312" w:hAnsi="仿宋_GB2312" w:eastAsia="仿宋_GB2312" w:cs="仿宋_GB2312"/>
          <w:color w:val="auto"/>
          <w:sz w:val="32"/>
          <w:szCs w:val="32"/>
        </w:rPr>
        <w:t>年。</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附件：1.</w:t>
      </w:r>
      <w:r>
        <w:rPr>
          <w:rFonts w:hint="eastAsia" w:ascii="仿宋_GB2312" w:hAnsi="仿宋_GB2312" w:eastAsia="仿宋_GB2312" w:cs="仿宋_GB2312"/>
          <w:color w:val="auto"/>
          <w:sz w:val="32"/>
          <w:szCs w:val="32"/>
          <w:lang w:eastAsia="zh-CN"/>
        </w:rPr>
        <w:t>泉港</w:t>
      </w:r>
      <w:r>
        <w:rPr>
          <w:rFonts w:hint="eastAsia" w:ascii="仿宋_GB2312" w:hAnsi="仿宋_GB2312" w:eastAsia="仿宋_GB2312" w:cs="仿宋_GB2312"/>
          <w:color w:val="auto"/>
          <w:sz w:val="32"/>
          <w:szCs w:val="32"/>
        </w:rPr>
        <w:t>区民宿经营申报备案表</w:t>
      </w:r>
    </w:p>
    <w:p>
      <w:pPr>
        <w:keepNext w:val="0"/>
        <w:keepLines w:val="0"/>
        <w:pageBreakBefore w:val="0"/>
        <w:widowControl w:val="0"/>
        <w:kinsoku/>
        <w:wordWrap/>
        <w:overflowPunct/>
        <w:topLinePunct w:val="0"/>
        <w:autoSpaceDE/>
        <w:autoSpaceDN/>
        <w:bidi w:val="0"/>
        <w:adjustRightInd/>
        <w:snapToGrid/>
        <w:spacing w:line="580" w:lineRule="exact"/>
        <w:ind w:firstLine="1600" w:firstLineChars="5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lang w:eastAsia="zh-CN"/>
        </w:rPr>
        <w:t>泉港</w:t>
      </w:r>
      <w:r>
        <w:rPr>
          <w:rFonts w:hint="eastAsia" w:ascii="仿宋_GB2312" w:hAnsi="仿宋_GB2312" w:eastAsia="仿宋_GB2312" w:cs="仿宋_GB2312"/>
          <w:color w:val="auto"/>
          <w:sz w:val="32"/>
          <w:szCs w:val="32"/>
        </w:rPr>
        <w:t>区民宿备案材料清单</w:t>
      </w:r>
    </w:p>
    <w:p>
      <w:pPr>
        <w:keepNext w:val="0"/>
        <w:keepLines w:val="0"/>
        <w:pageBreakBefore w:val="0"/>
        <w:widowControl w:val="0"/>
        <w:kinsoku/>
        <w:wordWrap/>
        <w:overflowPunct/>
        <w:topLinePunct w:val="0"/>
        <w:autoSpaceDE/>
        <w:autoSpaceDN/>
        <w:bidi w:val="0"/>
        <w:adjustRightInd/>
        <w:snapToGrid/>
        <w:spacing w:line="580" w:lineRule="exact"/>
        <w:ind w:firstLine="1600" w:firstLineChars="500"/>
        <w:jc w:val="both"/>
        <w:textAlignment w:val="auto"/>
        <w:rPr>
          <w:rFonts w:hint="eastAsia"/>
          <w:color w:val="auto"/>
        </w:rPr>
      </w:pPr>
      <w:r>
        <w:rPr>
          <w:rFonts w:hint="eastAsia" w:ascii="仿宋_GB2312" w:hAnsi="仿宋_GB2312" w:eastAsia="仿宋_GB2312" w:cs="仿宋_GB2312"/>
          <w:color w:val="auto"/>
          <w:sz w:val="32"/>
          <w:szCs w:val="32"/>
          <w:lang w:val="en-US" w:eastAsia="zh-CN"/>
        </w:rPr>
        <w:t>3.泉港区促进</w:t>
      </w:r>
      <w:r>
        <w:rPr>
          <w:rFonts w:hint="eastAsia" w:ascii="仿宋_GB2312" w:hAnsi="仿宋_GB2312" w:eastAsia="仿宋_GB2312" w:cs="仿宋_GB2312"/>
          <w:color w:val="auto"/>
          <w:sz w:val="32"/>
          <w:szCs w:val="32"/>
        </w:rPr>
        <w:t>民宿规范发展工作领导小组</w:t>
      </w:r>
    </w:p>
    <w:p>
      <w:pPr>
        <w:spacing w:line="420" w:lineRule="exact"/>
        <w:ind w:firstLine="0"/>
        <w:jc w:val="both"/>
        <w:rPr>
          <w:rFonts w:hint="eastAsia" w:ascii="黑体" w:hAnsi="黑体" w:eastAsia="黑体" w:cs="黑体"/>
          <w:color w:val="auto"/>
          <w:sz w:val="32"/>
          <w:szCs w:val="32"/>
        </w:rPr>
      </w:pPr>
    </w:p>
    <w:p>
      <w:pPr>
        <w:spacing w:line="420" w:lineRule="exact"/>
        <w:ind w:firstLine="0"/>
        <w:jc w:val="both"/>
        <w:rPr>
          <w:rFonts w:hint="eastAsia" w:ascii="黑体" w:hAnsi="黑体" w:eastAsia="黑体" w:cs="黑体"/>
          <w:color w:val="auto"/>
          <w:sz w:val="32"/>
          <w:szCs w:val="32"/>
        </w:rPr>
      </w:pPr>
    </w:p>
    <w:p>
      <w:pPr>
        <w:spacing w:line="420" w:lineRule="exact"/>
        <w:ind w:firstLine="0"/>
        <w:jc w:val="both"/>
        <w:rPr>
          <w:rFonts w:hint="eastAsia" w:ascii="黑体" w:hAnsi="黑体" w:eastAsia="黑体" w:cs="黑体"/>
          <w:color w:val="auto"/>
          <w:sz w:val="32"/>
          <w:szCs w:val="32"/>
        </w:rPr>
      </w:pPr>
    </w:p>
    <w:p>
      <w:pPr>
        <w:spacing w:line="420" w:lineRule="exact"/>
        <w:ind w:firstLine="0"/>
        <w:jc w:val="both"/>
        <w:rPr>
          <w:rFonts w:hint="eastAsia" w:ascii="黑体" w:hAnsi="黑体" w:eastAsia="黑体" w:cs="黑体"/>
          <w:color w:val="auto"/>
          <w:sz w:val="32"/>
          <w:szCs w:val="32"/>
        </w:rPr>
      </w:pPr>
    </w:p>
    <w:p>
      <w:pPr>
        <w:spacing w:line="420" w:lineRule="exact"/>
        <w:ind w:firstLine="0"/>
        <w:jc w:val="both"/>
        <w:rPr>
          <w:rFonts w:hint="eastAsia" w:ascii="黑体" w:hAnsi="黑体" w:eastAsia="黑体" w:cs="黑体"/>
          <w:color w:val="auto"/>
          <w:sz w:val="32"/>
          <w:szCs w:val="32"/>
        </w:rPr>
      </w:pPr>
      <w:r>
        <w:rPr>
          <w:rFonts w:hint="eastAsia" w:ascii="黑体" w:hAnsi="黑体" w:eastAsia="黑体" w:cs="黑体"/>
          <w:color w:val="auto"/>
          <w:sz w:val="32"/>
          <w:szCs w:val="32"/>
        </w:rPr>
        <w:t>附件1</w:t>
      </w:r>
    </w:p>
    <w:p>
      <w:pPr>
        <w:spacing w:line="460" w:lineRule="exact"/>
        <w:jc w:val="center"/>
        <w:rPr>
          <w:rFonts w:hint="eastAsia" w:ascii="方正小标宋简体" w:hAnsi="Times New Roman" w:eastAsia="方正小标宋简体" w:cs="Times New Roman"/>
          <w:color w:val="auto"/>
          <w:kern w:val="2"/>
          <w:sz w:val="44"/>
          <w:szCs w:val="44"/>
          <w:lang w:val="en-US" w:eastAsia="zh-CN" w:bidi="ar-SA"/>
        </w:rPr>
      </w:pPr>
      <w:r>
        <w:rPr>
          <w:rFonts w:hint="eastAsia" w:ascii="方正小标宋简体" w:hAnsi="Times New Roman" w:eastAsia="方正小标宋简体" w:cs="Times New Roman"/>
          <w:color w:val="auto"/>
          <w:kern w:val="2"/>
          <w:sz w:val="44"/>
          <w:szCs w:val="44"/>
          <w:lang w:val="en-US" w:eastAsia="zh-CN" w:bidi="ar-SA"/>
        </w:rPr>
        <w:t>泉港区民宿经营申报备案表</w:t>
      </w:r>
    </w:p>
    <w:p>
      <w:pPr>
        <w:spacing w:line="460" w:lineRule="exact"/>
        <w:jc w:val="center"/>
        <w:rPr>
          <w:rFonts w:hint="eastAsia" w:ascii="方正小标宋简体" w:hAnsi="Times New Roman" w:eastAsia="方正小标宋简体" w:cs="Times New Roman"/>
          <w:color w:val="auto"/>
          <w:kern w:val="2"/>
          <w:sz w:val="44"/>
          <w:szCs w:val="44"/>
          <w:lang w:val="en-US" w:eastAsia="zh-CN" w:bidi="ar-SA"/>
        </w:rPr>
      </w:pPr>
    </w:p>
    <w:p>
      <w:pPr>
        <w:spacing w:line="360" w:lineRule="exact"/>
        <w:ind w:firstLine="634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编号：〔20〕 号</w:t>
      </w:r>
    </w:p>
    <w:tbl>
      <w:tblPr>
        <w:tblStyle w:val="11"/>
        <w:tblW w:w="9003"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 w:type="dxa"/>
          <w:bottom w:w="0" w:type="dxa"/>
          <w:right w:w="10" w:type="dxa"/>
        </w:tblCellMar>
      </w:tblPr>
      <w:tblGrid>
        <w:gridCol w:w="1191"/>
        <w:gridCol w:w="705"/>
        <w:gridCol w:w="2846"/>
        <w:gridCol w:w="1676"/>
        <w:gridCol w:w="258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 w:type="dxa"/>
            <w:bottom w:w="0" w:type="dxa"/>
            <w:right w:w="10" w:type="dxa"/>
          </w:tblCellMar>
        </w:tblPrEx>
        <w:trPr>
          <w:trHeight w:val="454" w:hRule="atLeast"/>
          <w:jc w:val="center"/>
        </w:trPr>
        <w:tc>
          <w:tcPr>
            <w:tcW w:w="1896" w:type="dxa"/>
            <w:gridSpan w:val="2"/>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名称</w:t>
            </w:r>
          </w:p>
        </w:tc>
        <w:tc>
          <w:tcPr>
            <w:tcW w:w="284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color w:val="auto"/>
                <w:sz w:val="28"/>
                <w:szCs w:val="28"/>
              </w:rPr>
            </w:pPr>
          </w:p>
        </w:tc>
        <w:tc>
          <w:tcPr>
            <w:tcW w:w="167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是否</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自主经营</w:t>
            </w:r>
          </w:p>
        </w:tc>
        <w:tc>
          <w:tcPr>
            <w:tcW w:w="258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color w:val="auto"/>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 w:type="dxa"/>
            <w:bottom w:w="0" w:type="dxa"/>
            <w:right w:w="10" w:type="dxa"/>
          </w:tblCellMar>
        </w:tblPrEx>
        <w:trPr>
          <w:trHeight w:val="454" w:hRule="atLeast"/>
          <w:jc w:val="center"/>
        </w:trPr>
        <w:tc>
          <w:tcPr>
            <w:tcW w:w="1896" w:type="dxa"/>
            <w:gridSpan w:val="2"/>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法定代表</w:t>
            </w:r>
          </w:p>
          <w:p>
            <w:pPr>
              <w:keepNext w:val="0"/>
              <w:keepLines w:val="0"/>
              <w:pageBreakBefore w:val="0"/>
              <w:widowControl w:val="0"/>
              <w:kinsoku/>
              <w:wordWrap/>
              <w:overflowPunct/>
              <w:topLinePunct w:val="0"/>
              <w:autoSpaceDE/>
              <w:autoSpaceDN/>
              <w:bidi w:val="0"/>
              <w:adjustRightInd/>
              <w:snapToGrid/>
              <w:spacing w:line="400" w:lineRule="exact"/>
              <w:ind w:firstLine="0"/>
              <w:jc w:val="right"/>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（负责人、经营</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者）姓名</w:t>
            </w:r>
          </w:p>
        </w:tc>
        <w:tc>
          <w:tcPr>
            <w:tcW w:w="284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color w:val="auto"/>
                <w:sz w:val="28"/>
                <w:szCs w:val="28"/>
              </w:rPr>
            </w:pPr>
          </w:p>
        </w:tc>
        <w:tc>
          <w:tcPr>
            <w:tcW w:w="167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eastAsia="zh-CN"/>
              </w:rPr>
              <w:t>身份证</w:t>
            </w:r>
            <w:r>
              <w:rPr>
                <w:rFonts w:hint="eastAsia" w:ascii="仿宋_GB2312" w:hAnsi="仿宋_GB2312" w:eastAsia="仿宋_GB2312" w:cs="仿宋_GB2312"/>
                <w:color w:val="auto"/>
                <w:sz w:val="28"/>
                <w:szCs w:val="28"/>
              </w:rPr>
              <w:t>号码</w:t>
            </w:r>
          </w:p>
        </w:tc>
        <w:tc>
          <w:tcPr>
            <w:tcW w:w="258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color w:val="auto"/>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 w:type="dxa"/>
            <w:bottom w:w="0" w:type="dxa"/>
            <w:right w:w="10" w:type="dxa"/>
          </w:tblCellMar>
        </w:tblPrEx>
        <w:trPr>
          <w:trHeight w:val="777" w:hRule="atLeast"/>
          <w:jc w:val="center"/>
        </w:trPr>
        <w:tc>
          <w:tcPr>
            <w:tcW w:w="1896" w:type="dxa"/>
            <w:gridSpan w:val="2"/>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手机号码</w:t>
            </w:r>
          </w:p>
        </w:tc>
        <w:tc>
          <w:tcPr>
            <w:tcW w:w="284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color w:val="auto"/>
                <w:sz w:val="28"/>
                <w:szCs w:val="28"/>
              </w:rPr>
            </w:pPr>
          </w:p>
        </w:tc>
        <w:tc>
          <w:tcPr>
            <w:tcW w:w="167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固定电话</w:t>
            </w:r>
          </w:p>
        </w:tc>
        <w:tc>
          <w:tcPr>
            <w:tcW w:w="258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color w:val="auto"/>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 w:type="dxa"/>
            <w:bottom w:w="0" w:type="dxa"/>
            <w:right w:w="10" w:type="dxa"/>
          </w:tblCellMar>
        </w:tblPrEx>
        <w:trPr>
          <w:trHeight w:val="922" w:hRule="atLeast"/>
          <w:jc w:val="center"/>
        </w:trPr>
        <w:tc>
          <w:tcPr>
            <w:tcW w:w="1896" w:type="dxa"/>
            <w:gridSpan w:val="2"/>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整体情况</w:t>
            </w:r>
          </w:p>
        </w:tc>
        <w:tc>
          <w:tcPr>
            <w:tcW w:w="7107" w:type="dxa"/>
            <w:gridSpan w:val="3"/>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位于</w:t>
            </w:r>
            <w:r>
              <w:rPr>
                <w:rFonts w:hint="eastAsia" w:ascii="仿宋_GB2312" w:hAnsi="仿宋_GB2312" w:eastAsia="仿宋_GB2312" w:cs="仿宋_GB2312"/>
                <w:color w:val="auto"/>
                <w:sz w:val="28"/>
                <w:szCs w:val="28"/>
                <w:lang w:val="en-US" w:eastAsia="zh-CN"/>
              </w:rPr>
              <w:t xml:space="preserve">      镇（</w:t>
            </w:r>
            <w:r>
              <w:rPr>
                <w:rFonts w:hint="eastAsia" w:ascii="仿宋_GB2312" w:hAnsi="仿宋_GB2312" w:eastAsia="仿宋_GB2312" w:cs="仿宋_GB2312"/>
                <w:color w:val="auto"/>
                <w:sz w:val="28"/>
                <w:szCs w:val="28"/>
              </w:rPr>
              <w:t xml:space="preserve">街道）     </w:t>
            </w:r>
            <w:r>
              <w:rPr>
                <w:rFonts w:hint="eastAsia" w:ascii="仿宋_GB2312" w:hAnsi="仿宋_GB2312" w:eastAsia="仿宋_GB2312" w:cs="仿宋_GB2312"/>
                <w:color w:val="auto"/>
                <w:sz w:val="28"/>
                <w:szCs w:val="28"/>
                <w:lang w:eastAsia="zh-CN"/>
              </w:rPr>
              <w:t>村</w:t>
            </w:r>
            <w:r>
              <w:rPr>
                <w:rFonts w:hint="eastAsia" w:ascii="仿宋_GB2312" w:hAnsi="仿宋_GB2312" w:eastAsia="仿宋_GB2312" w:cs="仿宋_GB2312"/>
                <w:color w:val="auto"/>
                <w:sz w:val="28"/>
                <w:szCs w:val="28"/>
                <w:lang w:val="en-US" w:eastAsia="zh-CN"/>
              </w:rPr>
              <w:t xml:space="preserve">    </w:t>
            </w:r>
            <w:r>
              <w:rPr>
                <w:rFonts w:hint="eastAsia" w:ascii="仿宋_GB2312" w:hAnsi="仿宋_GB2312" w:eastAsia="仿宋_GB2312" w:cs="仿宋_GB2312"/>
                <w:color w:val="auto"/>
                <w:sz w:val="28"/>
                <w:szCs w:val="28"/>
              </w:rPr>
              <w:t>号，楼层</w:t>
            </w:r>
            <w:r>
              <w:rPr>
                <w:rFonts w:hint="eastAsia" w:ascii="仿宋_GB2312" w:hAnsi="仿宋_GB2312" w:eastAsia="仿宋_GB2312" w:cs="仿宋_GB2312"/>
                <w:color w:val="auto"/>
                <w:sz w:val="28"/>
                <w:szCs w:val="28"/>
                <w:lang w:val="en-US" w:eastAsia="zh-CN"/>
              </w:rPr>
              <w:t xml:space="preserve">   </w:t>
            </w:r>
            <w:r>
              <w:rPr>
                <w:rFonts w:hint="eastAsia" w:ascii="仿宋_GB2312" w:hAnsi="仿宋_GB2312" w:eastAsia="仿宋_GB2312" w:cs="仿宋_GB2312"/>
                <w:color w:val="auto"/>
                <w:sz w:val="28"/>
                <w:szCs w:val="28"/>
              </w:rPr>
              <w:t>层，建筑面积为   平方米，房间数</w:t>
            </w:r>
            <w:r>
              <w:rPr>
                <w:rFonts w:hint="eastAsia" w:ascii="仿宋_GB2312" w:hAnsi="仿宋_GB2312" w:eastAsia="仿宋_GB2312" w:cs="仿宋_GB2312"/>
                <w:color w:val="auto"/>
                <w:sz w:val="28"/>
                <w:szCs w:val="28"/>
                <w:lang w:val="en-US" w:eastAsia="zh-CN"/>
              </w:rPr>
              <w:t xml:space="preserve">    </w:t>
            </w:r>
            <w:r>
              <w:rPr>
                <w:rFonts w:hint="eastAsia" w:ascii="仿宋_GB2312" w:hAnsi="仿宋_GB2312" w:eastAsia="仿宋_GB2312" w:cs="仿宋_GB2312"/>
                <w:color w:val="auto"/>
                <w:sz w:val="28"/>
                <w:szCs w:val="28"/>
              </w:rPr>
              <w:t>间，卫生间</w:t>
            </w:r>
            <w:r>
              <w:rPr>
                <w:rFonts w:hint="eastAsia" w:ascii="仿宋_GB2312" w:hAnsi="仿宋_GB2312" w:eastAsia="仿宋_GB2312" w:cs="仿宋_GB2312"/>
                <w:color w:val="auto"/>
                <w:sz w:val="28"/>
                <w:szCs w:val="28"/>
                <w:lang w:val="en-US" w:eastAsia="zh-CN"/>
              </w:rPr>
              <w:t xml:space="preserve">   </w:t>
            </w:r>
            <w:r>
              <w:rPr>
                <w:rFonts w:hint="eastAsia" w:ascii="仿宋_GB2312" w:hAnsi="仿宋_GB2312" w:eastAsia="仿宋_GB2312" w:cs="仿宋_GB2312"/>
                <w:color w:val="auto"/>
                <w:sz w:val="28"/>
                <w:szCs w:val="28"/>
              </w:rPr>
              <w:t>个。</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 w:type="dxa"/>
            <w:bottom w:w="0" w:type="dxa"/>
            <w:right w:w="10" w:type="dxa"/>
          </w:tblCellMar>
        </w:tblPrEx>
        <w:trPr>
          <w:trHeight w:val="1033" w:hRule="atLeast"/>
          <w:jc w:val="center"/>
        </w:trPr>
        <w:tc>
          <w:tcPr>
            <w:tcW w:w="1896" w:type="dxa"/>
            <w:gridSpan w:val="2"/>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基本情况</w:t>
            </w:r>
          </w:p>
        </w:tc>
        <w:tc>
          <w:tcPr>
            <w:tcW w:w="7107" w:type="dxa"/>
            <w:gridSpan w:val="3"/>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总投资额</w:t>
            </w:r>
            <w:r>
              <w:rPr>
                <w:rFonts w:hint="eastAsia" w:ascii="仿宋_GB2312" w:hAnsi="仿宋_GB2312" w:eastAsia="仿宋_GB2312" w:cs="仿宋_GB2312"/>
                <w:color w:val="auto"/>
                <w:sz w:val="28"/>
                <w:szCs w:val="28"/>
                <w:lang w:val="en-US" w:eastAsia="zh-CN"/>
              </w:rPr>
              <w:t xml:space="preserve">   </w:t>
            </w:r>
            <w:r>
              <w:rPr>
                <w:rFonts w:hint="eastAsia" w:ascii="仿宋_GB2312" w:hAnsi="仿宋_GB2312" w:eastAsia="仿宋_GB2312" w:cs="仿宋_GB2312"/>
                <w:color w:val="auto"/>
                <w:sz w:val="28"/>
                <w:szCs w:val="28"/>
              </w:rPr>
              <w:t>万元，从业人员</w:t>
            </w:r>
            <w:r>
              <w:rPr>
                <w:rFonts w:hint="eastAsia" w:ascii="仿宋_GB2312" w:hAnsi="仿宋_GB2312" w:eastAsia="仿宋_GB2312" w:cs="仿宋_GB2312"/>
                <w:color w:val="auto"/>
                <w:sz w:val="28"/>
                <w:szCs w:val="28"/>
                <w:lang w:val="en-US" w:eastAsia="zh-CN"/>
              </w:rPr>
              <w:t xml:space="preserve">    </w:t>
            </w:r>
            <w:r>
              <w:rPr>
                <w:rFonts w:hint="eastAsia" w:ascii="仿宋_GB2312" w:hAnsi="仿宋_GB2312" w:eastAsia="仿宋_GB2312" w:cs="仿宋_GB2312"/>
                <w:color w:val="auto"/>
                <w:sz w:val="28"/>
                <w:szCs w:val="28"/>
              </w:rPr>
              <w:t>人，经营范围为</w:t>
            </w:r>
            <w:r>
              <w:rPr>
                <w:rFonts w:hint="eastAsia" w:ascii="仿宋_GB2312" w:hAnsi="仿宋_GB2312" w:eastAsia="仿宋_GB2312" w:cs="仿宋_GB2312"/>
                <w:color w:val="auto"/>
                <w:sz w:val="28"/>
                <w:szCs w:val="28"/>
                <w:lang w:val="en-US" w:eastAsia="zh-CN"/>
              </w:rPr>
              <w:t xml:space="preserve">     ，</w:t>
            </w:r>
            <w:r>
              <w:rPr>
                <w:rFonts w:hint="eastAsia" w:ascii="仿宋_GB2312" w:hAnsi="仿宋_GB2312" w:eastAsia="仿宋_GB2312" w:cs="仿宋_GB2312"/>
                <w:color w:val="auto"/>
                <w:sz w:val="28"/>
                <w:szCs w:val="28"/>
              </w:rPr>
              <w:t>其中：营业客房数</w:t>
            </w:r>
            <w:r>
              <w:rPr>
                <w:rFonts w:hint="eastAsia" w:ascii="仿宋_GB2312" w:hAnsi="仿宋_GB2312" w:eastAsia="仿宋_GB2312" w:cs="仿宋_GB2312"/>
                <w:color w:val="auto"/>
                <w:sz w:val="28"/>
                <w:szCs w:val="28"/>
                <w:lang w:val="en-US" w:eastAsia="zh-CN"/>
              </w:rPr>
              <w:t xml:space="preserve">   </w:t>
            </w:r>
            <w:r>
              <w:rPr>
                <w:rFonts w:hint="eastAsia" w:ascii="仿宋_GB2312" w:hAnsi="仿宋_GB2312" w:eastAsia="仿宋_GB2312" w:cs="仿宋_GB2312"/>
                <w:color w:val="auto"/>
                <w:sz w:val="28"/>
                <w:szCs w:val="28"/>
              </w:rPr>
              <w:t>间，床位数</w:t>
            </w:r>
            <w:r>
              <w:rPr>
                <w:rFonts w:hint="eastAsia" w:ascii="仿宋_GB2312" w:hAnsi="仿宋_GB2312" w:eastAsia="仿宋_GB2312" w:cs="仿宋_GB2312"/>
                <w:color w:val="auto"/>
                <w:sz w:val="28"/>
                <w:szCs w:val="28"/>
                <w:lang w:val="en-US" w:eastAsia="zh-CN"/>
              </w:rPr>
              <w:t xml:space="preserve">  </w:t>
            </w:r>
            <w:r>
              <w:rPr>
                <w:rFonts w:hint="eastAsia" w:ascii="仿宋_GB2312" w:hAnsi="仿宋_GB2312" w:eastAsia="仿宋_GB2312" w:cs="仿宋_GB2312"/>
                <w:color w:val="auto"/>
                <w:sz w:val="28"/>
                <w:szCs w:val="28"/>
              </w:rPr>
              <w:t>个。</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 w:type="dxa"/>
            <w:bottom w:w="0" w:type="dxa"/>
            <w:right w:w="10" w:type="dxa"/>
          </w:tblCellMar>
        </w:tblPrEx>
        <w:trPr>
          <w:trHeight w:val="454" w:hRule="atLeast"/>
          <w:jc w:val="center"/>
        </w:trPr>
        <w:tc>
          <w:tcPr>
            <w:tcW w:w="1896" w:type="dxa"/>
            <w:gridSpan w:val="2"/>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业主承诺</w:t>
            </w:r>
          </w:p>
        </w:tc>
        <w:tc>
          <w:tcPr>
            <w:tcW w:w="7107" w:type="dxa"/>
            <w:gridSpan w:val="3"/>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400" w:lineRule="exact"/>
              <w:ind w:firstLine="0"/>
              <w:jc w:val="left"/>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本人（本单位）承诺对申请材料的准确性、真实性负责，并严格按照相关部门的要求依法依规经营。</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sz w:val="28"/>
                <w:szCs w:val="28"/>
              </w:rPr>
            </w:pP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签名或盖章：</w:t>
            </w:r>
          </w:p>
          <w:p>
            <w:pPr>
              <w:keepNext w:val="0"/>
              <w:keepLines w:val="0"/>
              <w:pageBreakBefore w:val="0"/>
              <w:widowControl w:val="0"/>
              <w:kinsoku/>
              <w:wordWrap/>
              <w:overflowPunct/>
              <w:topLinePunct w:val="0"/>
              <w:autoSpaceDE/>
              <w:autoSpaceDN/>
              <w:bidi w:val="0"/>
              <w:adjustRightInd/>
              <w:snapToGrid/>
              <w:spacing w:line="400" w:lineRule="exact"/>
              <w:ind w:firstLine="3920" w:firstLineChars="14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 xml:space="preserve">年 </w:t>
            </w:r>
            <w:r>
              <w:rPr>
                <w:rFonts w:hint="eastAsia" w:ascii="仿宋_GB2312" w:hAnsi="仿宋_GB2312" w:eastAsia="仿宋_GB2312" w:cs="仿宋_GB2312"/>
                <w:color w:val="auto"/>
                <w:sz w:val="28"/>
                <w:szCs w:val="28"/>
                <w:lang w:val="en-US" w:eastAsia="zh-CN"/>
              </w:rPr>
              <w:t xml:space="preserve">  </w:t>
            </w:r>
            <w:r>
              <w:rPr>
                <w:rFonts w:hint="eastAsia" w:ascii="仿宋_GB2312" w:hAnsi="仿宋_GB2312" w:eastAsia="仿宋_GB2312" w:cs="仿宋_GB2312"/>
                <w:color w:val="auto"/>
                <w:sz w:val="28"/>
                <w:szCs w:val="28"/>
              </w:rPr>
              <w:t>月  日</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 w:type="dxa"/>
            <w:bottom w:w="0" w:type="dxa"/>
            <w:right w:w="10" w:type="dxa"/>
          </w:tblCellMar>
        </w:tblPrEx>
        <w:trPr>
          <w:trHeight w:val="454" w:hRule="atLeast"/>
          <w:jc w:val="center"/>
        </w:trPr>
        <w:tc>
          <w:tcPr>
            <w:tcW w:w="9003" w:type="dxa"/>
            <w:gridSpan w:val="5"/>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jc w:val="left"/>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eastAsia="zh-CN"/>
              </w:rPr>
              <w:t>镇（</w:t>
            </w:r>
            <w:r>
              <w:rPr>
                <w:rFonts w:hint="eastAsia" w:ascii="仿宋_GB2312" w:hAnsi="仿宋_GB2312" w:eastAsia="仿宋_GB2312" w:cs="仿宋_GB2312"/>
                <w:color w:val="auto"/>
                <w:sz w:val="28"/>
                <w:szCs w:val="28"/>
              </w:rPr>
              <w:t>街道</w:t>
            </w:r>
            <w:r>
              <w:rPr>
                <w:rFonts w:hint="eastAsia" w:ascii="仿宋_GB2312" w:hAnsi="仿宋_GB2312" w:eastAsia="仿宋_GB2312" w:cs="仿宋_GB2312"/>
                <w:color w:val="auto"/>
                <w:sz w:val="28"/>
                <w:szCs w:val="28"/>
                <w:lang w:eastAsia="zh-CN"/>
              </w:rPr>
              <w:t>）</w:t>
            </w:r>
            <w:r>
              <w:rPr>
                <w:rFonts w:hint="eastAsia" w:ascii="仿宋_GB2312" w:hAnsi="仿宋_GB2312" w:eastAsia="仿宋_GB2312" w:cs="仿宋_GB2312"/>
                <w:color w:val="auto"/>
                <w:sz w:val="28"/>
                <w:szCs w:val="28"/>
              </w:rPr>
              <w:t>确认情况：</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val="en-US" w:eastAsia="zh-CN"/>
              </w:rPr>
              <w:t xml:space="preserve">            </w:t>
            </w:r>
            <w:r>
              <w:rPr>
                <w:rFonts w:hint="eastAsia" w:ascii="仿宋_GB2312" w:hAnsi="仿宋_GB2312" w:eastAsia="仿宋_GB2312" w:cs="仿宋_GB2312"/>
                <w:color w:val="auto"/>
                <w:sz w:val="28"/>
                <w:szCs w:val="28"/>
              </w:rPr>
              <w:t>（盖章）</w:t>
            </w:r>
          </w:p>
          <w:p>
            <w:pPr>
              <w:keepNext w:val="0"/>
              <w:keepLines w:val="0"/>
              <w:pageBreakBefore w:val="0"/>
              <w:widowControl w:val="0"/>
              <w:kinsoku/>
              <w:wordWrap/>
              <w:overflowPunct/>
              <w:topLinePunct w:val="0"/>
              <w:autoSpaceDE/>
              <w:autoSpaceDN/>
              <w:bidi w:val="0"/>
              <w:adjustRightInd/>
              <w:snapToGrid/>
              <w:spacing w:line="400" w:lineRule="exact"/>
              <w:ind w:firstLine="5600" w:firstLineChars="20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年 月  日</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 w:type="dxa"/>
            <w:bottom w:w="0" w:type="dxa"/>
            <w:right w:w="10" w:type="dxa"/>
          </w:tblCellMar>
        </w:tblPrEx>
        <w:trPr>
          <w:trHeight w:val="887" w:hRule="atLeast"/>
          <w:jc w:val="center"/>
        </w:trPr>
        <w:tc>
          <w:tcPr>
            <w:tcW w:w="119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jc w:val="center"/>
              <w:textAlignment w:val="auto"/>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color w:val="auto"/>
                <w:sz w:val="28"/>
                <w:szCs w:val="28"/>
                <w:lang w:eastAsia="zh-CN"/>
              </w:rPr>
              <w:t>备案情况</w:t>
            </w:r>
          </w:p>
        </w:tc>
        <w:tc>
          <w:tcPr>
            <w:tcW w:w="7812" w:type="dxa"/>
            <w:gridSpan w:val="4"/>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400" w:lineRule="exact"/>
              <w:ind w:firstLine="0"/>
              <w:jc w:val="left"/>
              <w:textAlignment w:val="auto"/>
              <w:rPr>
                <w:rFonts w:hint="eastAsia" w:ascii="仿宋_GB2312" w:hAnsi="仿宋_GB2312" w:eastAsia="仿宋_GB2312" w:cs="仿宋_GB2312"/>
                <w:color w:val="auto"/>
                <w:sz w:val="28"/>
                <w:szCs w:val="28"/>
                <w:lang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 w:type="dxa"/>
            <w:bottom w:w="0" w:type="dxa"/>
            <w:right w:w="10" w:type="dxa"/>
          </w:tblCellMar>
        </w:tblPrEx>
        <w:trPr>
          <w:trHeight w:val="454" w:hRule="atLeast"/>
          <w:jc w:val="center"/>
        </w:trPr>
        <w:tc>
          <w:tcPr>
            <w:tcW w:w="9003" w:type="dxa"/>
            <w:gridSpan w:val="5"/>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400" w:lineRule="exact"/>
              <w:ind w:firstLine="0"/>
              <w:jc w:val="left"/>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备注：</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val="en-US" w:eastAsia="zh-CN"/>
              </w:rPr>
              <w:t>1.</w:t>
            </w:r>
            <w:r>
              <w:rPr>
                <w:rFonts w:hint="eastAsia" w:ascii="仿宋_GB2312" w:hAnsi="仿宋_GB2312" w:eastAsia="仿宋_GB2312" w:cs="仿宋_GB2312"/>
                <w:color w:val="auto"/>
                <w:sz w:val="28"/>
                <w:szCs w:val="28"/>
              </w:rPr>
              <w:t>本表一式10份，民宿经营者、所在</w:t>
            </w:r>
            <w:r>
              <w:rPr>
                <w:rFonts w:hint="eastAsia" w:ascii="仿宋_GB2312" w:hAnsi="仿宋_GB2312" w:eastAsia="仿宋_GB2312" w:cs="仿宋_GB2312"/>
                <w:color w:val="auto"/>
                <w:sz w:val="28"/>
                <w:szCs w:val="28"/>
                <w:lang w:eastAsia="zh-CN"/>
              </w:rPr>
              <w:t>镇（</w:t>
            </w:r>
            <w:r>
              <w:rPr>
                <w:rFonts w:hint="eastAsia" w:ascii="仿宋_GB2312" w:hAnsi="仿宋_GB2312" w:eastAsia="仿宋_GB2312" w:cs="仿宋_GB2312"/>
                <w:color w:val="auto"/>
                <w:sz w:val="28"/>
                <w:szCs w:val="28"/>
              </w:rPr>
              <w:t>街道</w:t>
            </w:r>
            <w:r>
              <w:rPr>
                <w:rFonts w:hint="eastAsia" w:ascii="仿宋_GB2312" w:hAnsi="仿宋_GB2312" w:eastAsia="仿宋_GB2312" w:cs="仿宋_GB2312"/>
                <w:color w:val="auto"/>
                <w:sz w:val="28"/>
                <w:szCs w:val="28"/>
                <w:lang w:eastAsia="zh-CN"/>
              </w:rPr>
              <w:t>）</w:t>
            </w:r>
            <w:r>
              <w:rPr>
                <w:rFonts w:hint="eastAsia" w:ascii="仿宋_GB2312" w:hAnsi="仿宋_GB2312" w:eastAsia="仿宋_GB2312" w:cs="仿宋_GB2312"/>
                <w:color w:val="auto"/>
                <w:sz w:val="28"/>
                <w:szCs w:val="28"/>
              </w:rPr>
              <w:t>、区民宿办及各相关职能部门各存档一份。</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left"/>
              <w:textAlignment w:val="auto"/>
              <w:rPr>
                <w:rFonts w:hint="default"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2.备案情况由区民宿办牵头根据各职能部门的意见，统一反馈。</w:t>
            </w:r>
          </w:p>
          <w:p>
            <w:pPr>
              <w:keepNext w:val="0"/>
              <w:keepLines w:val="0"/>
              <w:pageBreakBefore w:val="0"/>
              <w:widowControl w:val="0"/>
              <w:kinsoku/>
              <w:wordWrap/>
              <w:overflowPunct/>
              <w:topLinePunct w:val="0"/>
              <w:autoSpaceDE/>
              <w:autoSpaceDN/>
              <w:bidi w:val="0"/>
              <w:adjustRightInd/>
              <w:snapToGrid/>
              <w:spacing w:line="400" w:lineRule="exact"/>
              <w:ind w:firstLine="0"/>
              <w:jc w:val="left"/>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val="en-US" w:eastAsia="zh-CN"/>
              </w:rPr>
              <w:t>3.</w:t>
            </w:r>
            <w:r>
              <w:rPr>
                <w:rFonts w:hint="eastAsia" w:ascii="仿宋_GB2312" w:hAnsi="仿宋_GB2312" w:eastAsia="仿宋_GB2312" w:cs="仿宋_GB2312"/>
                <w:color w:val="auto"/>
                <w:sz w:val="28"/>
                <w:szCs w:val="28"/>
              </w:rPr>
              <w:t>民宿经营者今后从事其他经营项目应当依法取得相应许可或登记。</w:t>
            </w:r>
          </w:p>
        </w:tc>
      </w:tr>
    </w:tbl>
    <w:p>
      <w:pPr>
        <w:spacing w:line="1" w:lineRule="exact"/>
        <w:rPr>
          <w:rFonts w:hint="eastAsia" w:ascii="仿宋_GB2312" w:hAnsi="仿宋_GB2312" w:eastAsia="仿宋_GB2312" w:cs="仿宋_GB2312"/>
          <w:color w:val="auto"/>
          <w:sz w:val="32"/>
          <w:szCs w:val="32"/>
        </w:rPr>
        <w:sectPr>
          <w:footerReference r:id="rId3" w:type="default"/>
          <w:type w:val="continuous"/>
          <w:pgSz w:w="12000" w:h="16840"/>
          <w:pgMar w:top="2098" w:right="1531" w:bottom="1871" w:left="1531" w:header="850" w:footer="1417" w:gutter="0"/>
          <w:pgBorders>
            <w:top w:val="none" w:sz="0" w:space="0"/>
            <w:left w:val="none" w:sz="0" w:space="0"/>
            <w:bottom w:val="none" w:sz="0" w:space="0"/>
            <w:right w:val="none" w:sz="0" w:space="0"/>
          </w:pgBorders>
          <w:pgNumType w:fmt="decimal"/>
          <w:cols w:space="0" w:num="1"/>
          <w:rtlGutter w:val="0"/>
          <w:docGrid w:linePitch="0" w:charSpace="0"/>
        </w:sectPr>
      </w:pPr>
      <w:r>
        <w:rPr>
          <w:rFonts w:hint="eastAsia" w:ascii="仿宋_GB2312" w:hAnsi="仿宋_GB2312" w:eastAsia="仿宋_GB2312" w:cs="仿宋_GB2312"/>
          <w:color w:val="auto"/>
          <w:sz w:val="32"/>
          <w:szCs w:val="32"/>
        </w:rPr>
        <mc:AlternateContent>
          <mc:Choice Requires="wps">
            <w:drawing>
              <wp:anchor distT="0" distB="0" distL="114300" distR="114300" simplePos="0" relativeHeight="251660288" behindDoc="0" locked="0" layoutInCell="1" allowOverlap="1">
                <wp:simplePos x="0" y="0"/>
                <wp:positionH relativeFrom="page">
                  <wp:posOffset>1447800</wp:posOffset>
                </wp:positionH>
                <wp:positionV relativeFrom="paragraph">
                  <wp:posOffset>8496300</wp:posOffset>
                </wp:positionV>
                <wp:extent cx="1270000" cy="203200"/>
                <wp:effectExtent l="0" t="0" r="635" b="14605"/>
                <wp:wrapNone/>
                <wp:docPr id="19" name="文本框 2"/>
                <wp:cNvGraphicFramePr/>
                <a:graphic xmlns:a="http://schemas.openxmlformats.org/drawingml/2006/main">
                  <a:graphicData uri="http://schemas.microsoft.com/office/word/2010/wordprocessingShape">
                    <wps:wsp>
                      <wps:cNvSpPr txBox="1"/>
                      <wps:spPr>
                        <a:xfrm>
                          <a:off x="1601470" y="2139315"/>
                          <a:ext cx="2132965" cy="337629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pacing w:line="300" w:lineRule="exact"/>
                              <w:jc w:val="center"/>
                            </w:pPr>
                            <w:r>
                              <w:rPr>
                                <w:rFonts w:hint="eastAsia" w:ascii="宋体" w:hAnsi="宋体" w:eastAsia="宋体"/>
                                <w:color w:val="000000"/>
                                <w:sz w:val="26"/>
                              </w:rPr>
                              <w:t>-10-</w:t>
                            </w:r>
                          </w:p>
                        </w:txbxContent>
                      </wps:txbx>
                      <wps:bodyPr lIns="25400" tIns="0" rIns="25400" bIns="0">
                        <a:noAutofit/>
                      </wps:bodyPr>
                    </wps:wsp>
                  </a:graphicData>
                </a:graphic>
              </wp:anchor>
            </w:drawing>
          </mc:Choice>
          <mc:Fallback>
            <w:pict>
              <v:shape id="文本框 2" o:spid="_x0000_s1026" o:spt="202" type="#_x0000_t202" style="position:absolute;left:0pt;margin-left:114pt;margin-top:669pt;height:16pt;width:100pt;mso-position-horizontal-relative:page;z-index:251660288;mso-width-relative:page;mso-height-relative:page;" filled="f" stroked="f" coordsize="21600,21600" o:gfxdata="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AJEWQ/2AAAAA0BAAAPAAAAAAAA&#10;AAEAIAAAACIAAABkcnMvZG93bnJldi54bWxQSwECFAAUAAAACACHTuJAAOCEpNkBAACfAwAADgAA&#10;AAAAAAABACAAAAAnAQAAZHJzL2Uyb0RvYy54bWxQSwUGAAAAAAYABgBZAQAAcgUAAAAA&#10;">
                <v:fill on="f" focussize="0,0"/>
                <v:stroke on="f" weight="0.5pt"/>
                <v:imagedata o:title=""/>
                <o:lock v:ext="edit" aspectratio="f"/>
                <v:textbox inset="2pt,0mm,2pt,0mm">
                  <w:txbxContent>
                    <w:p>
                      <w:pPr>
                        <w:spacing w:line="300" w:lineRule="exact"/>
                        <w:jc w:val="center"/>
                      </w:pPr>
                      <w:r>
                        <w:rPr>
                          <w:rFonts w:hint="eastAsia" w:ascii="宋体" w:hAnsi="宋体" w:eastAsia="宋体"/>
                          <w:color w:val="000000"/>
                          <w:sz w:val="26"/>
                        </w:rPr>
                        <w:t>-10-</w:t>
                      </w:r>
                    </w:p>
                  </w:txbxContent>
                </v:textbox>
              </v:shape>
            </w:pict>
          </mc:Fallback>
        </mc:AlternateContent>
      </w:r>
    </w:p>
    <w:p>
      <w:pPr>
        <w:keepNext w:val="0"/>
        <w:keepLines w:val="0"/>
        <w:pageBreakBefore w:val="0"/>
        <w:widowControl w:val="0"/>
        <w:kinsoku/>
        <w:wordWrap/>
        <w:overflowPunct/>
        <w:topLinePunct w:val="0"/>
        <w:autoSpaceDE/>
        <w:autoSpaceDN/>
        <w:bidi w:val="0"/>
        <w:adjustRightInd/>
        <w:snapToGrid/>
        <w:spacing w:line="534" w:lineRule="exact"/>
        <w:ind w:firstLine="0"/>
        <w:jc w:val="both"/>
        <w:textAlignment w:val="auto"/>
        <w:rPr>
          <w:rFonts w:hint="eastAsia" w:ascii="黑体" w:hAnsi="黑体" w:eastAsia="黑体" w:cs="黑体"/>
          <w:color w:val="auto"/>
          <w:sz w:val="32"/>
          <w:szCs w:val="32"/>
        </w:rPr>
      </w:pPr>
      <w:r>
        <w:rPr>
          <w:rFonts w:hint="eastAsia" w:ascii="黑体" w:hAnsi="黑体" w:eastAsia="黑体" w:cs="黑体"/>
          <w:color w:val="auto"/>
          <w:sz w:val="32"/>
          <w:szCs w:val="32"/>
        </w:rPr>
        <w:t>附件2</w:t>
      </w:r>
    </w:p>
    <w:p>
      <w:pPr>
        <w:keepNext w:val="0"/>
        <w:keepLines w:val="0"/>
        <w:pageBreakBefore w:val="0"/>
        <w:widowControl w:val="0"/>
        <w:kinsoku/>
        <w:wordWrap/>
        <w:overflowPunct/>
        <w:topLinePunct w:val="0"/>
        <w:autoSpaceDE/>
        <w:autoSpaceDN/>
        <w:bidi w:val="0"/>
        <w:adjustRightInd/>
        <w:snapToGrid/>
        <w:spacing w:line="534" w:lineRule="exact"/>
        <w:jc w:val="center"/>
        <w:textAlignment w:val="auto"/>
        <w:rPr>
          <w:rFonts w:hint="eastAsia" w:ascii="方正小标宋简体" w:hAnsi="Times New Roman" w:eastAsia="方正小标宋简体" w:cs="Times New Roman"/>
          <w:color w:val="auto"/>
          <w:kern w:val="2"/>
          <w:sz w:val="44"/>
          <w:szCs w:val="44"/>
          <w:lang w:val="en-US" w:eastAsia="zh-CN" w:bidi="ar-SA"/>
        </w:rPr>
      </w:pPr>
    </w:p>
    <w:p>
      <w:pPr>
        <w:keepNext w:val="0"/>
        <w:keepLines w:val="0"/>
        <w:pageBreakBefore w:val="0"/>
        <w:widowControl w:val="0"/>
        <w:kinsoku/>
        <w:wordWrap/>
        <w:overflowPunct/>
        <w:topLinePunct w:val="0"/>
        <w:autoSpaceDE/>
        <w:autoSpaceDN/>
        <w:bidi w:val="0"/>
        <w:adjustRightInd/>
        <w:snapToGrid/>
        <w:spacing w:line="534" w:lineRule="exact"/>
        <w:jc w:val="center"/>
        <w:textAlignment w:val="auto"/>
        <w:rPr>
          <w:rFonts w:hint="eastAsia" w:ascii="方正小标宋简体" w:hAnsi="Times New Roman" w:eastAsia="方正小标宋简体" w:cs="Times New Roman"/>
          <w:color w:val="auto"/>
          <w:kern w:val="2"/>
          <w:sz w:val="44"/>
          <w:szCs w:val="44"/>
          <w:lang w:val="en-US" w:eastAsia="zh-CN" w:bidi="ar-SA"/>
        </w:rPr>
      </w:pPr>
      <w:r>
        <w:rPr>
          <w:rFonts w:hint="eastAsia" w:ascii="方正小标宋简体" w:hAnsi="Times New Roman" w:eastAsia="方正小标宋简体" w:cs="Times New Roman"/>
          <w:color w:val="auto"/>
          <w:kern w:val="2"/>
          <w:sz w:val="44"/>
          <w:szCs w:val="44"/>
          <w:lang w:val="en-US" w:eastAsia="zh-CN" w:bidi="ar-SA"/>
        </w:rPr>
        <w:t>泉港区民宿备案材料清单</w:t>
      </w:r>
    </w:p>
    <w:p>
      <w:pPr>
        <w:keepNext w:val="0"/>
        <w:keepLines w:val="0"/>
        <w:pageBreakBefore w:val="0"/>
        <w:widowControl w:val="0"/>
        <w:kinsoku/>
        <w:wordWrap/>
        <w:overflowPunct/>
        <w:topLinePunct w:val="0"/>
        <w:autoSpaceDE/>
        <w:autoSpaceDN/>
        <w:bidi w:val="0"/>
        <w:adjustRightInd/>
        <w:snapToGrid/>
        <w:spacing w:line="534" w:lineRule="exact"/>
        <w:jc w:val="center"/>
        <w:textAlignment w:val="auto"/>
        <w:rPr>
          <w:rFonts w:hint="eastAsia" w:ascii="方正小标宋简体" w:hAnsi="Times New Roman" w:eastAsia="方正小标宋简体" w:cs="Times New Roman"/>
          <w:color w:val="auto"/>
          <w:kern w:val="2"/>
          <w:sz w:val="44"/>
          <w:szCs w:val="44"/>
          <w:lang w:val="en-US" w:eastAsia="zh-CN" w:bidi="ar-SA"/>
        </w:rPr>
      </w:pPr>
    </w:p>
    <w:p>
      <w:pPr>
        <w:keepNext w:val="0"/>
        <w:keepLines w:val="0"/>
        <w:pageBreakBefore w:val="0"/>
        <w:widowControl w:val="0"/>
        <w:kinsoku/>
        <w:wordWrap/>
        <w:overflowPunct/>
        <w:topLinePunct w:val="0"/>
        <w:autoSpaceDE/>
        <w:autoSpaceDN/>
        <w:bidi w:val="0"/>
        <w:adjustRightInd/>
        <w:snapToGrid/>
        <w:spacing w:line="534" w:lineRule="exact"/>
        <w:ind w:firstLine="640" w:firstLineChars="20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rPr>
        <w:t>营业执照一式一份；</w:t>
      </w:r>
    </w:p>
    <w:p>
      <w:pPr>
        <w:keepNext w:val="0"/>
        <w:keepLines w:val="0"/>
        <w:pageBreakBefore w:val="0"/>
        <w:widowControl w:val="0"/>
        <w:kinsoku/>
        <w:wordWrap/>
        <w:overflowPunct/>
        <w:topLinePunct w:val="0"/>
        <w:autoSpaceDE/>
        <w:autoSpaceDN/>
        <w:bidi w:val="0"/>
        <w:adjustRightInd/>
        <w:snapToGrid/>
        <w:spacing w:line="534" w:lineRule="exact"/>
        <w:ind w:firstLine="640" w:firstLineChars="20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泉港</w:t>
      </w:r>
      <w:r>
        <w:rPr>
          <w:rFonts w:hint="eastAsia" w:ascii="仿宋_GB2312" w:hAnsi="仿宋_GB2312" w:eastAsia="仿宋_GB2312" w:cs="仿宋_GB2312"/>
          <w:color w:val="auto"/>
          <w:sz w:val="32"/>
          <w:szCs w:val="32"/>
        </w:rPr>
        <w:t>区民宿经营申报备案表》一式十份；</w:t>
      </w:r>
    </w:p>
    <w:p>
      <w:pPr>
        <w:keepNext w:val="0"/>
        <w:keepLines w:val="0"/>
        <w:pageBreakBefore w:val="0"/>
        <w:widowControl w:val="0"/>
        <w:kinsoku/>
        <w:wordWrap/>
        <w:overflowPunct/>
        <w:topLinePunct w:val="0"/>
        <w:autoSpaceDE/>
        <w:autoSpaceDN/>
        <w:bidi w:val="0"/>
        <w:adjustRightInd/>
        <w:snapToGrid/>
        <w:spacing w:line="534" w:lineRule="exact"/>
        <w:ind w:firstLine="640" w:firstLineChars="20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3</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rPr>
        <w:t>卫生许可证一式一份；</w:t>
      </w:r>
    </w:p>
    <w:p>
      <w:pPr>
        <w:keepNext w:val="0"/>
        <w:keepLines w:val="0"/>
        <w:pageBreakBefore w:val="0"/>
        <w:widowControl w:val="0"/>
        <w:kinsoku/>
        <w:wordWrap/>
        <w:overflowPunct/>
        <w:topLinePunct w:val="0"/>
        <w:autoSpaceDE/>
        <w:autoSpaceDN/>
        <w:bidi w:val="0"/>
        <w:adjustRightInd/>
        <w:snapToGrid/>
        <w:spacing w:line="534" w:lineRule="exact"/>
        <w:ind w:firstLine="640" w:firstLineChars="200"/>
        <w:jc w:val="left"/>
        <w:textAlignment w:val="auto"/>
        <w:rPr>
          <w:rFonts w:hint="eastAsia" w:ascii="仿宋_GB2312" w:hAnsi="仿宋_GB2312" w:eastAsia="仿宋_GB2312" w:cs="仿宋_GB2312"/>
          <w:color w:val="auto"/>
          <w:spacing w:val="-9"/>
          <w:sz w:val="32"/>
          <w:szCs w:val="32"/>
        </w:rPr>
      </w:pPr>
      <w:r>
        <w:rPr>
          <w:rFonts w:hint="eastAsia" w:ascii="仿宋_GB2312" w:hAnsi="仿宋_GB2312" w:eastAsia="仿宋_GB2312" w:cs="仿宋_GB2312"/>
          <w:color w:val="auto"/>
          <w:sz w:val="32"/>
          <w:szCs w:val="32"/>
        </w:rPr>
        <w:t>4</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pacing w:val="-9"/>
          <w:sz w:val="32"/>
          <w:szCs w:val="32"/>
        </w:rPr>
        <w:t>食品经营许可证（如果从事食品经营或提供餐食）一式一份；</w:t>
      </w:r>
    </w:p>
    <w:p>
      <w:pPr>
        <w:keepNext w:val="0"/>
        <w:keepLines w:val="0"/>
        <w:pageBreakBefore w:val="0"/>
        <w:widowControl w:val="0"/>
        <w:kinsoku/>
        <w:wordWrap/>
        <w:overflowPunct/>
        <w:topLinePunct w:val="0"/>
        <w:autoSpaceDE/>
        <w:autoSpaceDN/>
        <w:bidi w:val="0"/>
        <w:adjustRightInd/>
        <w:snapToGrid/>
        <w:spacing w:line="534" w:lineRule="exact"/>
        <w:ind w:firstLine="640" w:firstLineChars="20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5</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rPr>
        <w:t>法定代表人身份证复印件一式一份；</w:t>
      </w:r>
    </w:p>
    <w:p>
      <w:pPr>
        <w:keepNext w:val="0"/>
        <w:keepLines w:val="0"/>
        <w:pageBreakBefore w:val="0"/>
        <w:widowControl w:val="0"/>
        <w:kinsoku/>
        <w:wordWrap/>
        <w:overflowPunct/>
        <w:topLinePunct w:val="0"/>
        <w:autoSpaceDE/>
        <w:autoSpaceDN/>
        <w:bidi w:val="0"/>
        <w:adjustRightInd/>
        <w:snapToGrid/>
        <w:spacing w:line="534" w:lineRule="exact"/>
        <w:ind w:firstLine="640" w:firstLineChars="20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6</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rPr>
        <w:t>民宿建筑的产权证明或合法租赁合同复印件一式两份；</w:t>
      </w:r>
    </w:p>
    <w:p>
      <w:pPr>
        <w:keepNext w:val="0"/>
        <w:keepLines w:val="0"/>
        <w:pageBreakBefore w:val="0"/>
        <w:widowControl w:val="0"/>
        <w:kinsoku/>
        <w:wordWrap/>
        <w:overflowPunct/>
        <w:topLinePunct w:val="0"/>
        <w:autoSpaceDE/>
        <w:autoSpaceDN/>
        <w:bidi w:val="0"/>
        <w:adjustRightInd/>
        <w:snapToGrid/>
        <w:spacing w:line="534"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7.</w:t>
      </w:r>
      <w:r>
        <w:rPr>
          <w:rFonts w:hint="eastAsia" w:ascii="仿宋_GB2312" w:hAnsi="仿宋_GB2312" w:eastAsia="仿宋_GB2312" w:cs="仿宋_GB2312"/>
          <w:color w:val="auto"/>
          <w:sz w:val="32"/>
          <w:szCs w:val="32"/>
        </w:rPr>
        <w:t>符合要求的房屋结构安全</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可靠</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性鉴定报告一式两份；</w:t>
      </w:r>
    </w:p>
    <w:p>
      <w:pPr>
        <w:keepNext w:val="0"/>
        <w:keepLines w:val="0"/>
        <w:pageBreakBefore w:val="0"/>
        <w:widowControl w:val="0"/>
        <w:kinsoku/>
        <w:wordWrap/>
        <w:overflowPunct/>
        <w:topLinePunct w:val="0"/>
        <w:autoSpaceDE/>
        <w:autoSpaceDN/>
        <w:bidi w:val="0"/>
        <w:adjustRightInd/>
        <w:snapToGrid/>
        <w:spacing w:line="534" w:lineRule="exact"/>
        <w:ind w:firstLine="640" w:firstLineChars="20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8.</w:t>
      </w:r>
      <w:r>
        <w:rPr>
          <w:rFonts w:hint="eastAsia" w:ascii="仿宋_GB2312" w:hAnsi="仿宋_GB2312" w:eastAsia="仿宋_GB2312" w:cs="仿宋_GB2312"/>
          <w:color w:val="auto"/>
          <w:sz w:val="32"/>
          <w:szCs w:val="32"/>
        </w:rPr>
        <w:t>符合要求的第三方消防安全评估报告一式两份；</w:t>
      </w:r>
    </w:p>
    <w:p>
      <w:pPr>
        <w:keepNext w:val="0"/>
        <w:keepLines w:val="0"/>
        <w:pageBreakBefore w:val="0"/>
        <w:widowControl w:val="0"/>
        <w:kinsoku/>
        <w:wordWrap/>
        <w:overflowPunct/>
        <w:topLinePunct w:val="0"/>
        <w:autoSpaceDE/>
        <w:autoSpaceDN/>
        <w:bidi w:val="0"/>
        <w:adjustRightInd/>
        <w:snapToGrid/>
        <w:spacing w:line="534"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9.</w:t>
      </w:r>
      <w:r>
        <w:rPr>
          <w:rFonts w:hint="eastAsia" w:ascii="仿宋_GB2312" w:hAnsi="仿宋_GB2312" w:eastAsia="仿宋_GB2312" w:cs="仿宋_GB2312"/>
          <w:color w:val="auto"/>
          <w:sz w:val="32"/>
          <w:szCs w:val="32"/>
        </w:rPr>
        <w:t>民宿内外景照片至多10张（照片需组图，WORD格式彩打或冲印为七寸照片，黏贴在A4纸张上，均需备注照片所示内容），含建筑外观全景图、公共休闲区图、不同客房房型图</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清洗消毒间、布草间功能区域或现场图片一式两份。需有民宿建筑物外立面整体照片；</w:t>
      </w:r>
    </w:p>
    <w:p>
      <w:pPr>
        <w:keepNext w:val="0"/>
        <w:keepLines w:val="0"/>
        <w:pageBreakBefore w:val="0"/>
        <w:widowControl w:val="0"/>
        <w:kinsoku/>
        <w:wordWrap/>
        <w:overflowPunct/>
        <w:topLinePunct w:val="0"/>
        <w:autoSpaceDE/>
        <w:autoSpaceDN/>
        <w:bidi w:val="0"/>
        <w:adjustRightInd/>
        <w:snapToGrid/>
        <w:spacing w:line="534" w:lineRule="exact"/>
        <w:ind w:firstLine="640" w:firstLineChars="200"/>
        <w:jc w:val="both"/>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1</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rPr>
        <w:t>安全生产部分提交材料：①管理机构或专兼职安全员等安全生产管理机构及制度材料；②隐患排查治理制度和风险防控制度及档案等双重预防体系材料；③全员安全生产教育培训资料（含特种作业人员）等材料；④应急救援方案、装备、物资、演</w:t>
      </w:r>
      <w:r>
        <w:rPr>
          <w:rFonts w:hint="eastAsia" w:ascii="仿宋_GB2312" w:hAnsi="仿宋_GB2312" w:eastAsia="仿宋_GB2312" w:cs="仿宋_GB2312"/>
          <w:color w:val="auto"/>
          <w:sz w:val="32"/>
          <w:szCs w:val="32"/>
        </w:rPr>
        <mc:AlternateContent>
          <mc:Choice Requires="wps">
            <w:drawing>
              <wp:anchor distT="0" distB="0" distL="114300" distR="114300" simplePos="0" relativeHeight="251660288" behindDoc="0" locked="0" layoutInCell="1" allowOverlap="1">
                <wp:simplePos x="0" y="0"/>
                <wp:positionH relativeFrom="page">
                  <wp:posOffset>5676900</wp:posOffset>
                </wp:positionH>
                <wp:positionV relativeFrom="paragraph">
                  <wp:posOffset>8496300</wp:posOffset>
                </wp:positionV>
                <wp:extent cx="1346200" cy="215900"/>
                <wp:effectExtent l="0" t="0" r="635" b="14605"/>
                <wp:wrapNone/>
                <wp:docPr id="21" name="文本框 2"/>
                <wp:cNvGraphicFramePr/>
                <a:graphic xmlns:a="http://schemas.openxmlformats.org/drawingml/2006/main">
                  <a:graphicData uri="http://schemas.microsoft.com/office/word/2010/wordprocessingShape">
                    <wps:wsp>
                      <wps:cNvSpPr txBox="1"/>
                      <wps:spPr>
                        <a:xfrm>
                          <a:off x="1601470" y="2139315"/>
                          <a:ext cx="2132965" cy="337629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pacing w:line="320" w:lineRule="exact"/>
                              <w:jc w:val="center"/>
                            </w:pPr>
                            <w:r>
                              <w:rPr>
                                <w:rFonts w:hint="eastAsia" w:ascii="宋体" w:hAnsi="宋体" w:eastAsia="宋体"/>
                                <w:color w:val="000000"/>
                                <w:sz w:val="24"/>
                              </w:rPr>
                              <w:t>-11-</w:t>
                            </w:r>
                          </w:p>
                        </w:txbxContent>
                      </wps:txbx>
                      <wps:bodyPr lIns="25400" tIns="0" rIns="25400" bIns="0">
                        <a:noAutofit/>
                      </wps:bodyPr>
                    </wps:wsp>
                  </a:graphicData>
                </a:graphic>
              </wp:anchor>
            </w:drawing>
          </mc:Choice>
          <mc:Fallback>
            <w:pict>
              <v:shape id="文本框 2" o:spid="_x0000_s1026" o:spt="202" type="#_x0000_t202" style="position:absolute;left:0pt;margin-left:447pt;margin-top:669pt;height:17pt;width:106pt;mso-position-horizontal-relative:page;z-index:251660288;mso-width-relative:page;mso-height-relative:page;" filled="f" stroked="f" coordsize="21600,21600" o:gfxdata="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p9chJdoAAAAOAQAADwAAAAAA&#10;AAABACAAAAAiAAAAZHJzL2Rvd25yZXYueG1sUEsBAhQAFAAAAAgAh07iQD6mchjYAQAAnwMAAA4A&#10;AAAAAAAAAQAgAAAAKQEAAGRycy9lMm9Eb2MueG1sUEsFBgAAAAAGAAYAWQEAAHMFAAAAAA==&#10;">
                <v:fill on="f" focussize="0,0"/>
                <v:stroke on="f" weight="0.5pt"/>
                <v:imagedata o:title=""/>
                <o:lock v:ext="edit" aspectratio="f"/>
                <v:textbox inset="2pt,0mm,2pt,0mm">
                  <w:txbxContent>
                    <w:p>
                      <w:pPr>
                        <w:spacing w:line="320" w:lineRule="exact"/>
                        <w:jc w:val="center"/>
                      </w:pPr>
                      <w:r>
                        <w:rPr>
                          <w:rFonts w:hint="eastAsia" w:ascii="宋体" w:hAnsi="宋体" w:eastAsia="宋体"/>
                          <w:color w:val="000000"/>
                          <w:sz w:val="24"/>
                        </w:rPr>
                        <w:t>-11-</w:t>
                      </w:r>
                    </w:p>
                  </w:txbxContent>
                </v:textbox>
              </v:shape>
            </w:pict>
          </mc:Fallback>
        </mc:AlternateContent>
      </w:r>
      <w:r>
        <w:rPr>
          <w:rFonts w:hint="eastAsia" w:ascii="仿宋_GB2312" w:hAnsi="仿宋_GB2312" w:eastAsia="仿宋_GB2312" w:cs="仿宋_GB2312"/>
          <w:color w:val="auto"/>
          <w:sz w:val="32"/>
          <w:szCs w:val="32"/>
          <w:lang w:eastAsia="zh-CN"/>
        </w:rPr>
        <w:t>练等资料；</w:t>
      </w:r>
    </w:p>
    <w:p>
      <w:pPr>
        <w:keepNext w:val="0"/>
        <w:keepLines w:val="0"/>
        <w:pageBreakBefore w:val="0"/>
        <w:widowControl w:val="0"/>
        <w:numPr>
          <w:ilvl w:val="0"/>
          <w:numId w:val="0"/>
        </w:numPr>
        <w:kinsoku/>
        <w:wordWrap/>
        <w:overflowPunct/>
        <w:topLinePunct w:val="0"/>
        <w:autoSpaceDE/>
        <w:autoSpaceDN/>
        <w:bidi w:val="0"/>
        <w:adjustRightInd/>
        <w:snapToGrid/>
        <w:spacing w:line="556" w:lineRule="exact"/>
        <w:jc w:val="both"/>
        <w:textAlignment w:val="auto"/>
        <w:rPr>
          <w:rFonts w:hint="eastAsia" w:ascii="黑体" w:hAnsi="黑体" w:eastAsia="黑体" w:cs="黑体"/>
          <w:color w:val="auto"/>
          <w:sz w:val="32"/>
          <w:szCs w:val="32"/>
          <w:lang w:val="en-US" w:eastAsia="zh-CN"/>
        </w:rPr>
      </w:pPr>
    </w:p>
    <w:p>
      <w:pPr>
        <w:pStyle w:val="6"/>
        <w:rPr>
          <w:rFonts w:hint="eastAsia"/>
          <w:color w:val="auto"/>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56" w:lineRule="exact"/>
        <w:jc w:val="both"/>
        <w:textAlignment w:val="auto"/>
        <w:rPr>
          <w:rFonts w:hint="eastAsia" w:ascii="仿宋_GB2312" w:hAnsi="仿宋_GB2312" w:eastAsia="仿宋_GB2312" w:cs="仿宋_GB2312"/>
          <w:color w:val="auto"/>
          <w:sz w:val="32"/>
          <w:szCs w:val="32"/>
          <w:lang w:val="en-US" w:eastAsia="zh-CN"/>
        </w:rPr>
      </w:pPr>
      <w:r>
        <w:rPr>
          <w:rFonts w:hint="eastAsia" w:ascii="黑体" w:hAnsi="黑体" w:eastAsia="黑体" w:cs="黑体"/>
          <w:color w:val="auto"/>
          <w:sz w:val="32"/>
          <w:szCs w:val="32"/>
          <w:lang w:val="en-US" w:eastAsia="zh-CN"/>
        </w:rPr>
        <w:t xml:space="preserve">附件3 </w:t>
      </w:r>
    </w:p>
    <w:p>
      <w:pPr>
        <w:keepNext w:val="0"/>
        <w:keepLines w:val="0"/>
        <w:pageBreakBefore w:val="0"/>
        <w:widowControl w:val="0"/>
        <w:kinsoku/>
        <w:wordWrap/>
        <w:overflowPunct/>
        <w:topLinePunct w:val="0"/>
        <w:autoSpaceDE/>
        <w:autoSpaceDN/>
        <w:bidi w:val="0"/>
        <w:adjustRightInd/>
        <w:snapToGrid/>
        <w:spacing w:line="556" w:lineRule="exact"/>
        <w:jc w:val="center"/>
        <w:textAlignment w:val="auto"/>
        <w:rPr>
          <w:rFonts w:hint="eastAsia" w:asciiTheme="majorEastAsia" w:hAnsiTheme="majorEastAsia" w:eastAsiaTheme="majorEastAsia" w:cstheme="majorEastAsia"/>
          <w:b/>
          <w:bCs/>
          <w:color w:val="auto"/>
          <w:spacing w:val="-8"/>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56" w:lineRule="exact"/>
        <w:jc w:val="center"/>
        <w:textAlignment w:val="auto"/>
        <w:rPr>
          <w:rFonts w:hint="eastAsia" w:ascii="方正小标宋简体" w:hAnsi="方正小标宋简体" w:eastAsia="方正小标宋简体" w:cs="方正小标宋简体"/>
          <w:b w:val="0"/>
          <w:bCs w:val="0"/>
          <w:color w:val="auto"/>
          <w:spacing w:val="0"/>
          <w:sz w:val="44"/>
          <w:szCs w:val="44"/>
        </w:rPr>
      </w:pPr>
      <w:r>
        <w:rPr>
          <w:rFonts w:hint="eastAsia" w:ascii="方正小标宋简体" w:hAnsi="方正小标宋简体" w:eastAsia="方正小标宋简体" w:cs="方正小标宋简体"/>
          <w:b w:val="0"/>
          <w:bCs w:val="0"/>
          <w:color w:val="auto"/>
          <w:spacing w:val="0"/>
          <w:sz w:val="44"/>
          <w:szCs w:val="44"/>
          <w:lang w:val="en-US" w:eastAsia="zh-CN"/>
        </w:rPr>
        <w:t>泉港区促进民宿</w:t>
      </w:r>
      <w:r>
        <w:rPr>
          <w:rFonts w:hint="eastAsia" w:ascii="方正小标宋简体" w:hAnsi="方正小标宋简体" w:eastAsia="方正小标宋简体" w:cs="方正小标宋简体"/>
          <w:b w:val="0"/>
          <w:bCs w:val="0"/>
          <w:color w:val="auto"/>
          <w:spacing w:val="0"/>
          <w:sz w:val="44"/>
          <w:szCs w:val="44"/>
        </w:rPr>
        <w:t>规范发展工作领导小组</w:t>
      </w:r>
    </w:p>
    <w:p>
      <w:pPr>
        <w:keepNext w:val="0"/>
        <w:keepLines w:val="0"/>
        <w:pageBreakBefore w:val="0"/>
        <w:widowControl w:val="0"/>
        <w:kinsoku/>
        <w:wordWrap/>
        <w:overflowPunct/>
        <w:topLinePunct w:val="0"/>
        <w:autoSpaceDE/>
        <w:autoSpaceDN/>
        <w:bidi w:val="0"/>
        <w:adjustRightInd/>
        <w:snapToGrid/>
        <w:spacing w:line="556" w:lineRule="exact"/>
        <w:textAlignment w:val="auto"/>
        <w:rPr>
          <w:rFonts w:ascii="仿宋_GB2312" w:eastAsia="仿宋_GB2312"/>
          <w:color w:val="auto"/>
          <w:sz w:val="32"/>
        </w:rPr>
      </w:pPr>
    </w:p>
    <w:p>
      <w:pPr>
        <w:keepNext w:val="0"/>
        <w:keepLines w:val="0"/>
        <w:pageBreakBefore w:val="0"/>
        <w:widowControl w:val="0"/>
        <w:kinsoku/>
        <w:wordWrap/>
        <w:overflowPunct/>
        <w:topLinePunct w:val="0"/>
        <w:autoSpaceDE/>
        <w:autoSpaceDN/>
        <w:bidi w:val="0"/>
        <w:adjustRightInd/>
        <w:snapToGrid/>
        <w:spacing w:line="556" w:lineRule="exact"/>
        <w:ind w:firstLine="640" w:firstLineChars="200"/>
        <w:textAlignment w:val="auto"/>
        <w:rPr>
          <w:rFonts w:ascii="仿宋_GB2312" w:eastAsia="仿宋_GB2312"/>
          <w:color w:val="auto"/>
          <w:sz w:val="32"/>
        </w:rPr>
      </w:pPr>
      <w:r>
        <w:rPr>
          <w:rFonts w:hint="eastAsia" w:ascii="仿宋_GB2312" w:eastAsia="仿宋_GB2312"/>
          <w:color w:val="auto"/>
          <w:sz w:val="32"/>
        </w:rPr>
        <w:t>为进一步规范</w:t>
      </w:r>
      <w:r>
        <w:rPr>
          <w:rFonts w:hint="eastAsia" w:ascii="仿宋_GB2312" w:eastAsia="仿宋_GB2312"/>
          <w:color w:val="auto"/>
          <w:sz w:val="32"/>
          <w:lang w:eastAsia="zh-CN"/>
        </w:rPr>
        <w:t>我区民宿管理</w:t>
      </w:r>
      <w:r>
        <w:rPr>
          <w:rFonts w:hint="eastAsia" w:ascii="仿宋_GB2312" w:eastAsia="仿宋_GB2312"/>
          <w:color w:val="auto"/>
          <w:sz w:val="32"/>
        </w:rPr>
        <w:t>，</w:t>
      </w:r>
      <w:r>
        <w:rPr>
          <w:rFonts w:hint="eastAsia" w:ascii="仿宋_GB2312" w:eastAsia="仿宋_GB2312"/>
          <w:color w:val="auto"/>
          <w:sz w:val="32"/>
          <w:lang w:eastAsia="zh-CN"/>
        </w:rPr>
        <w:t>促进民宿高质量发展，</w:t>
      </w:r>
      <w:r>
        <w:rPr>
          <w:rFonts w:hint="eastAsia" w:ascii="仿宋_GB2312" w:eastAsia="仿宋_GB2312"/>
          <w:color w:val="auto"/>
          <w:sz w:val="32"/>
        </w:rPr>
        <w:t>经区政府研究，决定成立</w:t>
      </w:r>
      <w:r>
        <w:rPr>
          <w:rFonts w:hint="eastAsia" w:ascii="仿宋_GB2312" w:eastAsia="仿宋_GB2312"/>
          <w:color w:val="auto"/>
          <w:sz w:val="32"/>
          <w:lang w:eastAsia="zh-CN"/>
        </w:rPr>
        <w:t>泉港</w:t>
      </w:r>
      <w:r>
        <w:rPr>
          <w:rFonts w:hint="eastAsia" w:ascii="仿宋_GB2312" w:eastAsia="仿宋_GB2312"/>
          <w:color w:val="auto"/>
          <w:sz w:val="32"/>
        </w:rPr>
        <w:t>区</w:t>
      </w:r>
      <w:r>
        <w:rPr>
          <w:rFonts w:hint="eastAsia" w:ascii="仿宋_GB2312" w:eastAsia="仿宋_GB2312"/>
          <w:color w:val="auto"/>
          <w:sz w:val="32"/>
          <w:lang w:eastAsia="zh-CN"/>
        </w:rPr>
        <w:t>促进</w:t>
      </w:r>
      <w:r>
        <w:rPr>
          <w:rFonts w:hint="eastAsia" w:ascii="仿宋_GB2312" w:eastAsia="仿宋_GB2312"/>
          <w:color w:val="auto"/>
          <w:sz w:val="32"/>
        </w:rPr>
        <w:t>民宿规范发展工作领导小组，组成人员名单如下：</w:t>
      </w:r>
    </w:p>
    <w:p>
      <w:pPr>
        <w:keepNext w:val="0"/>
        <w:keepLines w:val="0"/>
        <w:pageBreakBefore w:val="0"/>
        <w:widowControl w:val="0"/>
        <w:kinsoku/>
        <w:wordWrap/>
        <w:overflowPunct/>
        <w:topLinePunct w:val="0"/>
        <w:autoSpaceDE/>
        <w:autoSpaceDN/>
        <w:bidi w:val="0"/>
        <w:adjustRightInd/>
        <w:snapToGrid/>
        <w:spacing w:line="556" w:lineRule="exact"/>
        <w:ind w:firstLine="643" w:firstLineChars="200"/>
        <w:textAlignment w:val="auto"/>
        <w:rPr>
          <w:rFonts w:ascii="仿宋_GB2312" w:eastAsia="仿宋_GB2312"/>
          <w:color w:val="auto"/>
          <w:sz w:val="32"/>
        </w:rPr>
      </w:pPr>
      <w:r>
        <w:rPr>
          <w:rFonts w:hint="eastAsia" w:ascii="楷体_GB2312" w:eastAsia="楷体_GB2312"/>
          <w:b/>
          <w:color w:val="auto"/>
          <w:sz w:val="32"/>
        </w:rPr>
        <w:t>组  长：</w:t>
      </w:r>
      <w:r>
        <w:rPr>
          <w:rFonts w:hint="eastAsia" w:ascii="仿宋_GB2312" w:eastAsia="仿宋_GB2312"/>
          <w:color w:val="auto"/>
          <w:sz w:val="32"/>
          <w:lang w:eastAsia="zh-CN"/>
        </w:rPr>
        <w:t>庄一鸣</w:t>
      </w:r>
      <w:r>
        <w:rPr>
          <w:rFonts w:hint="eastAsia" w:ascii="仿宋_GB2312" w:eastAsia="仿宋_GB2312"/>
          <w:color w:val="auto"/>
          <w:sz w:val="32"/>
          <w:lang w:val="en-US" w:eastAsia="zh-CN"/>
        </w:rPr>
        <w:t xml:space="preserve">  </w:t>
      </w:r>
      <w:r>
        <w:rPr>
          <w:rFonts w:hint="eastAsia" w:ascii="仿宋_GB2312" w:eastAsia="仿宋_GB2312"/>
          <w:color w:val="auto"/>
          <w:sz w:val="32"/>
        </w:rPr>
        <w:t>区政府副区长</w:t>
      </w:r>
    </w:p>
    <w:p>
      <w:pPr>
        <w:keepNext w:val="0"/>
        <w:keepLines w:val="0"/>
        <w:pageBreakBefore w:val="0"/>
        <w:widowControl w:val="0"/>
        <w:kinsoku/>
        <w:wordWrap/>
        <w:overflowPunct/>
        <w:topLinePunct w:val="0"/>
        <w:autoSpaceDE/>
        <w:autoSpaceDN/>
        <w:bidi w:val="0"/>
        <w:adjustRightInd/>
        <w:snapToGrid/>
        <w:spacing w:line="556" w:lineRule="exact"/>
        <w:ind w:firstLine="643" w:firstLineChars="200"/>
        <w:textAlignment w:val="auto"/>
        <w:rPr>
          <w:rFonts w:ascii="仿宋_GB2312" w:eastAsia="仿宋_GB2312"/>
          <w:color w:val="auto"/>
          <w:sz w:val="32"/>
        </w:rPr>
      </w:pPr>
      <w:r>
        <w:rPr>
          <w:rFonts w:hint="eastAsia" w:ascii="楷体_GB2312" w:eastAsia="楷体_GB2312"/>
          <w:b/>
          <w:color w:val="auto"/>
          <w:sz w:val="32"/>
        </w:rPr>
        <w:t>副组长：</w:t>
      </w:r>
      <w:r>
        <w:rPr>
          <w:rFonts w:hint="eastAsia" w:ascii="仿宋_GB2312" w:eastAsia="仿宋_GB2312"/>
          <w:color w:val="auto"/>
          <w:sz w:val="32"/>
          <w:lang w:eastAsia="zh-CN"/>
        </w:rPr>
        <w:t>刘</w:t>
      </w:r>
      <w:r>
        <w:rPr>
          <w:rFonts w:hint="eastAsia" w:ascii="仿宋_GB2312" w:eastAsia="仿宋_GB2312"/>
          <w:color w:val="auto"/>
          <w:sz w:val="32"/>
          <w:lang w:val="en-US" w:eastAsia="zh-CN"/>
        </w:rPr>
        <w:t xml:space="preserve">  </w:t>
      </w:r>
      <w:r>
        <w:rPr>
          <w:rFonts w:hint="eastAsia" w:ascii="仿宋_GB2312" w:eastAsia="仿宋_GB2312"/>
          <w:color w:val="auto"/>
          <w:sz w:val="32"/>
          <w:lang w:eastAsia="zh-CN"/>
        </w:rPr>
        <w:t>冰</w:t>
      </w:r>
      <w:r>
        <w:rPr>
          <w:rFonts w:hint="eastAsia" w:ascii="仿宋_GB2312" w:eastAsia="仿宋_GB2312"/>
          <w:color w:val="auto"/>
          <w:sz w:val="32"/>
        </w:rPr>
        <w:t xml:space="preserve">  区文体旅游局局长</w:t>
      </w:r>
    </w:p>
    <w:p>
      <w:pPr>
        <w:keepNext w:val="0"/>
        <w:keepLines w:val="0"/>
        <w:pageBreakBefore w:val="0"/>
        <w:widowControl w:val="0"/>
        <w:kinsoku/>
        <w:wordWrap/>
        <w:overflowPunct/>
        <w:topLinePunct w:val="0"/>
        <w:autoSpaceDE/>
        <w:autoSpaceDN/>
        <w:bidi w:val="0"/>
        <w:adjustRightInd/>
        <w:snapToGrid/>
        <w:spacing w:line="556" w:lineRule="exact"/>
        <w:ind w:firstLine="643" w:firstLineChars="200"/>
        <w:textAlignment w:val="auto"/>
        <w:rPr>
          <w:rFonts w:hint="eastAsia" w:ascii="仿宋_GB2312" w:eastAsia="仿宋_GB2312"/>
          <w:color w:val="auto"/>
          <w:sz w:val="32"/>
          <w:lang w:eastAsia="zh-CN"/>
        </w:rPr>
      </w:pPr>
      <w:r>
        <w:rPr>
          <w:rFonts w:hint="eastAsia" w:ascii="楷体_GB2312" w:eastAsia="楷体_GB2312"/>
          <w:b/>
          <w:color w:val="auto"/>
          <w:sz w:val="32"/>
        </w:rPr>
        <w:t>成  员：</w:t>
      </w:r>
      <w:r>
        <w:rPr>
          <w:rFonts w:hint="eastAsia" w:ascii="仿宋_GB2312" w:eastAsia="仿宋_GB2312"/>
          <w:color w:val="auto"/>
          <w:sz w:val="32"/>
          <w:lang w:eastAsia="zh-CN"/>
        </w:rPr>
        <w:t>吴兰兰</w:t>
      </w:r>
      <w:r>
        <w:rPr>
          <w:rFonts w:hint="eastAsia" w:ascii="仿宋_GB2312" w:eastAsia="仿宋_GB2312"/>
          <w:color w:val="auto"/>
          <w:sz w:val="32"/>
          <w:lang w:val="en-US" w:eastAsia="zh-CN"/>
        </w:rPr>
        <w:t xml:space="preserve">  </w:t>
      </w:r>
      <w:r>
        <w:rPr>
          <w:rFonts w:hint="eastAsia" w:ascii="仿宋_GB2312" w:eastAsia="仿宋_GB2312"/>
          <w:color w:val="auto"/>
          <w:sz w:val="32"/>
          <w:lang w:eastAsia="zh-CN"/>
        </w:rPr>
        <w:t>区财政局副局长</w:t>
      </w:r>
    </w:p>
    <w:p>
      <w:pPr>
        <w:keepNext w:val="0"/>
        <w:keepLines w:val="0"/>
        <w:pageBreakBefore w:val="0"/>
        <w:widowControl w:val="0"/>
        <w:kinsoku/>
        <w:wordWrap/>
        <w:overflowPunct/>
        <w:topLinePunct w:val="0"/>
        <w:autoSpaceDE/>
        <w:autoSpaceDN/>
        <w:bidi w:val="0"/>
        <w:adjustRightInd/>
        <w:snapToGrid/>
        <w:spacing w:line="556" w:lineRule="exact"/>
        <w:ind w:firstLine="640" w:firstLineChars="200"/>
        <w:textAlignment w:val="auto"/>
        <w:rPr>
          <w:rFonts w:ascii="仿宋_GB2312" w:eastAsia="仿宋_GB2312"/>
          <w:color w:val="auto"/>
          <w:sz w:val="32"/>
        </w:rPr>
      </w:pPr>
      <w:r>
        <w:rPr>
          <w:rFonts w:hint="eastAsia" w:ascii="仿宋_GB2312" w:eastAsia="仿宋_GB2312"/>
          <w:color w:val="auto"/>
          <w:sz w:val="32"/>
          <w:lang w:val="en-US" w:eastAsia="zh-CN"/>
        </w:rPr>
        <w:t xml:space="preserve">        张宇翔  </w:t>
      </w:r>
      <w:r>
        <w:rPr>
          <w:rFonts w:hint="eastAsia" w:ascii="仿宋_GB2312" w:eastAsia="仿宋_GB2312"/>
          <w:color w:val="auto"/>
          <w:sz w:val="32"/>
        </w:rPr>
        <w:t>区自然资源</w:t>
      </w:r>
      <w:r>
        <w:rPr>
          <w:rFonts w:hint="eastAsia" w:ascii="仿宋_GB2312" w:eastAsia="仿宋_GB2312"/>
          <w:color w:val="auto"/>
          <w:sz w:val="32"/>
          <w:lang w:eastAsia="zh-CN"/>
        </w:rPr>
        <w:t>局</w:t>
      </w:r>
      <w:r>
        <w:rPr>
          <w:rFonts w:hint="eastAsia" w:ascii="仿宋_GB2312" w:eastAsia="仿宋_GB2312"/>
          <w:color w:val="auto"/>
          <w:sz w:val="32"/>
          <w:lang w:val="en-US" w:eastAsia="zh-CN"/>
        </w:rPr>
        <w:t xml:space="preserve">不动产登记中心七级职员 </w:t>
      </w:r>
    </w:p>
    <w:p>
      <w:pPr>
        <w:keepNext w:val="0"/>
        <w:keepLines w:val="0"/>
        <w:pageBreakBefore w:val="0"/>
        <w:widowControl w:val="0"/>
        <w:kinsoku/>
        <w:wordWrap/>
        <w:overflowPunct/>
        <w:topLinePunct w:val="0"/>
        <w:autoSpaceDE/>
        <w:autoSpaceDN/>
        <w:bidi w:val="0"/>
        <w:adjustRightInd/>
        <w:snapToGrid/>
        <w:spacing w:line="556" w:lineRule="exact"/>
        <w:ind w:firstLine="1920" w:firstLineChars="600"/>
        <w:textAlignment w:val="auto"/>
        <w:rPr>
          <w:rFonts w:hint="eastAsia" w:ascii="仿宋_GB2312" w:eastAsia="仿宋_GB2312"/>
          <w:color w:val="auto"/>
          <w:sz w:val="32"/>
          <w:lang w:eastAsia="zh-CN"/>
        </w:rPr>
      </w:pPr>
      <w:r>
        <w:rPr>
          <w:rFonts w:hint="eastAsia" w:ascii="仿宋_GB2312" w:eastAsia="仿宋_GB2312"/>
          <w:color w:val="auto"/>
          <w:sz w:val="32"/>
          <w:lang w:eastAsia="zh-CN"/>
        </w:rPr>
        <w:t>王金准</w:t>
      </w:r>
      <w:r>
        <w:rPr>
          <w:rFonts w:hint="eastAsia" w:ascii="仿宋_GB2312" w:eastAsia="仿宋_GB2312"/>
          <w:color w:val="auto"/>
          <w:sz w:val="32"/>
          <w:lang w:val="en-US" w:eastAsia="zh-CN"/>
        </w:rPr>
        <w:t xml:space="preserve">  </w:t>
      </w:r>
      <w:r>
        <w:rPr>
          <w:rFonts w:hint="eastAsia" w:ascii="仿宋_GB2312" w:eastAsia="仿宋_GB2312"/>
          <w:color w:val="auto"/>
          <w:sz w:val="32"/>
          <w:lang w:eastAsia="zh-CN"/>
        </w:rPr>
        <w:t>区住建局三级主任科员</w:t>
      </w:r>
      <w:r>
        <w:rPr>
          <w:rFonts w:hint="eastAsia" w:ascii="仿宋_GB2312" w:eastAsia="仿宋_GB2312"/>
          <w:color w:val="auto"/>
          <w:sz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56" w:lineRule="exact"/>
        <w:ind w:firstLine="1920" w:firstLineChars="600"/>
        <w:textAlignment w:val="auto"/>
        <w:rPr>
          <w:rFonts w:hint="eastAsia" w:ascii="仿宋_GB2312" w:eastAsia="仿宋_GB2312"/>
          <w:color w:val="auto"/>
          <w:sz w:val="32"/>
          <w:lang w:eastAsia="zh-CN"/>
        </w:rPr>
      </w:pPr>
      <w:r>
        <w:rPr>
          <w:rFonts w:hint="eastAsia" w:ascii="仿宋_GB2312" w:eastAsia="仿宋_GB2312"/>
          <w:color w:val="auto"/>
          <w:sz w:val="32"/>
          <w:lang w:eastAsia="zh-CN"/>
        </w:rPr>
        <w:t>钟云申</w:t>
      </w:r>
      <w:r>
        <w:rPr>
          <w:rFonts w:hint="eastAsia" w:ascii="仿宋_GB2312" w:eastAsia="仿宋_GB2312"/>
          <w:color w:val="auto"/>
          <w:sz w:val="32"/>
          <w:lang w:val="en-US" w:eastAsia="zh-CN"/>
        </w:rPr>
        <w:t xml:space="preserve">  </w:t>
      </w:r>
      <w:r>
        <w:rPr>
          <w:rFonts w:hint="eastAsia" w:ascii="仿宋_GB2312" w:eastAsia="仿宋_GB2312"/>
          <w:color w:val="auto"/>
          <w:sz w:val="32"/>
        </w:rPr>
        <w:t>区</w:t>
      </w:r>
      <w:r>
        <w:rPr>
          <w:rFonts w:hint="eastAsia" w:ascii="仿宋_GB2312" w:eastAsia="仿宋_GB2312"/>
          <w:color w:val="auto"/>
          <w:sz w:val="32"/>
          <w:lang w:eastAsia="zh-CN"/>
        </w:rPr>
        <w:t>农业机械化发展中心主任</w:t>
      </w:r>
      <w:r>
        <w:rPr>
          <w:rFonts w:hint="eastAsia" w:ascii="仿宋_GB2312" w:eastAsia="仿宋_GB2312"/>
          <w:color w:val="auto"/>
          <w:sz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56" w:lineRule="exact"/>
        <w:ind w:firstLine="1920" w:firstLineChars="600"/>
        <w:textAlignment w:val="auto"/>
        <w:rPr>
          <w:rFonts w:hint="eastAsia" w:ascii="仿宋_GB2312" w:eastAsia="仿宋_GB2312"/>
          <w:color w:val="auto"/>
          <w:sz w:val="32"/>
          <w:lang w:eastAsia="zh-CN"/>
        </w:rPr>
      </w:pPr>
      <w:r>
        <w:rPr>
          <w:rFonts w:hint="eastAsia" w:ascii="仿宋_GB2312" w:eastAsia="仿宋_GB2312"/>
          <w:color w:val="auto"/>
          <w:sz w:val="32"/>
          <w:lang w:eastAsia="zh-CN"/>
        </w:rPr>
        <w:t>黄亮明</w:t>
      </w:r>
      <w:r>
        <w:rPr>
          <w:rFonts w:hint="eastAsia" w:ascii="仿宋_GB2312" w:eastAsia="仿宋_GB2312"/>
          <w:color w:val="auto"/>
          <w:sz w:val="32"/>
          <w:lang w:val="en-US" w:eastAsia="zh-CN"/>
        </w:rPr>
        <w:t xml:space="preserve">  </w:t>
      </w:r>
      <w:r>
        <w:rPr>
          <w:rFonts w:hint="eastAsia" w:ascii="仿宋_GB2312" w:eastAsia="仿宋_GB2312"/>
          <w:color w:val="auto"/>
          <w:sz w:val="32"/>
        </w:rPr>
        <w:t>区商务局</w:t>
      </w:r>
      <w:r>
        <w:rPr>
          <w:rFonts w:hint="eastAsia" w:ascii="仿宋_GB2312" w:eastAsia="仿宋_GB2312"/>
          <w:color w:val="auto"/>
          <w:sz w:val="32"/>
          <w:lang w:eastAsia="zh-CN"/>
        </w:rPr>
        <w:t>副局长</w:t>
      </w:r>
      <w:r>
        <w:rPr>
          <w:rFonts w:hint="eastAsia" w:ascii="仿宋_GB2312" w:eastAsia="仿宋_GB2312"/>
          <w:color w:val="auto"/>
          <w:sz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56" w:lineRule="exact"/>
        <w:ind w:firstLine="1920" w:firstLineChars="600"/>
        <w:textAlignment w:val="auto"/>
        <w:rPr>
          <w:rFonts w:hint="eastAsia" w:ascii="仿宋_GB2312" w:eastAsia="仿宋_GB2312"/>
          <w:color w:val="auto"/>
          <w:sz w:val="32"/>
          <w:lang w:eastAsia="zh-CN"/>
        </w:rPr>
      </w:pPr>
      <w:r>
        <w:rPr>
          <w:rFonts w:hint="eastAsia" w:ascii="仿宋_GB2312" w:eastAsia="仿宋_GB2312"/>
          <w:color w:val="auto"/>
          <w:sz w:val="32"/>
          <w:lang w:eastAsia="zh-CN"/>
        </w:rPr>
        <w:t>李荣枝</w:t>
      </w:r>
      <w:r>
        <w:rPr>
          <w:rFonts w:hint="eastAsia" w:ascii="仿宋_GB2312" w:eastAsia="仿宋_GB2312"/>
          <w:color w:val="auto"/>
          <w:sz w:val="32"/>
          <w:lang w:val="en-US" w:eastAsia="zh-CN"/>
        </w:rPr>
        <w:t xml:space="preserve">  </w:t>
      </w:r>
      <w:r>
        <w:rPr>
          <w:rFonts w:hint="eastAsia" w:ascii="仿宋_GB2312" w:eastAsia="仿宋_GB2312"/>
          <w:color w:val="auto"/>
          <w:sz w:val="32"/>
        </w:rPr>
        <w:t>区</w:t>
      </w:r>
      <w:r>
        <w:rPr>
          <w:rFonts w:hint="eastAsia" w:ascii="仿宋_GB2312" w:eastAsia="仿宋_GB2312"/>
          <w:color w:val="auto"/>
          <w:sz w:val="32"/>
          <w:lang w:eastAsia="zh-CN"/>
        </w:rPr>
        <w:t>流动人口计划生育站站长</w:t>
      </w:r>
      <w:r>
        <w:rPr>
          <w:rFonts w:hint="eastAsia" w:ascii="仿宋_GB2312" w:eastAsia="仿宋_GB2312"/>
          <w:color w:val="auto"/>
          <w:sz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56" w:lineRule="exact"/>
        <w:ind w:firstLine="1920" w:firstLineChars="600"/>
        <w:textAlignment w:val="auto"/>
        <w:rPr>
          <w:rFonts w:ascii="仿宋_GB2312" w:eastAsia="仿宋_GB2312"/>
          <w:color w:val="auto"/>
          <w:sz w:val="32"/>
        </w:rPr>
      </w:pPr>
      <w:r>
        <w:rPr>
          <w:rFonts w:hint="eastAsia" w:ascii="仿宋_GB2312" w:eastAsia="仿宋_GB2312"/>
          <w:color w:val="auto"/>
          <w:sz w:val="32"/>
          <w:lang w:eastAsia="zh-CN"/>
        </w:rPr>
        <w:t>叶永桢</w:t>
      </w:r>
      <w:r>
        <w:rPr>
          <w:rFonts w:hint="eastAsia" w:ascii="仿宋_GB2312" w:eastAsia="仿宋_GB2312"/>
          <w:color w:val="auto"/>
          <w:sz w:val="32"/>
          <w:lang w:val="en-US" w:eastAsia="zh-CN"/>
        </w:rPr>
        <w:t xml:space="preserve">  </w:t>
      </w:r>
      <w:r>
        <w:rPr>
          <w:rFonts w:hint="eastAsia" w:ascii="仿宋_GB2312" w:eastAsia="仿宋_GB2312"/>
          <w:color w:val="auto"/>
          <w:sz w:val="32"/>
        </w:rPr>
        <w:t>区应急</w:t>
      </w:r>
      <w:r>
        <w:rPr>
          <w:rFonts w:hint="eastAsia" w:ascii="仿宋_GB2312" w:eastAsia="仿宋_GB2312"/>
          <w:color w:val="auto"/>
          <w:sz w:val="32"/>
          <w:lang w:eastAsia="zh-CN"/>
        </w:rPr>
        <w:t>管理综合执法大队大队长</w:t>
      </w:r>
      <w:r>
        <w:rPr>
          <w:rFonts w:hint="eastAsia" w:ascii="仿宋_GB2312" w:eastAsia="仿宋_GB2312"/>
          <w:color w:val="auto"/>
          <w:sz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56" w:lineRule="exact"/>
        <w:ind w:firstLine="1920" w:firstLineChars="600"/>
        <w:textAlignment w:val="auto"/>
        <w:rPr>
          <w:rFonts w:ascii="仿宋_GB2312" w:eastAsia="仿宋_GB2312"/>
          <w:color w:val="auto"/>
          <w:sz w:val="32"/>
        </w:rPr>
      </w:pPr>
      <w:r>
        <w:rPr>
          <w:rFonts w:hint="eastAsia" w:ascii="仿宋_GB2312" w:eastAsia="仿宋_GB2312"/>
          <w:color w:val="auto"/>
          <w:sz w:val="32"/>
          <w:lang w:val="en-US" w:eastAsia="zh-CN"/>
        </w:rPr>
        <w:t xml:space="preserve">邱宗金  </w:t>
      </w:r>
      <w:r>
        <w:rPr>
          <w:rFonts w:hint="eastAsia" w:ascii="仿宋_GB2312" w:eastAsia="仿宋_GB2312"/>
          <w:color w:val="auto"/>
          <w:sz w:val="32"/>
          <w:lang w:eastAsia="zh-CN"/>
        </w:rPr>
        <w:t>区市场</w:t>
      </w:r>
      <w:r>
        <w:rPr>
          <w:rFonts w:hint="eastAsia" w:ascii="仿宋_GB2312" w:eastAsia="仿宋_GB2312"/>
          <w:color w:val="auto"/>
          <w:sz w:val="32"/>
        </w:rPr>
        <w:t>监管局</w:t>
      </w:r>
      <w:r>
        <w:rPr>
          <w:rFonts w:hint="eastAsia" w:ascii="仿宋_GB2312" w:eastAsia="仿宋_GB2312"/>
          <w:color w:val="auto"/>
          <w:sz w:val="32"/>
          <w:lang w:eastAsia="zh-CN"/>
        </w:rPr>
        <w:t>副局长</w:t>
      </w:r>
      <w:r>
        <w:rPr>
          <w:rFonts w:hint="eastAsia" w:ascii="仿宋_GB2312" w:eastAsia="仿宋_GB2312"/>
          <w:color w:val="auto"/>
          <w:sz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56" w:lineRule="exact"/>
        <w:ind w:firstLine="1920" w:firstLineChars="600"/>
        <w:textAlignment w:val="auto"/>
        <w:rPr>
          <w:rFonts w:hint="eastAsia" w:ascii="仿宋_GB2312" w:eastAsia="仿宋_GB2312"/>
          <w:color w:val="auto"/>
          <w:sz w:val="32"/>
          <w:lang w:eastAsia="zh-CN"/>
        </w:rPr>
      </w:pPr>
      <w:r>
        <w:rPr>
          <w:rFonts w:hint="eastAsia" w:ascii="仿宋_GB2312" w:eastAsia="仿宋_GB2312"/>
          <w:color w:val="auto"/>
          <w:sz w:val="32"/>
          <w:lang w:eastAsia="zh-CN"/>
        </w:rPr>
        <w:t>陈必山</w:t>
      </w:r>
      <w:r>
        <w:rPr>
          <w:rFonts w:hint="eastAsia" w:ascii="仿宋_GB2312" w:eastAsia="仿宋_GB2312"/>
          <w:color w:val="auto"/>
          <w:sz w:val="32"/>
          <w:lang w:val="en-US" w:eastAsia="zh-CN"/>
        </w:rPr>
        <w:t xml:space="preserve">  </w:t>
      </w:r>
      <w:r>
        <w:rPr>
          <w:rFonts w:hint="eastAsia" w:ascii="仿宋_GB2312" w:eastAsia="仿宋_GB2312"/>
          <w:color w:val="auto"/>
          <w:sz w:val="32"/>
        </w:rPr>
        <w:t>区城管局</w:t>
      </w:r>
      <w:r>
        <w:rPr>
          <w:rFonts w:hint="eastAsia" w:ascii="仿宋_GB2312" w:eastAsia="仿宋_GB2312"/>
          <w:color w:val="auto"/>
          <w:sz w:val="32"/>
          <w:lang w:eastAsia="zh-CN"/>
        </w:rPr>
        <w:t>副局长</w:t>
      </w:r>
      <w:r>
        <w:rPr>
          <w:rFonts w:hint="eastAsia" w:ascii="仿宋_GB2312" w:eastAsia="仿宋_GB2312"/>
          <w:color w:val="auto"/>
          <w:sz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56" w:lineRule="exact"/>
        <w:ind w:firstLine="1920" w:firstLineChars="600"/>
        <w:textAlignment w:val="auto"/>
        <w:rPr>
          <w:rFonts w:hint="eastAsia" w:ascii="仿宋_GB2312" w:eastAsia="仿宋_GB2312"/>
          <w:color w:val="auto"/>
          <w:sz w:val="32"/>
          <w:lang w:eastAsia="zh-CN"/>
        </w:rPr>
      </w:pPr>
      <w:r>
        <w:rPr>
          <w:rFonts w:hint="eastAsia" w:ascii="仿宋_GB2312" w:eastAsia="仿宋_GB2312"/>
          <w:color w:val="auto"/>
          <w:sz w:val="32"/>
          <w:lang w:eastAsia="zh-CN"/>
        </w:rPr>
        <w:t>陈锦阳</w:t>
      </w:r>
      <w:r>
        <w:rPr>
          <w:rFonts w:hint="eastAsia" w:ascii="仿宋_GB2312" w:eastAsia="仿宋_GB2312"/>
          <w:color w:val="auto"/>
          <w:sz w:val="32"/>
          <w:lang w:val="en-US" w:eastAsia="zh-CN"/>
        </w:rPr>
        <w:t xml:space="preserve">  </w:t>
      </w:r>
      <w:r>
        <w:rPr>
          <w:rFonts w:hint="eastAsia" w:ascii="仿宋_GB2312" w:eastAsia="仿宋_GB2312"/>
          <w:color w:val="auto"/>
          <w:sz w:val="32"/>
        </w:rPr>
        <w:t>区公安分局</w:t>
      </w:r>
      <w:r>
        <w:rPr>
          <w:rFonts w:hint="eastAsia" w:ascii="仿宋_GB2312" w:eastAsia="仿宋_GB2312"/>
          <w:color w:val="auto"/>
          <w:sz w:val="32"/>
          <w:lang w:eastAsia="zh-CN"/>
        </w:rPr>
        <w:t>副局长</w:t>
      </w:r>
      <w:r>
        <w:rPr>
          <w:rFonts w:hint="eastAsia" w:ascii="仿宋_GB2312" w:eastAsia="仿宋_GB2312"/>
          <w:color w:val="auto"/>
          <w:sz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56" w:lineRule="exact"/>
        <w:ind w:firstLine="1920" w:firstLineChars="600"/>
        <w:textAlignment w:val="auto"/>
        <w:rPr>
          <w:rFonts w:hint="eastAsia" w:ascii="仿宋_GB2312" w:eastAsia="仿宋_GB2312"/>
          <w:color w:val="auto"/>
          <w:sz w:val="32"/>
          <w:lang w:val="en-US" w:eastAsia="zh-CN"/>
        </w:rPr>
      </w:pPr>
      <w:r>
        <w:rPr>
          <w:rFonts w:hint="eastAsia" w:ascii="仿宋_GB2312" w:eastAsia="仿宋_GB2312"/>
          <w:color w:val="auto"/>
          <w:sz w:val="32"/>
          <w:lang w:val="en-US" w:eastAsia="zh-CN"/>
        </w:rPr>
        <w:t xml:space="preserve">潘灿民  区生态环境局副局长 </w:t>
      </w:r>
    </w:p>
    <w:p>
      <w:pPr>
        <w:keepNext w:val="0"/>
        <w:keepLines w:val="0"/>
        <w:pageBreakBefore w:val="0"/>
        <w:widowControl w:val="0"/>
        <w:kinsoku/>
        <w:wordWrap/>
        <w:overflowPunct/>
        <w:topLinePunct w:val="0"/>
        <w:autoSpaceDE/>
        <w:autoSpaceDN/>
        <w:bidi w:val="0"/>
        <w:adjustRightInd/>
        <w:snapToGrid/>
        <w:spacing w:line="556" w:lineRule="exact"/>
        <w:ind w:firstLine="1920" w:firstLineChars="600"/>
        <w:textAlignment w:val="auto"/>
        <w:rPr>
          <w:rFonts w:hint="eastAsia" w:ascii="仿宋_GB2312" w:eastAsia="仿宋_GB2312"/>
          <w:color w:val="auto"/>
          <w:sz w:val="32"/>
          <w:lang w:eastAsia="zh-CN"/>
        </w:rPr>
      </w:pPr>
      <w:r>
        <w:rPr>
          <w:rFonts w:hint="eastAsia" w:ascii="仿宋_GB2312" w:eastAsia="仿宋_GB2312"/>
          <w:color w:val="auto"/>
          <w:sz w:val="32"/>
        </w:rPr>
        <w:t>郭绵汪</w:t>
      </w:r>
      <w:r>
        <w:rPr>
          <w:rFonts w:hint="eastAsia" w:ascii="仿宋_GB2312" w:eastAsia="仿宋_GB2312"/>
          <w:color w:val="auto"/>
          <w:sz w:val="32"/>
          <w:lang w:val="en-US" w:eastAsia="zh-CN"/>
        </w:rPr>
        <w:t xml:space="preserve">  </w:t>
      </w:r>
      <w:r>
        <w:rPr>
          <w:rFonts w:hint="eastAsia" w:ascii="仿宋_GB2312" w:eastAsia="仿宋_GB2312"/>
          <w:color w:val="auto"/>
          <w:sz w:val="32"/>
        </w:rPr>
        <w:t>区消防救援大队</w:t>
      </w:r>
      <w:r>
        <w:rPr>
          <w:rFonts w:hint="eastAsia" w:ascii="仿宋_GB2312" w:eastAsia="仿宋_GB2312"/>
          <w:color w:val="auto"/>
          <w:sz w:val="32"/>
          <w:lang w:eastAsia="zh-CN"/>
        </w:rPr>
        <w:t>干部</w:t>
      </w:r>
      <w:r>
        <w:rPr>
          <w:rFonts w:hint="eastAsia" w:ascii="仿宋_GB2312" w:eastAsia="仿宋_GB2312"/>
          <w:color w:val="auto"/>
          <w:sz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56" w:lineRule="exact"/>
        <w:ind w:firstLine="3200" w:firstLineChars="1000"/>
        <w:textAlignment w:val="auto"/>
        <w:rPr>
          <w:rFonts w:hint="eastAsia" w:ascii="仿宋_GB2312" w:eastAsia="仿宋_GB2312"/>
          <w:color w:val="auto"/>
          <w:sz w:val="32"/>
          <w:lang w:eastAsia="zh-CN"/>
        </w:rPr>
      </w:pPr>
      <w:r>
        <w:rPr>
          <w:rFonts w:hint="eastAsia" w:ascii="仿宋_GB2312" w:eastAsia="仿宋_GB2312"/>
          <w:color w:val="auto"/>
          <w:sz w:val="32"/>
          <w:lang w:eastAsia="zh-CN"/>
        </w:rPr>
        <w:t>各镇（街道）分管领导</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40" w:firstLineChars="200"/>
        <w:jc w:val="both"/>
        <w:textAlignment w:val="auto"/>
        <w:rPr>
          <w:rFonts w:ascii="仿宋_GB2312" w:eastAsia="仿宋_GB2312"/>
          <w:color w:val="auto"/>
          <w:sz w:val="32"/>
        </w:rPr>
      </w:pPr>
      <w:r>
        <w:rPr>
          <w:rFonts w:hint="eastAsia" w:ascii="仿宋_GB2312" w:eastAsia="仿宋_GB2312"/>
          <w:color w:val="auto"/>
          <w:sz w:val="32"/>
          <w:lang w:eastAsia="zh-CN"/>
        </w:rPr>
        <w:t>区促进民宿规范发展工作领导小组下设办公室，挂靠在区文体旅游局，</w:t>
      </w:r>
      <w:r>
        <w:rPr>
          <w:rFonts w:hint="eastAsia" w:ascii="仿宋_GB2312" w:hAnsi="仿宋_GB2312" w:eastAsia="仿宋_GB2312" w:cs="仿宋_GB2312"/>
          <w:i w:val="0"/>
          <w:iCs w:val="0"/>
          <w:caps w:val="0"/>
          <w:color w:val="auto"/>
          <w:spacing w:val="0"/>
          <w:kern w:val="0"/>
          <w:sz w:val="32"/>
          <w:szCs w:val="32"/>
          <w:highlight w:val="none"/>
          <w:shd w:val="clear" w:fill="FFFFFF"/>
          <w:lang w:val="en-US" w:eastAsia="zh-CN" w:bidi="ar"/>
        </w:rPr>
        <w:t>负责开展等级民宿评定工作，向</w:t>
      </w:r>
      <w:r>
        <w:rPr>
          <w:rFonts w:hint="eastAsia" w:ascii="仿宋_GB2312" w:hAnsi="仿宋_GB2312" w:eastAsia="仿宋_GB2312" w:cs="仿宋_GB2312"/>
          <w:color w:val="auto"/>
          <w:spacing w:val="0"/>
          <w:sz w:val="32"/>
          <w:szCs w:val="32"/>
          <w:highlight w:val="none"/>
          <w:lang w:eastAsia="zh-CN"/>
        </w:rPr>
        <w:t>区民</w:t>
      </w:r>
      <w:r>
        <w:rPr>
          <w:rFonts w:hint="eastAsia" w:ascii="仿宋_GB2312" w:hAnsi="仿宋_GB2312" w:eastAsia="仿宋_GB2312" w:cs="仿宋_GB2312"/>
          <w:color w:val="auto"/>
          <w:spacing w:val="0"/>
          <w:sz w:val="32"/>
          <w:szCs w:val="32"/>
          <w:highlight w:val="none"/>
        </w:rPr>
        <w:t>宿管理工作领导小组</w:t>
      </w:r>
      <w:r>
        <w:rPr>
          <w:rFonts w:hint="eastAsia" w:ascii="仿宋_GB2312" w:hAnsi="仿宋_GB2312" w:eastAsia="仿宋_GB2312" w:cs="仿宋_GB2312"/>
          <w:color w:val="auto"/>
          <w:spacing w:val="0"/>
          <w:sz w:val="32"/>
          <w:szCs w:val="32"/>
          <w:highlight w:val="none"/>
          <w:lang w:val="en-US" w:eastAsia="zh-CN"/>
        </w:rPr>
        <w:t>反映民宿发展过程中需协调解决的问题。</w:t>
      </w:r>
      <w:r>
        <w:rPr>
          <w:rFonts w:hint="eastAsia" w:ascii="仿宋_GB2312" w:eastAsia="仿宋_GB2312"/>
          <w:color w:val="auto"/>
          <w:sz w:val="32"/>
        </w:rPr>
        <w:t>区</w:t>
      </w:r>
      <w:r>
        <w:rPr>
          <w:rFonts w:hint="eastAsia" w:ascii="仿宋_GB2312" w:eastAsia="仿宋_GB2312"/>
          <w:color w:val="auto"/>
          <w:sz w:val="32"/>
          <w:lang w:eastAsia="zh-CN"/>
        </w:rPr>
        <w:t>促进</w:t>
      </w:r>
      <w:r>
        <w:rPr>
          <w:rFonts w:hint="eastAsia" w:ascii="仿宋_GB2312" w:eastAsia="仿宋_GB2312"/>
          <w:color w:val="auto"/>
          <w:sz w:val="32"/>
        </w:rPr>
        <w:t>民宿规范发展工作领导小组各成员单位按照各自职责，开展相关监督管理和服务工作，具体分工如下：</w:t>
      </w:r>
    </w:p>
    <w:p>
      <w:pPr>
        <w:keepNext w:val="0"/>
        <w:keepLines w:val="0"/>
        <w:pageBreakBefore w:val="0"/>
        <w:kinsoku/>
        <w:wordWrap/>
        <w:overflowPunct/>
        <w:topLinePunct w:val="0"/>
        <w:autoSpaceDE/>
        <w:autoSpaceDN/>
        <w:bidi w:val="0"/>
        <w:adjustRightInd/>
        <w:snapToGrid/>
        <w:spacing w:line="580" w:lineRule="exact"/>
        <w:ind w:firstLine="643" w:firstLineChars="200"/>
        <w:textAlignment w:val="auto"/>
        <w:rPr>
          <w:rFonts w:hint="eastAsia" w:ascii="仿宋_GB2312" w:eastAsia="仿宋_GB2312"/>
          <w:color w:val="auto"/>
          <w:sz w:val="32"/>
        </w:rPr>
      </w:pPr>
      <w:r>
        <w:rPr>
          <w:rFonts w:hint="eastAsia" w:ascii="仿宋_GB2312" w:eastAsia="仿宋_GB2312"/>
          <w:b/>
          <w:color w:val="auto"/>
          <w:sz w:val="32"/>
        </w:rPr>
        <w:t>区财政局：</w:t>
      </w:r>
      <w:r>
        <w:rPr>
          <w:rFonts w:hint="eastAsia" w:ascii="仿宋_GB2312" w:hAnsi="仿宋_GB2312" w:eastAsia="仿宋_GB2312" w:cs="仿宋_GB2312"/>
          <w:color w:val="auto"/>
          <w:sz w:val="32"/>
          <w:szCs w:val="32"/>
          <w:highlight w:val="none"/>
          <w:lang w:eastAsia="zh-CN"/>
        </w:rPr>
        <w:t>负责</w:t>
      </w:r>
      <w:r>
        <w:rPr>
          <w:rFonts w:hint="eastAsia" w:ascii="仿宋_GB2312" w:eastAsia="仿宋_GB2312"/>
          <w:color w:val="auto"/>
          <w:sz w:val="32"/>
        </w:rPr>
        <w:t>配合</w:t>
      </w:r>
      <w:r>
        <w:rPr>
          <w:rFonts w:hint="eastAsia" w:ascii="仿宋_GB2312" w:hAnsi="仿宋_GB2312" w:eastAsia="仿宋_GB2312" w:cs="仿宋_GB2312"/>
          <w:color w:val="auto"/>
          <w:sz w:val="32"/>
          <w:szCs w:val="32"/>
          <w:highlight w:val="none"/>
          <w:lang w:eastAsia="zh-CN"/>
        </w:rPr>
        <w:t>区文体旅游</w:t>
      </w:r>
      <w:r>
        <w:rPr>
          <w:rFonts w:hint="eastAsia" w:ascii="仿宋_GB2312" w:hAnsi="仿宋_GB2312" w:eastAsia="仿宋_GB2312" w:cs="仿宋_GB2312"/>
          <w:color w:val="auto"/>
          <w:sz w:val="32"/>
          <w:szCs w:val="32"/>
          <w:highlight w:val="none"/>
        </w:rPr>
        <w:t>局出台民宿相关扶持政策。</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43" w:firstLineChars="200"/>
        <w:jc w:val="both"/>
        <w:textAlignment w:val="auto"/>
        <w:rPr>
          <w:rFonts w:hint="eastAsia" w:ascii="仿宋_GB2312" w:hAnsi="仿宋_GB2312" w:eastAsia="仿宋_GB2312" w:cs="仿宋_GB2312"/>
          <w:color w:val="auto"/>
          <w:sz w:val="32"/>
          <w:szCs w:val="32"/>
          <w:highlight w:val="none"/>
          <w:lang w:eastAsia="zh-CN"/>
        </w:rPr>
      </w:pPr>
      <w:r>
        <w:rPr>
          <w:rFonts w:hint="eastAsia" w:ascii="仿宋_GB2312" w:eastAsia="仿宋_GB2312"/>
          <w:b/>
          <w:color w:val="auto"/>
          <w:sz w:val="32"/>
        </w:rPr>
        <w:t>区自然资源局：</w:t>
      </w:r>
      <w:r>
        <w:rPr>
          <w:rFonts w:hint="eastAsia" w:ascii="仿宋_GB2312" w:hAnsi="仿宋_GB2312" w:eastAsia="仿宋_GB2312" w:cs="仿宋_GB2312"/>
          <w:b w:val="0"/>
          <w:bCs w:val="0"/>
          <w:color w:val="auto"/>
          <w:spacing w:val="-6"/>
          <w:sz w:val="32"/>
          <w:szCs w:val="32"/>
          <w:highlight w:val="none"/>
          <w:lang w:val="en-US" w:eastAsia="zh-CN"/>
        </w:rPr>
        <w:t>负责</w:t>
      </w:r>
      <w:r>
        <w:rPr>
          <w:rFonts w:hint="eastAsia" w:ascii="仿宋_GB2312" w:hAnsi="仿宋_GB2312" w:eastAsia="仿宋_GB2312" w:cs="仿宋_GB2312"/>
          <w:b w:val="0"/>
          <w:bCs w:val="0"/>
          <w:color w:val="auto"/>
          <w:spacing w:val="-6"/>
          <w:sz w:val="32"/>
          <w:szCs w:val="32"/>
          <w:highlight w:val="none"/>
          <w:lang w:eastAsia="zh-CN"/>
        </w:rPr>
        <w:t>指</w:t>
      </w:r>
      <w:r>
        <w:rPr>
          <w:rFonts w:hint="eastAsia" w:ascii="仿宋_GB2312" w:hAnsi="仿宋_GB2312" w:eastAsia="仿宋_GB2312" w:cs="仿宋_GB2312"/>
          <w:color w:val="auto"/>
          <w:sz w:val="32"/>
          <w:szCs w:val="32"/>
          <w:highlight w:val="none"/>
        </w:rPr>
        <w:t>导民宿</w:t>
      </w:r>
      <w:r>
        <w:rPr>
          <w:rFonts w:hint="eastAsia" w:ascii="仿宋_GB2312" w:hAnsi="仿宋_GB2312" w:eastAsia="仿宋_GB2312" w:cs="仿宋_GB2312"/>
          <w:color w:val="auto"/>
          <w:sz w:val="32"/>
          <w:szCs w:val="32"/>
          <w:highlight w:val="none"/>
          <w:lang w:val="en-US" w:eastAsia="zh-CN"/>
        </w:rPr>
        <w:t>集聚区的属地镇（街道）</w:t>
      </w:r>
      <w:r>
        <w:rPr>
          <w:rFonts w:hint="eastAsia" w:ascii="仿宋_GB2312" w:hAnsi="仿宋_GB2312" w:eastAsia="仿宋_GB2312" w:cs="仿宋_GB2312"/>
          <w:color w:val="auto"/>
          <w:sz w:val="32"/>
          <w:szCs w:val="32"/>
          <w:highlight w:val="none"/>
        </w:rPr>
        <w:t>做好地质灾害的防治和宣传工作；</w:t>
      </w:r>
      <w:r>
        <w:rPr>
          <w:rFonts w:hint="eastAsia" w:ascii="仿宋_GB2312" w:hAnsi="仿宋_GB2312" w:eastAsia="仿宋_GB2312" w:cs="仿宋_GB2312"/>
          <w:color w:val="auto"/>
          <w:sz w:val="32"/>
          <w:szCs w:val="32"/>
          <w:highlight w:val="none"/>
          <w:lang w:val="en-US" w:eastAsia="zh-CN"/>
        </w:rPr>
        <w:t>复核土地证、房屋所有权证、不动产权证;依法查处违法用地等违法行为。</w:t>
      </w:r>
    </w:p>
    <w:p>
      <w:pPr>
        <w:keepNext w:val="0"/>
        <w:keepLines w:val="0"/>
        <w:pageBreakBefore w:val="0"/>
        <w:kinsoku/>
        <w:wordWrap/>
        <w:overflowPunct/>
        <w:topLinePunct w:val="0"/>
        <w:autoSpaceDE/>
        <w:autoSpaceDN/>
        <w:bidi w:val="0"/>
        <w:adjustRightInd/>
        <w:snapToGrid/>
        <w:spacing w:line="580" w:lineRule="exact"/>
        <w:ind w:firstLine="643" w:firstLineChars="200"/>
        <w:jc w:val="both"/>
        <w:textAlignment w:val="auto"/>
        <w:rPr>
          <w:rFonts w:hint="eastAsia" w:ascii="仿宋_GB2312" w:hAnsi="仿宋_GB2312" w:eastAsia="仿宋_GB2312" w:cs="仿宋_GB2312"/>
          <w:color w:val="auto"/>
          <w:sz w:val="32"/>
          <w:szCs w:val="32"/>
          <w:highlight w:val="none"/>
        </w:rPr>
      </w:pPr>
      <w:r>
        <w:rPr>
          <w:rFonts w:hint="eastAsia" w:ascii="仿宋_GB2312" w:eastAsia="仿宋_GB2312"/>
          <w:b/>
          <w:color w:val="auto"/>
          <w:sz w:val="32"/>
        </w:rPr>
        <w:t>区住建局：</w:t>
      </w:r>
      <w:r>
        <w:rPr>
          <w:rFonts w:hint="eastAsia" w:ascii="仿宋_GB2312" w:hAnsi="仿宋_GB2312" w:eastAsia="仿宋_GB2312" w:cs="仿宋_GB2312"/>
          <w:color w:val="auto"/>
          <w:sz w:val="32"/>
          <w:szCs w:val="32"/>
          <w:highlight w:val="none"/>
        </w:rPr>
        <w:t>负责指导民宿</w:t>
      </w:r>
      <w:r>
        <w:rPr>
          <w:rFonts w:hint="eastAsia" w:ascii="仿宋_GB2312" w:hAnsi="仿宋_GB2312" w:eastAsia="仿宋_GB2312" w:cs="仿宋_GB2312"/>
          <w:color w:val="auto"/>
          <w:sz w:val="32"/>
          <w:szCs w:val="32"/>
          <w:highlight w:val="none"/>
          <w:lang w:eastAsia="zh-CN"/>
        </w:rPr>
        <w:t>属地镇（街道）</w:t>
      </w:r>
      <w:r>
        <w:rPr>
          <w:rFonts w:hint="eastAsia" w:ascii="仿宋_GB2312" w:hAnsi="仿宋_GB2312" w:eastAsia="仿宋_GB2312" w:cs="仿宋_GB2312"/>
          <w:color w:val="auto"/>
          <w:sz w:val="32"/>
          <w:szCs w:val="32"/>
          <w:highlight w:val="none"/>
        </w:rPr>
        <w:t>抓好民宿建筑风貌、住宅设计、建设质量安全工作，对房屋鉴定机构进行管理。</w:t>
      </w:r>
    </w:p>
    <w:p>
      <w:pPr>
        <w:keepNext w:val="0"/>
        <w:keepLines w:val="0"/>
        <w:pageBreakBefore w:val="0"/>
        <w:kinsoku/>
        <w:wordWrap/>
        <w:overflowPunct/>
        <w:topLinePunct w:val="0"/>
        <w:autoSpaceDE/>
        <w:autoSpaceDN/>
        <w:bidi w:val="0"/>
        <w:adjustRightInd/>
        <w:snapToGrid/>
        <w:spacing w:line="580" w:lineRule="exact"/>
        <w:ind w:firstLine="643" w:firstLineChars="200"/>
        <w:textAlignment w:val="auto"/>
        <w:rPr>
          <w:rFonts w:hint="eastAsia" w:ascii="仿宋_GB2312" w:eastAsia="仿宋_GB2312"/>
          <w:b/>
          <w:color w:val="auto"/>
          <w:sz w:val="32"/>
        </w:rPr>
      </w:pPr>
      <w:r>
        <w:rPr>
          <w:rFonts w:hint="eastAsia" w:ascii="仿宋_GB2312" w:eastAsia="仿宋_GB2312"/>
          <w:b/>
          <w:color w:val="auto"/>
          <w:sz w:val="32"/>
        </w:rPr>
        <w:t>区农水局：</w:t>
      </w:r>
      <w:r>
        <w:rPr>
          <w:rFonts w:hint="eastAsia" w:ascii="仿宋_GB2312" w:hAnsi="仿宋_GB2312" w:eastAsia="仿宋_GB2312" w:cs="仿宋_GB2312"/>
          <w:color w:val="auto"/>
          <w:sz w:val="32"/>
          <w:szCs w:val="32"/>
          <w:highlight w:val="none"/>
        </w:rPr>
        <w:t>负责将民宿聚集区村庄优先考虑纳入乡村振兴创建，配合做好民宿村打造的扶持和指导工作</w:t>
      </w:r>
      <w:r>
        <w:rPr>
          <w:rFonts w:hint="eastAsia" w:ascii="仿宋_GB2312" w:eastAsia="仿宋_GB2312"/>
          <w:color w:val="auto"/>
          <w:sz w:val="32"/>
        </w:rPr>
        <w:t>。</w:t>
      </w:r>
    </w:p>
    <w:p>
      <w:pPr>
        <w:keepNext w:val="0"/>
        <w:keepLines w:val="0"/>
        <w:pageBreakBefore w:val="0"/>
        <w:kinsoku/>
        <w:wordWrap/>
        <w:overflowPunct/>
        <w:topLinePunct w:val="0"/>
        <w:autoSpaceDE/>
        <w:autoSpaceDN/>
        <w:bidi w:val="0"/>
        <w:adjustRightInd/>
        <w:snapToGrid/>
        <w:spacing w:line="580" w:lineRule="exact"/>
        <w:ind w:firstLine="643" w:firstLineChars="200"/>
        <w:textAlignment w:val="auto"/>
        <w:rPr>
          <w:rFonts w:ascii="仿宋_GB2312" w:eastAsia="仿宋_GB2312"/>
          <w:color w:val="auto"/>
          <w:sz w:val="32"/>
        </w:rPr>
      </w:pPr>
      <w:r>
        <w:rPr>
          <w:rFonts w:hint="eastAsia" w:ascii="仿宋_GB2312" w:eastAsia="仿宋_GB2312"/>
          <w:b/>
          <w:color w:val="auto"/>
          <w:sz w:val="32"/>
        </w:rPr>
        <w:t>区商务局：</w:t>
      </w:r>
      <w:r>
        <w:rPr>
          <w:rFonts w:hint="default" w:ascii="仿宋_GB2312" w:hAnsi="仿宋_GB2312" w:eastAsia="仿宋_GB2312" w:cs="仿宋_GB2312"/>
          <w:color w:val="auto"/>
          <w:sz w:val="32"/>
          <w:szCs w:val="32"/>
          <w:highlight w:val="none"/>
          <w:lang w:val="en-US" w:eastAsia="zh-CN"/>
        </w:rPr>
        <w:t>负责制定住宿业发展规划，要及时将民宿发展纳入规划并加强行业管理</w:t>
      </w:r>
      <w:r>
        <w:rPr>
          <w:rFonts w:hint="eastAsia" w:ascii="仿宋_GB2312" w:hAnsi="仿宋_GB2312" w:eastAsia="仿宋_GB2312" w:cs="仿宋_GB2312"/>
          <w:color w:val="auto"/>
          <w:sz w:val="32"/>
          <w:szCs w:val="32"/>
          <w:highlight w:val="none"/>
          <w:lang w:val="en-US" w:eastAsia="zh-CN"/>
        </w:rPr>
        <w:t>；</w:t>
      </w:r>
      <w:r>
        <w:rPr>
          <w:rFonts w:hint="eastAsia" w:ascii="仿宋_GB2312" w:hAnsi="仿宋_GB2312" w:eastAsia="仿宋_GB2312" w:cs="仿宋_GB2312"/>
          <w:color w:val="auto"/>
          <w:sz w:val="32"/>
          <w:szCs w:val="32"/>
          <w:highlight w:val="none"/>
        </w:rPr>
        <w:t>支持民宿参加各项促消费活动，并把符合条件的民宿列入相关的促消费补贴范围。</w:t>
      </w:r>
    </w:p>
    <w:p>
      <w:pPr>
        <w:keepNext w:val="0"/>
        <w:keepLines w:val="0"/>
        <w:pageBreakBefore w:val="0"/>
        <w:kinsoku/>
        <w:wordWrap/>
        <w:overflowPunct/>
        <w:topLinePunct w:val="0"/>
        <w:autoSpaceDE/>
        <w:autoSpaceDN/>
        <w:bidi w:val="0"/>
        <w:adjustRightInd/>
        <w:snapToGrid/>
        <w:spacing w:line="580" w:lineRule="exact"/>
        <w:ind w:firstLine="643" w:firstLineChars="200"/>
        <w:textAlignment w:val="auto"/>
        <w:rPr>
          <w:rFonts w:ascii="仿宋_GB2312" w:eastAsia="仿宋_GB2312"/>
          <w:color w:val="auto"/>
          <w:sz w:val="32"/>
        </w:rPr>
      </w:pPr>
      <w:r>
        <w:rPr>
          <w:rFonts w:hint="eastAsia" w:ascii="仿宋_GB2312" w:eastAsia="仿宋_GB2312"/>
          <w:b/>
          <w:color w:val="auto"/>
          <w:sz w:val="32"/>
        </w:rPr>
        <w:t>区文体旅游局：</w:t>
      </w:r>
      <w:r>
        <w:rPr>
          <w:rFonts w:hint="eastAsia" w:ascii="仿宋_GB2312" w:eastAsia="仿宋_GB2312"/>
          <w:color w:val="auto"/>
          <w:sz w:val="32"/>
        </w:rPr>
        <w:t>负责牵头提出民宿规范发展</w:t>
      </w:r>
      <w:r>
        <w:rPr>
          <w:rFonts w:hint="eastAsia" w:ascii="仿宋_GB2312" w:eastAsia="仿宋_GB2312"/>
          <w:color w:val="auto"/>
          <w:sz w:val="32"/>
          <w:lang w:eastAsia="zh-CN"/>
        </w:rPr>
        <w:t>办法</w:t>
      </w:r>
      <w:r>
        <w:rPr>
          <w:rFonts w:hint="eastAsia" w:ascii="仿宋_GB2312" w:eastAsia="仿宋_GB2312"/>
          <w:color w:val="auto"/>
          <w:sz w:val="32"/>
        </w:rPr>
        <w:t>和相关扶持政策；组织</w:t>
      </w:r>
      <w:r>
        <w:rPr>
          <w:rFonts w:hint="eastAsia" w:ascii="仿宋_GB2312" w:hAnsi="仿宋_GB2312" w:eastAsia="仿宋_GB2312" w:cs="仿宋_GB2312"/>
          <w:i w:val="0"/>
          <w:iCs w:val="0"/>
          <w:caps w:val="0"/>
          <w:color w:val="auto"/>
          <w:spacing w:val="0"/>
          <w:sz w:val="32"/>
          <w:szCs w:val="32"/>
          <w:highlight w:val="none"/>
          <w:shd w:val="clear" w:fill="FFFFFF"/>
          <w:lang w:val="en-US" w:eastAsia="zh-CN"/>
        </w:rPr>
        <w:t>开展等级民宿评定和</w:t>
      </w:r>
      <w:r>
        <w:rPr>
          <w:rFonts w:hint="eastAsia" w:ascii="仿宋_GB2312" w:eastAsia="仿宋_GB2312"/>
          <w:color w:val="auto"/>
          <w:sz w:val="32"/>
        </w:rPr>
        <w:t>民宿宣传营销</w:t>
      </w:r>
      <w:r>
        <w:rPr>
          <w:rFonts w:hint="eastAsia" w:ascii="仿宋_GB2312" w:hAnsi="仿宋_GB2312" w:eastAsia="仿宋_GB2312" w:cs="仿宋_GB2312"/>
          <w:i w:val="0"/>
          <w:iCs w:val="0"/>
          <w:caps w:val="0"/>
          <w:color w:val="auto"/>
          <w:spacing w:val="0"/>
          <w:sz w:val="32"/>
          <w:szCs w:val="32"/>
          <w:highlight w:val="none"/>
          <w:shd w:val="clear" w:fill="FFFFFF"/>
          <w:lang w:val="en-US" w:eastAsia="zh-CN"/>
        </w:rPr>
        <w:t>工作</w:t>
      </w:r>
      <w:r>
        <w:rPr>
          <w:rFonts w:hint="eastAsia" w:ascii="仿宋_GB2312" w:eastAsia="仿宋_GB2312"/>
          <w:color w:val="auto"/>
          <w:sz w:val="32"/>
        </w:rPr>
        <w:t>；负责</w:t>
      </w:r>
      <w:r>
        <w:rPr>
          <w:rFonts w:hint="eastAsia" w:ascii="仿宋_GB2312" w:eastAsia="仿宋_GB2312"/>
          <w:color w:val="auto"/>
          <w:sz w:val="32"/>
          <w:lang w:eastAsia="zh-CN"/>
        </w:rPr>
        <w:t>指导审查民宿开办涉及文物建筑、文物修缮等事项</w:t>
      </w:r>
      <w:r>
        <w:rPr>
          <w:rFonts w:hint="eastAsia" w:ascii="仿宋_GB2312" w:eastAsia="仿宋_GB2312"/>
          <w:color w:val="auto"/>
          <w:sz w:val="32"/>
        </w:rPr>
        <w:t>。</w:t>
      </w:r>
    </w:p>
    <w:p>
      <w:pPr>
        <w:keepNext w:val="0"/>
        <w:keepLines w:val="0"/>
        <w:pageBreakBefore w:val="0"/>
        <w:kinsoku/>
        <w:wordWrap/>
        <w:overflowPunct/>
        <w:topLinePunct w:val="0"/>
        <w:autoSpaceDE/>
        <w:autoSpaceDN/>
        <w:bidi w:val="0"/>
        <w:adjustRightInd/>
        <w:snapToGrid/>
        <w:spacing w:line="580" w:lineRule="exact"/>
        <w:ind w:firstLine="643" w:firstLineChars="200"/>
        <w:textAlignment w:val="auto"/>
        <w:rPr>
          <w:rFonts w:ascii="仿宋_GB2312" w:eastAsia="仿宋_GB2312"/>
          <w:color w:val="auto"/>
          <w:sz w:val="32"/>
        </w:rPr>
      </w:pPr>
      <w:r>
        <w:rPr>
          <w:rFonts w:hint="eastAsia" w:ascii="仿宋_GB2312" w:eastAsia="仿宋_GB2312"/>
          <w:b/>
          <w:color w:val="auto"/>
          <w:sz w:val="32"/>
        </w:rPr>
        <w:t>区卫健局：</w:t>
      </w:r>
      <w:r>
        <w:rPr>
          <w:rFonts w:hint="eastAsia" w:ascii="仿宋_GB2312" w:eastAsia="仿宋_GB2312"/>
          <w:color w:val="auto"/>
          <w:sz w:val="32"/>
        </w:rPr>
        <w:t>负责民宿经营单位</w:t>
      </w:r>
      <w:r>
        <w:rPr>
          <w:rFonts w:hint="eastAsia" w:ascii="仿宋_GB2312" w:eastAsia="仿宋_GB2312"/>
          <w:color w:val="auto"/>
          <w:sz w:val="32"/>
          <w:lang w:eastAsia="zh-CN"/>
        </w:rPr>
        <w:t>《</w:t>
      </w:r>
      <w:r>
        <w:rPr>
          <w:rFonts w:hint="eastAsia" w:ascii="仿宋_GB2312" w:eastAsia="仿宋_GB2312"/>
          <w:color w:val="auto"/>
          <w:sz w:val="32"/>
        </w:rPr>
        <w:t>卫生许可</w:t>
      </w:r>
      <w:r>
        <w:rPr>
          <w:rFonts w:hint="eastAsia" w:ascii="仿宋_GB2312" w:eastAsia="仿宋_GB2312"/>
          <w:color w:val="auto"/>
          <w:sz w:val="32"/>
          <w:lang w:eastAsia="zh-CN"/>
        </w:rPr>
        <w:t>证》办理</w:t>
      </w:r>
      <w:r>
        <w:rPr>
          <w:rFonts w:hint="eastAsia" w:ascii="仿宋_GB2312" w:eastAsia="仿宋_GB2312"/>
          <w:color w:val="auto"/>
          <w:sz w:val="32"/>
        </w:rPr>
        <w:t>和从业人员健康的审查工作；加强对民宿日常经营的卫生监督，依法查处卫生违法经营行为。</w:t>
      </w:r>
    </w:p>
    <w:p>
      <w:pPr>
        <w:spacing w:line="560" w:lineRule="exact"/>
        <w:ind w:firstLine="640"/>
        <w:jc w:val="both"/>
        <w:rPr>
          <w:rFonts w:hint="eastAsia" w:ascii="仿宋_GB2312" w:eastAsia="仿宋_GB2312"/>
          <w:color w:val="auto"/>
          <w:sz w:val="32"/>
          <w:lang w:eastAsia="zh-CN"/>
        </w:rPr>
      </w:pPr>
      <w:r>
        <w:rPr>
          <w:rFonts w:hint="eastAsia" w:ascii="仿宋_GB2312" w:eastAsia="仿宋_GB2312"/>
          <w:b/>
          <w:color w:val="auto"/>
          <w:sz w:val="32"/>
        </w:rPr>
        <w:t>区应急局：</w:t>
      </w:r>
      <w:r>
        <w:rPr>
          <w:rFonts w:hint="eastAsia" w:ascii="仿宋_GB2312" w:eastAsia="仿宋_GB2312"/>
          <w:color w:val="auto"/>
          <w:sz w:val="32"/>
        </w:rPr>
        <w:t>负责监督各部门按照各自职责履行安全生产监管责任</w:t>
      </w:r>
      <w:r>
        <w:rPr>
          <w:rFonts w:hint="eastAsia" w:ascii="仿宋_GB2312" w:eastAsia="仿宋_GB2312"/>
          <w:color w:val="auto"/>
          <w:sz w:val="32"/>
          <w:lang w:eastAsia="zh-CN"/>
        </w:rPr>
        <w:t>，依法查处安全生产违法违规行为和安全生产事故。</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43" w:firstLineChars="200"/>
        <w:jc w:val="both"/>
        <w:textAlignment w:val="auto"/>
        <w:rPr>
          <w:rFonts w:hint="eastAsia" w:ascii="仿宋_GB2312" w:hAnsi="仿宋_GB2312" w:eastAsia="仿宋_GB2312" w:cs="仿宋_GB2312"/>
          <w:i w:val="0"/>
          <w:iCs w:val="0"/>
          <w:caps w:val="0"/>
          <w:color w:val="auto"/>
          <w:spacing w:val="0"/>
          <w:sz w:val="32"/>
          <w:szCs w:val="32"/>
          <w:highlight w:val="none"/>
          <w:lang w:eastAsia="zh-CN"/>
        </w:rPr>
      </w:pPr>
      <w:r>
        <w:rPr>
          <w:rFonts w:hint="eastAsia" w:ascii="仿宋_GB2312" w:eastAsia="仿宋_GB2312"/>
          <w:b/>
          <w:color w:val="auto"/>
          <w:sz w:val="32"/>
        </w:rPr>
        <w:t>区市场监管局：</w:t>
      </w:r>
      <w:r>
        <w:rPr>
          <w:rFonts w:hint="eastAsia" w:ascii="仿宋_GB2312" w:hAnsi="仿宋_GB2312" w:eastAsia="仿宋_GB2312" w:cs="仿宋_GB2312"/>
          <w:i w:val="0"/>
          <w:iCs w:val="0"/>
          <w:caps w:val="0"/>
          <w:color w:val="auto"/>
          <w:spacing w:val="0"/>
          <w:sz w:val="32"/>
          <w:szCs w:val="32"/>
          <w:highlight w:val="none"/>
          <w:shd w:val="clear" w:fill="FFFFFF"/>
        </w:rPr>
        <w:t>负责《营业执照》</w:t>
      </w:r>
      <w:r>
        <w:rPr>
          <w:rFonts w:hint="eastAsia" w:ascii="仿宋_GB2312" w:hAnsi="仿宋_GB2312" w:eastAsia="仿宋_GB2312" w:cs="仿宋_GB2312"/>
          <w:i w:val="0"/>
          <w:iCs w:val="0"/>
          <w:caps w:val="0"/>
          <w:color w:val="auto"/>
          <w:spacing w:val="0"/>
          <w:sz w:val="32"/>
          <w:szCs w:val="32"/>
          <w:highlight w:val="none"/>
          <w:shd w:val="clear" w:fill="FFFFFF"/>
          <w:lang w:val="en-US" w:eastAsia="zh-CN"/>
        </w:rPr>
        <w:t>的注册登记、</w:t>
      </w:r>
      <w:r>
        <w:rPr>
          <w:rFonts w:hint="eastAsia" w:ascii="仿宋_GB2312" w:hAnsi="仿宋_GB2312" w:eastAsia="仿宋_GB2312" w:cs="仿宋_GB2312"/>
          <w:i w:val="0"/>
          <w:iCs w:val="0"/>
          <w:caps w:val="0"/>
          <w:color w:val="auto"/>
          <w:spacing w:val="0"/>
          <w:sz w:val="32"/>
          <w:szCs w:val="32"/>
          <w:highlight w:val="none"/>
          <w:shd w:val="clear" w:fill="FFFFFF"/>
        </w:rPr>
        <w:t>《食品经营许可证》</w:t>
      </w:r>
      <w:r>
        <w:rPr>
          <w:rFonts w:hint="eastAsia" w:ascii="仿宋_GB2312" w:hAnsi="仿宋_GB2312" w:eastAsia="仿宋_GB2312" w:cs="仿宋_GB2312"/>
          <w:i w:val="0"/>
          <w:iCs w:val="0"/>
          <w:caps w:val="0"/>
          <w:color w:val="auto"/>
          <w:spacing w:val="0"/>
          <w:sz w:val="32"/>
          <w:szCs w:val="32"/>
          <w:highlight w:val="none"/>
          <w:shd w:val="clear" w:fill="FFFFFF"/>
          <w:lang w:val="en-US" w:eastAsia="zh-CN"/>
        </w:rPr>
        <w:t>的</w:t>
      </w:r>
      <w:r>
        <w:rPr>
          <w:rFonts w:hint="eastAsia" w:ascii="仿宋_GB2312" w:hAnsi="仿宋_GB2312" w:eastAsia="仿宋_GB2312" w:cs="仿宋_GB2312"/>
          <w:i w:val="0"/>
          <w:iCs w:val="0"/>
          <w:caps w:val="0"/>
          <w:color w:val="auto"/>
          <w:spacing w:val="0"/>
          <w:sz w:val="32"/>
          <w:szCs w:val="32"/>
          <w:highlight w:val="none"/>
          <w:shd w:val="clear" w:fill="FFFFFF"/>
        </w:rPr>
        <w:t>审批发放</w:t>
      </w:r>
      <w:r>
        <w:rPr>
          <w:rFonts w:hint="eastAsia" w:ascii="仿宋_GB2312" w:hAnsi="仿宋_GB2312" w:eastAsia="仿宋_GB2312" w:cs="仿宋_GB2312"/>
          <w:i w:val="0"/>
          <w:iCs w:val="0"/>
          <w:caps w:val="0"/>
          <w:color w:val="auto"/>
          <w:spacing w:val="0"/>
          <w:sz w:val="32"/>
          <w:szCs w:val="32"/>
          <w:highlight w:val="none"/>
          <w:shd w:val="clear" w:fill="FFFFFF"/>
          <w:lang w:eastAsia="zh-CN"/>
        </w:rPr>
        <w:t>；</w:t>
      </w:r>
      <w:r>
        <w:rPr>
          <w:rFonts w:hint="default" w:ascii="Times New Roman" w:hAnsi="Times New Roman" w:eastAsia="仿宋_GB2312" w:cs="Times New Roman"/>
          <w:color w:val="auto"/>
          <w:sz w:val="32"/>
          <w:szCs w:val="32"/>
          <w:lang w:val="en-US" w:eastAsia="zh-CN"/>
        </w:rPr>
        <w:t>规范和监督民宿依法诚信经营、明码标价、公平竞争</w:t>
      </w:r>
      <w:r>
        <w:rPr>
          <w:rFonts w:hint="eastAsia" w:ascii="Times New Roman" w:hAnsi="Times New Roman" w:eastAsia="仿宋_GB2312" w:cs="Times New Roman"/>
          <w:color w:val="auto"/>
          <w:sz w:val="32"/>
          <w:szCs w:val="32"/>
          <w:lang w:val="en-US" w:eastAsia="zh-CN"/>
        </w:rPr>
        <w:t>；</w:t>
      </w:r>
      <w:r>
        <w:rPr>
          <w:rFonts w:hint="eastAsia" w:ascii="仿宋_GB2312" w:hAnsi="仿宋_GB2312" w:eastAsia="仿宋_GB2312" w:cs="仿宋_GB2312"/>
          <w:i w:val="0"/>
          <w:iCs w:val="0"/>
          <w:caps w:val="0"/>
          <w:color w:val="auto"/>
          <w:spacing w:val="0"/>
          <w:sz w:val="32"/>
          <w:szCs w:val="32"/>
          <w:highlight w:val="none"/>
          <w:shd w:val="clear" w:fill="FFFFFF"/>
          <w:lang w:eastAsia="zh-CN"/>
        </w:rPr>
        <w:t>依法对民宿食品安全情况监督检查，依法查处民宿价格违法和无证从事食品经营的违法行为。</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jc w:val="both"/>
        <w:textAlignment w:val="auto"/>
        <w:rPr>
          <w:rFonts w:ascii="仿宋_GB2312" w:eastAsia="仿宋_GB2312"/>
          <w:color w:val="auto"/>
          <w:sz w:val="32"/>
        </w:rPr>
      </w:pPr>
      <w:r>
        <w:rPr>
          <w:rFonts w:hint="eastAsia" w:ascii="仿宋_GB2312" w:eastAsia="仿宋_GB2312"/>
          <w:b/>
          <w:color w:val="auto"/>
          <w:sz w:val="32"/>
        </w:rPr>
        <w:t>区城管局：</w:t>
      </w:r>
      <w:r>
        <w:rPr>
          <w:rFonts w:hint="eastAsia" w:ascii="仿宋_GB2312" w:eastAsia="仿宋_GB2312"/>
          <w:color w:val="auto"/>
          <w:sz w:val="32"/>
          <w:lang w:eastAsia="zh-CN"/>
        </w:rPr>
        <w:t>配合</w:t>
      </w:r>
      <w:r>
        <w:rPr>
          <w:rFonts w:hint="eastAsia" w:ascii="仿宋_GB2312" w:eastAsia="仿宋_GB2312"/>
          <w:color w:val="auto"/>
          <w:sz w:val="32"/>
        </w:rPr>
        <w:t>属</w:t>
      </w:r>
      <w:r>
        <w:rPr>
          <w:rFonts w:hint="eastAsia" w:ascii="仿宋_GB2312" w:eastAsia="仿宋_GB2312"/>
          <w:color w:val="auto"/>
          <w:sz w:val="32"/>
          <w:lang w:eastAsia="zh-CN"/>
        </w:rPr>
        <w:t>地</w:t>
      </w:r>
      <w:r>
        <w:rPr>
          <w:rFonts w:hint="eastAsia" w:ascii="仿宋_GB2312" w:eastAsia="仿宋_GB2312"/>
          <w:color w:val="auto"/>
          <w:sz w:val="32"/>
        </w:rPr>
        <w:t>镇（街道）整治</w:t>
      </w:r>
      <w:r>
        <w:rPr>
          <w:rFonts w:hint="eastAsia" w:ascii="仿宋_GB2312" w:hAnsi="仿宋_GB2312" w:eastAsia="仿宋_GB2312" w:cs="仿宋_GB2312"/>
          <w:color w:val="auto"/>
          <w:sz w:val="32"/>
          <w:szCs w:val="32"/>
          <w:highlight w:val="none"/>
          <w:lang w:val="en-US" w:eastAsia="zh-CN"/>
        </w:rPr>
        <w:t>民宿外立面的</w:t>
      </w:r>
      <w:r>
        <w:rPr>
          <w:rFonts w:hint="eastAsia" w:ascii="仿宋_GB2312" w:eastAsia="仿宋_GB2312"/>
          <w:color w:val="auto"/>
          <w:sz w:val="32"/>
        </w:rPr>
        <w:t>违规广告店招、标识、标牌；</w:t>
      </w:r>
      <w:r>
        <w:rPr>
          <w:rFonts w:hint="eastAsia" w:ascii="仿宋_GB2312" w:hAnsi="仿宋_GB2312" w:eastAsia="仿宋_GB2312" w:cs="仿宋_GB2312"/>
          <w:color w:val="auto"/>
          <w:sz w:val="32"/>
          <w:szCs w:val="32"/>
          <w:highlight w:val="none"/>
          <w:lang w:val="en-US" w:eastAsia="zh-CN"/>
        </w:rPr>
        <w:t>指导属地镇（街道）依法查处违法建设等违法行为。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43" w:firstLineChars="200"/>
        <w:jc w:val="both"/>
        <w:textAlignment w:val="auto"/>
        <w:rPr>
          <w:rFonts w:hint="eastAsia" w:ascii="仿宋_GB2312" w:eastAsia="仿宋_GB2312"/>
          <w:b/>
          <w:color w:val="auto"/>
          <w:sz w:val="32"/>
          <w:lang w:eastAsia="zh-CN"/>
        </w:rPr>
      </w:pPr>
      <w:r>
        <w:rPr>
          <w:rFonts w:hint="eastAsia" w:ascii="仿宋_GB2312" w:eastAsia="仿宋_GB2312"/>
          <w:b/>
          <w:color w:val="auto"/>
          <w:sz w:val="32"/>
        </w:rPr>
        <w:t>区公安分局：</w:t>
      </w:r>
      <w:r>
        <w:rPr>
          <w:rFonts w:hint="eastAsia" w:ascii="仿宋_GB2312" w:hAnsi="仿宋_GB2312" w:eastAsia="仿宋_GB2312" w:cs="仿宋_GB2312"/>
          <w:color w:val="auto"/>
          <w:sz w:val="32"/>
          <w:szCs w:val="32"/>
          <w:highlight w:val="none"/>
        </w:rPr>
        <w:t>负责统筹全</w:t>
      </w:r>
      <w:r>
        <w:rPr>
          <w:rFonts w:hint="eastAsia" w:ascii="仿宋_GB2312" w:hAnsi="仿宋_GB2312" w:eastAsia="仿宋_GB2312" w:cs="仿宋_GB2312"/>
          <w:color w:val="auto"/>
          <w:sz w:val="32"/>
          <w:szCs w:val="32"/>
          <w:highlight w:val="none"/>
          <w:lang w:val="en-US" w:eastAsia="zh-CN"/>
        </w:rPr>
        <w:t>区</w:t>
      </w:r>
      <w:r>
        <w:rPr>
          <w:rFonts w:hint="eastAsia" w:ascii="仿宋_GB2312" w:hAnsi="仿宋_GB2312" w:eastAsia="仿宋_GB2312" w:cs="仿宋_GB2312"/>
          <w:color w:val="auto"/>
          <w:sz w:val="32"/>
          <w:szCs w:val="32"/>
          <w:highlight w:val="none"/>
        </w:rPr>
        <w:t>民宿治安管理工作</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履行治安管理职责；</w:t>
      </w:r>
      <w:r>
        <w:rPr>
          <w:rFonts w:hint="eastAsia" w:ascii="仿宋_GB2312" w:hAnsi="仿宋_GB2312" w:eastAsia="仿宋_GB2312" w:cs="仿宋_GB2312"/>
          <w:color w:val="auto"/>
          <w:sz w:val="32"/>
          <w:szCs w:val="32"/>
          <w:highlight w:val="none"/>
          <w:lang w:eastAsia="zh-CN"/>
        </w:rPr>
        <w:t>督促业主安装民宿治安管理系统；</w:t>
      </w:r>
      <w:r>
        <w:rPr>
          <w:rFonts w:hint="eastAsia" w:ascii="仿宋_GB2312" w:hAnsi="仿宋_GB2312" w:eastAsia="仿宋_GB2312" w:cs="仿宋_GB2312"/>
          <w:color w:val="auto"/>
          <w:sz w:val="32"/>
          <w:szCs w:val="32"/>
          <w:highlight w:val="none"/>
        </w:rPr>
        <w:t>指导民宿严格落实住宿实名制登记工作</w:t>
      </w:r>
      <w:r>
        <w:rPr>
          <w:rFonts w:hint="eastAsia" w:ascii="仿宋_GB2312" w:hAnsi="仿宋_GB2312" w:eastAsia="仿宋_GB2312" w:cs="仿宋_GB2312"/>
          <w:color w:val="auto"/>
          <w:sz w:val="32"/>
          <w:szCs w:val="32"/>
          <w:highlight w:val="none"/>
          <w:lang w:eastAsia="zh-CN"/>
        </w:rPr>
        <w:t>。</w:t>
      </w:r>
    </w:p>
    <w:p>
      <w:pPr>
        <w:keepNext w:val="0"/>
        <w:keepLines w:val="0"/>
        <w:pageBreakBefore w:val="0"/>
        <w:kinsoku/>
        <w:wordWrap/>
        <w:overflowPunct/>
        <w:topLinePunct w:val="0"/>
        <w:autoSpaceDE/>
        <w:autoSpaceDN/>
        <w:bidi w:val="0"/>
        <w:adjustRightInd/>
        <w:snapToGrid/>
        <w:spacing w:line="580" w:lineRule="exact"/>
        <w:ind w:firstLine="643" w:firstLineChars="200"/>
        <w:textAlignment w:val="auto"/>
        <w:rPr>
          <w:rFonts w:hint="eastAsia" w:ascii="仿宋_GB2312" w:hAnsi="仿宋_GB2312" w:eastAsia="仿宋_GB2312" w:cs="仿宋_GB2312"/>
          <w:color w:val="auto"/>
          <w:sz w:val="32"/>
          <w:szCs w:val="32"/>
          <w:highlight w:val="none"/>
          <w:lang w:eastAsia="zh-CN"/>
        </w:rPr>
      </w:pPr>
      <w:r>
        <w:rPr>
          <w:rFonts w:hint="eastAsia" w:ascii="仿宋_GB2312" w:eastAsia="仿宋_GB2312"/>
          <w:b/>
          <w:color w:val="auto"/>
          <w:sz w:val="32"/>
          <w:lang w:eastAsia="zh-CN"/>
        </w:rPr>
        <w:t>区</w:t>
      </w:r>
      <w:r>
        <w:rPr>
          <w:rFonts w:hint="eastAsia" w:ascii="仿宋_GB2312" w:eastAsia="仿宋_GB2312"/>
          <w:b/>
          <w:color w:val="auto"/>
          <w:sz w:val="32"/>
        </w:rPr>
        <w:t>生态环境局：</w:t>
      </w:r>
      <w:r>
        <w:rPr>
          <w:rFonts w:hint="eastAsia" w:ascii="仿宋_GB2312" w:hAnsi="仿宋_GB2312" w:eastAsia="仿宋_GB2312" w:cs="仿宋_GB2312"/>
          <w:color w:val="auto"/>
          <w:sz w:val="32"/>
          <w:szCs w:val="32"/>
          <w:highlight w:val="none"/>
          <w:lang w:eastAsia="zh-CN"/>
        </w:rPr>
        <w:t>引导村民和民宿经营主体共同参与农村人居环境建设和管护，倡导低碳环保理念。</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43" w:firstLineChars="200"/>
        <w:jc w:val="both"/>
        <w:textAlignment w:val="auto"/>
        <w:rPr>
          <w:rFonts w:hint="eastAsia" w:ascii="仿宋_GB2312" w:eastAsia="仿宋_GB2312"/>
          <w:color w:val="auto"/>
          <w:sz w:val="32"/>
          <w:lang w:eastAsia="zh-CN"/>
        </w:rPr>
      </w:pPr>
      <w:r>
        <w:rPr>
          <w:rFonts w:hint="eastAsia" w:ascii="仿宋_GB2312" w:eastAsia="仿宋_GB2312"/>
          <w:b/>
          <w:color w:val="auto"/>
          <w:sz w:val="32"/>
        </w:rPr>
        <w:t>区消防救援大队：</w:t>
      </w:r>
      <w:r>
        <w:rPr>
          <w:rFonts w:hint="eastAsia" w:ascii="仿宋_GB2312" w:hAnsi="仿宋_GB2312" w:eastAsia="仿宋_GB2312" w:cs="仿宋_GB2312"/>
          <w:color w:val="auto"/>
          <w:sz w:val="32"/>
          <w:szCs w:val="32"/>
          <w:highlight w:val="none"/>
          <w:lang w:val="en-US" w:eastAsia="zh-CN"/>
        </w:rPr>
        <w:t>加强对民宿消防工作的指导，组织民宿开展消防安全知识培训和宣传教育活动</w:t>
      </w:r>
      <w:r>
        <w:rPr>
          <w:rFonts w:hint="eastAsia" w:ascii="仿宋_GB2312" w:eastAsia="仿宋_GB2312"/>
          <w:color w:val="auto"/>
          <w:sz w:val="32"/>
          <w:lang w:eastAsia="zh-CN"/>
        </w:rPr>
        <w:t>，</w:t>
      </w:r>
      <w:r>
        <w:rPr>
          <w:rFonts w:hint="eastAsia" w:ascii="仿宋_GB2312" w:hAnsi="仿宋_GB2312" w:eastAsia="仿宋_GB2312" w:cs="仿宋_GB2312"/>
          <w:color w:val="auto"/>
          <w:sz w:val="32"/>
          <w:szCs w:val="32"/>
          <w:highlight w:val="none"/>
          <w:lang w:val="en-US" w:eastAsia="zh-CN"/>
        </w:rPr>
        <w:t>将通过备案的民宿纳入消防双随机检查。</w:t>
      </w:r>
    </w:p>
    <w:p>
      <w:pPr>
        <w:keepNext w:val="0"/>
        <w:keepLines w:val="0"/>
        <w:pageBreakBefore w:val="0"/>
        <w:numPr>
          <w:ilvl w:val="0"/>
          <w:numId w:val="0"/>
        </w:numPr>
        <w:kinsoku/>
        <w:wordWrap/>
        <w:overflowPunct/>
        <w:topLinePunct w:val="0"/>
        <w:autoSpaceDE/>
        <w:autoSpaceDN/>
        <w:bidi w:val="0"/>
        <w:adjustRightInd/>
        <w:snapToGrid/>
        <w:spacing w:line="580" w:lineRule="exact"/>
        <w:ind w:firstLine="643"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eastAsia="仿宋_GB2312"/>
          <w:b/>
          <w:color w:val="auto"/>
          <w:sz w:val="32"/>
        </w:rPr>
        <w:t>各镇</w:t>
      </w:r>
      <w:r>
        <w:rPr>
          <w:rFonts w:hint="eastAsia" w:ascii="仿宋_GB2312" w:eastAsia="仿宋_GB2312"/>
          <w:b/>
          <w:color w:val="auto"/>
          <w:sz w:val="32"/>
          <w:lang w:eastAsia="zh-CN"/>
        </w:rPr>
        <w:t>人民</w:t>
      </w:r>
      <w:r>
        <w:rPr>
          <w:rFonts w:hint="eastAsia" w:ascii="仿宋_GB2312" w:eastAsia="仿宋_GB2312"/>
          <w:b/>
          <w:color w:val="auto"/>
          <w:sz w:val="32"/>
        </w:rPr>
        <w:t>政府（街道办事处）：</w:t>
      </w:r>
      <w:r>
        <w:rPr>
          <w:rFonts w:hint="eastAsia" w:ascii="仿宋_GB2312" w:hAnsi="Times New Roman" w:eastAsia="仿宋_GB2312" w:cs="Times New Roman"/>
          <w:color w:val="auto"/>
          <w:sz w:val="32"/>
          <w:lang w:eastAsia="zh-CN"/>
        </w:rPr>
        <w:t>履行属地管理责任，</w:t>
      </w:r>
      <w:r>
        <w:rPr>
          <w:rFonts w:hint="eastAsia" w:ascii="仿宋_GB2312" w:hAnsi="Times New Roman" w:eastAsia="仿宋_GB2312" w:cs="Times New Roman"/>
          <w:color w:val="auto"/>
          <w:sz w:val="32"/>
        </w:rPr>
        <w:t>负责</w:t>
      </w:r>
      <w:r>
        <w:rPr>
          <w:rFonts w:hint="eastAsia" w:ascii="仿宋_GB2312" w:eastAsia="仿宋_GB2312"/>
          <w:color w:val="auto"/>
          <w:sz w:val="32"/>
        </w:rPr>
        <w:t>本辖区民宿</w:t>
      </w:r>
      <w:r>
        <w:rPr>
          <w:rFonts w:hint="eastAsia" w:ascii="仿宋_GB2312" w:eastAsia="仿宋_GB2312"/>
          <w:color w:val="auto"/>
          <w:spacing w:val="-7"/>
          <w:sz w:val="32"/>
        </w:rPr>
        <w:t>申办的受理、</w:t>
      </w:r>
      <w:r>
        <w:rPr>
          <w:rFonts w:hint="eastAsia" w:ascii="仿宋_GB2312" w:eastAsia="仿宋_GB2312"/>
          <w:color w:val="auto"/>
          <w:spacing w:val="-7"/>
          <w:sz w:val="32"/>
          <w:lang w:eastAsia="zh-CN"/>
        </w:rPr>
        <w:t>审核</w:t>
      </w:r>
      <w:r>
        <w:rPr>
          <w:rFonts w:hint="eastAsia" w:ascii="仿宋_GB2312" w:eastAsia="仿宋_GB2312"/>
          <w:color w:val="auto"/>
          <w:spacing w:val="-7"/>
          <w:sz w:val="32"/>
        </w:rPr>
        <w:t>、指导、服务、统计、安全等日常监督管理工作</w:t>
      </w:r>
      <w:r>
        <w:rPr>
          <w:rFonts w:hint="eastAsia" w:ascii="仿宋_GB2312" w:eastAsia="仿宋_GB2312"/>
          <w:color w:val="auto"/>
          <w:spacing w:val="-7"/>
          <w:sz w:val="32"/>
          <w:lang w:eastAsia="zh-CN"/>
        </w:rPr>
        <w:t>；做好土地、建筑合法审查工作。</w:t>
      </w:r>
    </w:p>
    <w:p>
      <w:pPr>
        <w:numPr>
          <w:ilvl w:val="0"/>
          <w:numId w:val="0"/>
        </w:numPr>
        <w:spacing w:line="480" w:lineRule="exact"/>
        <w:jc w:val="both"/>
        <w:rPr>
          <w:rFonts w:hint="eastAsia" w:ascii="仿宋_GB2312" w:hAnsi="仿宋_GB2312" w:eastAsia="仿宋_GB2312" w:cs="仿宋_GB2312"/>
          <w:color w:val="auto"/>
          <w:sz w:val="32"/>
          <w:szCs w:val="32"/>
          <w:lang w:val="en-US" w:eastAsia="zh-CN"/>
        </w:rPr>
      </w:pPr>
    </w:p>
    <w:p>
      <w:pPr>
        <w:spacing w:line="1" w:lineRule="exact"/>
        <w:rPr>
          <w:rFonts w:hint="eastAsia" w:ascii="仿宋_GB2312" w:hAnsi="仿宋_GB2312" w:eastAsia="仿宋_GB2312" w:cs="仿宋_GB2312"/>
          <w:color w:val="auto"/>
          <w:sz w:val="32"/>
          <w:szCs w:val="32"/>
        </w:rPr>
      </w:pPr>
      <w:bookmarkStart w:id="0" w:name="_GoBack"/>
      <w:bookmarkEnd w:id="0"/>
    </w:p>
    <w:sectPr>
      <w:footerReference r:id="rId4" w:type="default"/>
      <w:type w:val="continuous"/>
      <w:pgSz w:w="11920" w:h="16840"/>
      <w:pgMar w:top="2098" w:right="1531" w:bottom="1871" w:left="1531" w:header="850" w:footer="1417" w:gutter="0"/>
      <w:pgBorders>
        <w:top w:val="none" w:sz="0" w:space="0"/>
        <w:left w:val="none" w:sz="0" w:space="0"/>
        <w:bottom w:val="none" w:sz="0" w:space="0"/>
        <w:right w:val="none" w:sz="0" w:space="0"/>
      </w:pgBorders>
      <w:pgNumType w:fmt="decimal"/>
      <w:cols w:space="0" w:num="1"/>
      <w:rtlGutter w:val="0"/>
      <w:docGrid w:linePitch="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320" w:lineRule="exact"/>
      <w:jc w:val="both"/>
    </w:pPr>
    <w:r>
      <w:rPr>
        <w:sz w:val="21"/>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029970" cy="2921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029970" cy="2921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ind w:firstLine="280" w:firstLineChars="100"/>
                            <w:rPr>
                              <w:rFonts w:hint="default" w:ascii="Times New Roman" w:hAnsi="Times New Roman" w:cs="Times New Roman" w:eastAsiaTheme="minorEastAsia"/>
                              <w:sz w:val="28"/>
                              <w:szCs w:val="28"/>
                              <w:lang w:val="en-US" w:eastAsia="zh-CN"/>
                            </w:rPr>
                          </w:pPr>
                          <w:r>
                            <w:rPr>
                              <w:rFonts w:hint="eastAsia" w:ascii="Times New Roman" w:hAnsi="Times New Roman" w:cs="Times New Roman"/>
                              <w:sz w:val="28"/>
                              <w:szCs w:val="28"/>
                              <w:lang w:eastAsia="zh-CN"/>
                            </w:rPr>
                            <w:t>—</w:t>
                          </w:r>
                          <w:r>
                            <w:rPr>
                              <w:rFonts w:hint="eastAsia" w:ascii="Times New Roman" w:hAnsi="Times New Roman" w:cs="Times New Roman"/>
                              <w:sz w:val="28"/>
                              <w:szCs w:val="28"/>
                              <w:lang w:val="en-US" w:eastAsia="zh-CN"/>
                            </w:rPr>
                            <w:t xml:space="preserve">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1</w:t>
                          </w:r>
                          <w:r>
                            <w:rPr>
                              <w:rFonts w:hint="default" w:ascii="Times New Roman" w:hAnsi="Times New Roman" w:cs="Times New Roman"/>
                              <w:sz w:val="28"/>
                              <w:szCs w:val="28"/>
                            </w:rPr>
                            <w:fldChar w:fldCharType="end"/>
                          </w:r>
                          <w:r>
                            <w:rPr>
                              <w:rFonts w:hint="eastAsia" w:ascii="Times New Roman" w:hAnsi="Times New Roman" w:cs="Times New Roman"/>
                              <w:sz w:val="28"/>
                              <w:szCs w:val="28"/>
                              <w:lang w:val="en-US" w:eastAsia="zh-CN"/>
                            </w:rPr>
                            <w:t xml:space="preserve"> —  </w:t>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top:0pt;height:23pt;width:81.1pt;mso-position-horizontal:outside;mso-position-horizontal-relative:margin;z-index:251659264;mso-width-relative:page;mso-height-relative:page;" filled="f" stroked="f" coordsize="21600,21600" o:gfxdata="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DyR2eD0wAAAAQBAAAPAAAAAAAAAAEAIAAAACIAAABkcnMvZG93bnJldi54bWxQ&#10;SwECFAAUAAAACACHTuJA/hoo2DUCAABiBAAADgAAAAAAAAABACAAAAAiAQAAZHJzL2Uyb0RvYy54&#10;bWxQSwUGAAAAAAYABgBZAQAAyQUAAAAA&#10;">
              <v:fill on="f" focussize="0,0"/>
              <v:stroke on="f" weight="0.5pt"/>
              <v:imagedata o:title=""/>
              <o:lock v:ext="edit" aspectratio="f"/>
              <v:textbox inset="0mm,0mm,0mm,0mm">
                <w:txbxContent>
                  <w:p>
                    <w:pPr>
                      <w:pStyle w:val="7"/>
                      <w:ind w:firstLine="280" w:firstLineChars="100"/>
                      <w:rPr>
                        <w:rFonts w:hint="default" w:ascii="Times New Roman" w:hAnsi="Times New Roman" w:cs="Times New Roman" w:eastAsiaTheme="minorEastAsia"/>
                        <w:sz w:val="28"/>
                        <w:szCs w:val="28"/>
                        <w:lang w:val="en-US" w:eastAsia="zh-CN"/>
                      </w:rPr>
                    </w:pPr>
                    <w:r>
                      <w:rPr>
                        <w:rFonts w:hint="eastAsia" w:ascii="Times New Roman" w:hAnsi="Times New Roman" w:cs="Times New Roman"/>
                        <w:sz w:val="28"/>
                        <w:szCs w:val="28"/>
                        <w:lang w:eastAsia="zh-CN"/>
                      </w:rPr>
                      <w:t>—</w:t>
                    </w:r>
                    <w:r>
                      <w:rPr>
                        <w:rFonts w:hint="eastAsia" w:ascii="Times New Roman" w:hAnsi="Times New Roman" w:cs="Times New Roman"/>
                        <w:sz w:val="28"/>
                        <w:szCs w:val="28"/>
                        <w:lang w:val="en-US" w:eastAsia="zh-CN"/>
                      </w:rPr>
                      <w:t xml:space="preserve">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1</w:t>
                    </w:r>
                    <w:r>
                      <w:rPr>
                        <w:rFonts w:hint="default" w:ascii="Times New Roman" w:hAnsi="Times New Roman" w:cs="Times New Roman"/>
                        <w:sz w:val="28"/>
                        <w:szCs w:val="28"/>
                      </w:rPr>
                      <w:fldChar w:fldCharType="end"/>
                    </w:r>
                    <w:r>
                      <w:rPr>
                        <w:rFonts w:hint="eastAsia" w:ascii="Times New Roman" w:hAnsi="Times New Roman" w:cs="Times New Roman"/>
                        <w:sz w:val="28"/>
                        <w:szCs w:val="28"/>
                        <w:lang w:val="en-US" w:eastAsia="zh-CN"/>
                      </w:rPr>
                      <w:t xml:space="preserve"> —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320" w:lineRule="exact"/>
      <w:jc w:val="center"/>
    </w:pPr>
    <w:r>
      <w:rPr>
        <w:sz w:val="21"/>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049020" cy="26416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049020" cy="26416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ind w:firstLine="280" w:firstLineChars="100"/>
                            <w:rPr>
                              <w:rFonts w:hint="default" w:ascii="Times New Roman" w:hAnsi="Times New Roman" w:cs="Times New Roman" w:eastAsiaTheme="minorEastAsia"/>
                              <w:sz w:val="28"/>
                              <w:szCs w:val="28"/>
                              <w:lang w:val="en-US" w:eastAsia="zh-CN"/>
                            </w:rPr>
                          </w:pPr>
                          <w:r>
                            <w:rPr>
                              <w:rFonts w:hint="eastAsia" w:ascii="Times New Roman" w:hAnsi="Times New Roman" w:cs="Times New Roman"/>
                              <w:sz w:val="28"/>
                              <w:szCs w:val="28"/>
                              <w:lang w:eastAsia="zh-CN"/>
                            </w:rPr>
                            <w:t>—</w:t>
                          </w:r>
                          <w:r>
                            <w:rPr>
                              <w:rFonts w:hint="eastAsia" w:ascii="Times New Roman" w:hAnsi="Times New Roman" w:cs="Times New Roman"/>
                              <w:sz w:val="28"/>
                              <w:szCs w:val="28"/>
                              <w:lang w:val="en-US" w:eastAsia="zh-CN"/>
                            </w:rPr>
                            <w:t xml:space="preserve">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11</w:t>
                          </w:r>
                          <w:r>
                            <w:rPr>
                              <w:rFonts w:hint="default" w:ascii="Times New Roman" w:hAnsi="Times New Roman" w:cs="Times New Roman"/>
                              <w:sz w:val="28"/>
                              <w:szCs w:val="28"/>
                            </w:rPr>
                            <w:fldChar w:fldCharType="end"/>
                          </w:r>
                          <w:r>
                            <w:rPr>
                              <w:rFonts w:hint="eastAsia" w:ascii="Times New Roman" w:hAnsi="Times New Roman" w:cs="Times New Roman"/>
                              <w:sz w:val="28"/>
                              <w:szCs w:val="28"/>
                              <w:lang w:val="en-US" w:eastAsia="zh-CN"/>
                            </w:rPr>
                            <w:t xml:space="preserve"> —  </w:t>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top:0pt;height:20.8pt;width:82.6pt;mso-position-horizontal:outside;mso-position-horizontal-relative:margin;z-index:251660288;mso-width-relative:page;mso-height-relative:page;" filled="f" stroked="f" coordsize="21600,21600" o:gfxdata="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CEZ9vvUAAAABAEAAA8AAAAAAAAAAQAgAAAAIgAAAGRycy9kb3ducmV2Lnht&#10;bFBLAQIUABQAAAAIAIdO4kCRWtwYNgIAAGIEAAAOAAAAAAAAAAEAIAAAACMBAABkcnMvZTJvRG9j&#10;LnhtbFBLBQYAAAAABgAGAFkBAADLBQAAAAA=&#10;">
              <v:fill on="f" focussize="0,0"/>
              <v:stroke on="f" weight="0.5pt"/>
              <v:imagedata o:title=""/>
              <o:lock v:ext="edit" aspectratio="f"/>
              <v:textbox inset="0mm,0mm,0mm,0mm">
                <w:txbxContent>
                  <w:p>
                    <w:pPr>
                      <w:pStyle w:val="7"/>
                      <w:ind w:firstLine="280" w:firstLineChars="100"/>
                      <w:rPr>
                        <w:rFonts w:hint="default" w:ascii="Times New Roman" w:hAnsi="Times New Roman" w:cs="Times New Roman" w:eastAsiaTheme="minorEastAsia"/>
                        <w:sz w:val="28"/>
                        <w:szCs w:val="28"/>
                        <w:lang w:val="en-US" w:eastAsia="zh-CN"/>
                      </w:rPr>
                    </w:pPr>
                    <w:r>
                      <w:rPr>
                        <w:rFonts w:hint="eastAsia" w:ascii="Times New Roman" w:hAnsi="Times New Roman" w:cs="Times New Roman"/>
                        <w:sz w:val="28"/>
                        <w:szCs w:val="28"/>
                        <w:lang w:eastAsia="zh-CN"/>
                      </w:rPr>
                      <w:t>—</w:t>
                    </w:r>
                    <w:r>
                      <w:rPr>
                        <w:rFonts w:hint="eastAsia" w:ascii="Times New Roman" w:hAnsi="Times New Roman" w:cs="Times New Roman"/>
                        <w:sz w:val="28"/>
                        <w:szCs w:val="28"/>
                        <w:lang w:val="en-US" w:eastAsia="zh-CN"/>
                      </w:rPr>
                      <w:t xml:space="preserve">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11</w:t>
                    </w:r>
                    <w:r>
                      <w:rPr>
                        <w:rFonts w:hint="default" w:ascii="Times New Roman" w:hAnsi="Times New Roman" w:cs="Times New Roman"/>
                        <w:sz w:val="28"/>
                        <w:szCs w:val="28"/>
                      </w:rPr>
                      <w:fldChar w:fldCharType="end"/>
                    </w:r>
                    <w:r>
                      <w:rPr>
                        <w:rFonts w:hint="eastAsia" w:ascii="Times New Roman" w:hAnsi="Times New Roman" w:cs="Times New Roman"/>
                        <w:sz w:val="28"/>
                        <w:szCs w:val="28"/>
                        <w:lang w:val="en-US" w:eastAsia="zh-CN"/>
                      </w:rPr>
                      <w:t xml:space="preserve"> —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9"/>
  <w:displayBackgroundShape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DJlOTBhMTEyYTg5NmQ3ZDY1Yzk2MTM1NTQzOTQ3NmQifQ=="/>
  </w:docVars>
  <w:rsids>
    <w:rsidRoot w:val="00BD0BC8"/>
    <w:rsid w:val="000D6051"/>
    <w:rsid w:val="009F0BE0"/>
    <w:rsid w:val="00BA6D97"/>
    <w:rsid w:val="00BD0BC8"/>
    <w:rsid w:val="00BF0E19"/>
    <w:rsid w:val="04DA2A69"/>
    <w:rsid w:val="103A670E"/>
    <w:rsid w:val="15284D87"/>
    <w:rsid w:val="15603C5D"/>
    <w:rsid w:val="1AAD6BFE"/>
    <w:rsid w:val="1DCF5B7F"/>
    <w:rsid w:val="2091237A"/>
    <w:rsid w:val="22004A31"/>
    <w:rsid w:val="267047E0"/>
    <w:rsid w:val="28BE032C"/>
    <w:rsid w:val="2AAE358C"/>
    <w:rsid w:val="2E8250B1"/>
    <w:rsid w:val="3019149A"/>
    <w:rsid w:val="3196684B"/>
    <w:rsid w:val="31D73965"/>
    <w:rsid w:val="33E81E5A"/>
    <w:rsid w:val="36F6663C"/>
    <w:rsid w:val="39DC420F"/>
    <w:rsid w:val="3D6312ED"/>
    <w:rsid w:val="3D9D4578"/>
    <w:rsid w:val="400A3AE5"/>
    <w:rsid w:val="44450C02"/>
    <w:rsid w:val="48873A30"/>
    <w:rsid w:val="49885819"/>
    <w:rsid w:val="4F041DE6"/>
    <w:rsid w:val="55F90990"/>
    <w:rsid w:val="56DB4168"/>
    <w:rsid w:val="5A951B44"/>
    <w:rsid w:val="5BB552E9"/>
    <w:rsid w:val="5CEB6393"/>
    <w:rsid w:val="5CF07506"/>
    <w:rsid w:val="5E985804"/>
    <w:rsid w:val="610C68D8"/>
    <w:rsid w:val="63A96660"/>
    <w:rsid w:val="65055B18"/>
    <w:rsid w:val="65A80465"/>
    <w:rsid w:val="69FD7706"/>
    <w:rsid w:val="73796CBD"/>
    <w:rsid w:val="75F15887"/>
    <w:rsid w:val="760D6F22"/>
    <w:rsid w:val="764861AD"/>
    <w:rsid w:val="76531104"/>
    <w:rsid w:val="7E456F0D"/>
    <w:rsid w:val="7F0B0D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qFormat="1" w:uiPriority="99"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qFormat="1" w:unhideWhenUsed="0" w:uiPriority="99" w:name="toc 9"/>
    <w:lsdException w:qFormat="1" w:unhideWhenUsed="0" w:uiPriority="99"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99"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sz w:val="21"/>
      <w:szCs w:val="22"/>
    </w:rPr>
  </w:style>
  <w:style w:type="character" w:default="1" w:styleId="12">
    <w:name w:val="Default Paragraph Font"/>
    <w:semiHidden/>
    <w:qFormat/>
    <w:uiPriority w:val="0"/>
  </w:style>
  <w:style w:type="table" w:default="1" w:styleId="11">
    <w:name w:val="Normal Table"/>
    <w:semiHidden/>
    <w:qFormat/>
    <w:uiPriority w:val="0"/>
    <w:tblPr>
      <w:tblCellMar>
        <w:top w:w="0" w:type="dxa"/>
        <w:left w:w="108" w:type="dxa"/>
        <w:bottom w:w="0" w:type="dxa"/>
        <w:right w:w="108" w:type="dxa"/>
      </w:tblCellMar>
    </w:tblPr>
  </w:style>
  <w:style w:type="paragraph" w:styleId="2">
    <w:name w:val="index 8"/>
    <w:basedOn w:val="1"/>
    <w:next w:val="1"/>
    <w:unhideWhenUsed/>
    <w:qFormat/>
    <w:uiPriority w:val="99"/>
    <w:pPr>
      <w:ind w:left="1400" w:leftChars="1400"/>
    </w:pPr>
  </w:style>
  <w:style w:type="paragraph" w:styleId="3">
    <w:name w:val="Normal Indent"/>
    <w:basedOn w:val="1"/>
    <w:next w:val="4"/>
    <w:qFormat/>
    <w:uiPriority w:val="99"/>
    <w:pPr>
      <w:ind w:firstLine="200" w:firstLineChars="200"/>
    </w:pPr>
    <w:rPr>
      <w:rFonts w:cs="宋体"/>
      <w:szCs w:val="24"/>
    </w:rPr>
  </w:style>
  <w:style w:type="paragraph" w:styleId="4">
    <w:name w:val="toc 9"/>
    <w:basedOn w:val="1"/>
    <w:next w:val="1"/>
    <w:semiHidden/>
    <w:qFormat/>
    <w:uiPriority w:val="99"/>
    <w:pPr>
      <w:ind w:left="3360" w:leftChars="1600"/>
    </w:pPr>
  </w:style>
  <w:style w:type="paragraph" w:styleId="5">
    <w:name w:val="Body Text Indent"/>
    <w:basedOn w:val="1"/>
    <w:next w:val="3"/>
    <w:qFormat/>
    <w:uiPriority w:val="0"/>
    <w:pPr>
      <w:spacing w:after="120"/>
      <w:ind w:left="200" w:leftChars="200"/>
    </w:pPr>
  </w:style>
  <w:style w:type="paragraph" w:styleId="6">
    <w:name w:val="Balloon Text"/>
    <w:basedOn w:val="1"/>
    <w:qFormat/>
    <w:uiPriority w:val="99"/>
    <w:pPr>
      <w:snapToGrid/>
      <w:spacing w:line="240" w:lineRule="auto"/>
      <w:ind w:firstLine="0" w:firstLineChars="0"/>
    </w:pPr>
    <w:rPr>
      <w:rFonts w:eastAsia="宋体" w:cs="Arial"/>
      <w:sz w:val="18"/>
      <w:szCs w:val="18"/>
    </w:rPr>
  </w:style>
  <w:style w:type="paragraph" w:styleId="7">
    <w:name w:val="footer"/>
    <w:basedOn w:val="1"/>
    <w:next w:val="2"/>
    <w:qFormat/>
    <w:uiPriority w:val="0"/>
    <w:pPr>
      <w:tabs>
        <w:tab w:val="center" w:pos="4153"/>
        <w:tab w:val="right" w:pos="8306"/>
      </w:tabs>
      <w:snapToGrid w:val="0"/>
      <w:jc w:val="left"/>
    </w:pPr>
    <w:rPr>
      <w:sz w:val="18"/>
      <w:szCs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9">
    <w:name w:val="Normal (Web)"/>
    <w:basedOn w:val="1"/>
    <w:qFormat/>
    <w:uiPriority w:val="0"/>
    <w:pPr>
      <w:widowControl/>
      <w:spacing w:before="100" w:beforeAutospacing="1" w:after="100" w:afterAutospacing="1"/>
      <w:jc w:val="left"/>
    </w:pPr>
    <w:rPr>
      <w:rFonts w:ascii="宋体" w:hAnsi="宋体" w:cs="宋体"/>
      <w:kern w:val="0"/>
      <w:sz w:val="24"/>
    </w:rPr>
  </w:style>
  <w:style w:type="paragraph" w:styleId="10">
    <w:name w:val="Body Text First Indent 2"/>
    <w:basedOn w:val="5"/>
    <w:next w:val="7"/>
    <w:qFormat/>
    <w:uiPriority w:val="0"/>
    <w:pPr>
      <w:spacing w:after="0"/>
      <w:ind w:left="0" w:leftChars="0" w:firstLine="420" w:firstLineChars="200"/>
    </w:pPr>
    <w:rPr>
      <w:rFonts w:ascii="宋体" w:hAnsi="宋体"/>
      <w:sz w:val="28"/>
      <w:szCs w:val="28"/>
    </w:rPr>
  </w:style>
  <w:style w:type="paragraph" w:customStyle="1" w:styleId="13">
    <w:name w:val="1.正文"/>
    <w:basedOn w:val="1"/>
    <w:qFormat/>
    <w:uiPriority w:val="0"/>
    <w:rPr>
      <w:rFonts w:ascii="Times New Roman" w:hAnsi="Times New Roman" w:eastAsia="宋体" w:cs="Times New Roma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13</Pages>
  <Words>5691</Words>
  <Characters>5780</Characters>
  <TotalTime>70</TotalTime>
  <ScaleCrop>false</ScaleCrop>
  <LinksUpToDate>false</LinksUpToDate>
  <CharactersWithSpaces>5930</CharactersWithSpaces>
  <Application>WPS Office_12.1.0.15712_F1E327BC-269C-435d-A152-05C5408002CA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2023-10-19T08:11:00Z</dcterms:created>
  <dc:creator>INTSIG</dc:creator>
  <dc:description>Intsig Word Converter</dc:description>
  <cp:lastModifiedBy>吉祥如意</cp:lastModifiedBy>
  <cp:lastPrinted>2023-10-26T01:50:00Z</cp:lastPrinted>
  <dcterms:modified xsi:type="dcterms:W3CDTF">2023-11-03T08:41:13Z</dcterms:modified>
  <dc:title>wordbuilder</dc:title>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C091E358F7A745378C21A9091CCD663E_13</vt:lpwstr>
  </property>
</Properties>
</file>