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880" w:firstLineChars="200"/>
        <w:jc w:val="center"/>
        <w:rPr>
          <w:rFonts w:hint="eastAsia"/>
          <w:bCs/>
          <w:sz w:val="44"/>
          <w:szCs w:val="44"/>
        </w:rPr>
      </w:pPr>
    </w:p>
    <w:p>
      <w:pPr>
        <w:spacing w:line="590" w:lineRule="exact"/>
        <w:ind w:firstLine="880" w:firstLineChars="200"/>
        <w:jc w:val="center"/>
        <w:rPr>
          <w:rFonts w:hint="eastAsia"/>
          <w:bCs/>
          <w:sz w:val="44"/>
          <w:szCs w:val="44"/>
        </w:rPr>
      </w:pPr>
    </w:p>
    <w:p>
      <w:pPr>
        <w:spacing w:line="590" w:lineRule="exact"/>
        <w:rPr>
          <w:rFonts w:hint="eastAsia"/>
          <w:b/>
          <w:sz w:val="44"/>
          <w:szCs w:val="44"/>
        </w:rPr>
      </w:pPr>
    </w:p>
    <w:p>
      <w:pPr>
        <w:spacing w:line="590" w:lineRule="exact"/>
        <w:ind w:firstLine="883" w:firstLineChars="200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spacing w:line="590" w:lineRule="exact"/>
        <w:rPr>
          <w:rFonts w:hint="eastAsia"/>
          <w:b/>
          <w:sz w:val="44"/>
          <w:szCs w:val="44"/>
        </w:rPr>
      </w:pPr>
    </w:p>
    <w:p>
      <w:pPr>
        <w:adjustRightInd w:val="0"/>
        <w:spacing w:line="520" w:lineRule="exact"/>
        <w:jc w:val="center"/>
        <w:rPr>
          <w:rFonts w:hint="eastAsia" w:ascii="仿宋_GB2312" w:eastAsia="仿宋_GB2312"/>
          <w:color w:val="000000"/>
          <w:sz w:val="32"/>
          <w:szCs w:val="22"/>
        </w:rPr>
      </w:pPr>
      <w:r>
        <w:rPr>
          <w:rFonts w:hint="eastAsia" w:ascii="仿宋_GB2312" w:eastAsia="仿宋_GB2312"/>
          <w:color w:val="000000"/>
          <w:sz w:val="32"/>
          <w:szCs w:val="22"/>
        </w:rPr>
        <w:t>泉港科〔202</w:t>
      </w:r>
      <w:r>
        <w:rPr>
          <w:rFonts w:hint="eastAsia" w:ascii="仿宋_GB2312" w:eastAsia="仿宋_GB2312"/>
          <w:color w:val="000000"/>
          <w:sz w:val="32"/>
          <w:szCs w:val="2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22"/>
        </w:rPr>
        <w:t>〕</w:t>
      </w:r>
      <w:r>
        <w:rPr>
          <w:rFonts w:hint="eastAsia" w:ascii="仿宋_GB2312" w:eastAsia="仿宋_GB2312"/>
          <w:color w:val="000000"/>
          <w:sz w:val="32"/>
          <w:szCs w:val="22"/>
          <w:lang w:val="en-US" w:eastAsia="zh-CN"/>
        </w:rPr>
        <w:t>30</w:t>
      </w:r>
      <w:r>
        <w:rPr>
          <w:rFonts w:hint="eastAsia" w:ascii="仿宋_GB2312" w:eastAsia="仿宋_GB2312"/>
          <w:color w:val="000000"/>
          <w:sz w:val="32"/>
          <w:szCs w:val="22"/>
        </w:rPr>
        <w:t>号</w:t>
      </w:r>
    </w:p>
    <w:p>
      <w:pPr>
        <w:adjustRightInd w:val="0"/>
        <w:spacing w:line="520" w:lineRule="exact"/>
        <w:jc w:val="center"/>
        <w:rPr>
          <w:rFonts w:hint="eastAsia" w:ascii="仿宋_GB2312" w:eastAsia="仿宋_GB2312"/>
          <w:color w:val="000000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关于征集科技特派员服务团队入企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开展R&amp;D指导工作的通知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各科技中介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eastAsia="仿宋_GB2312"/>
          <w:sz w:val="32"/>
          <w:szCs w:val="32"/>
        </w:rPr>
        <w:t>机构：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为深入实施创新驱动发展战略，加速提升我区全社会研发投入水平，引导企事业单位加大研发投入</w:t>
      </w:r>
      <w:r>
        <w:rPr>
          <w:rFonts w:hint="eastAsia" w:ascii="仿宋_GB2312" w:eastAsia="仿宋_GB2312"/>
          <w:sz w:val="32"/>
          <w:szCs w:val="32"/>
        </w:rPr>
        <w:t>，我局拟征集一批科技特派员服务团队入企开展</w:t>
      </w:r>
      <w:r>
        <w:rPr>
          <w:rFonts w:ascii="仿宋_GB2312" w:eastAsia="仿宋_GB2312"/>
          <w:sz w:val="32"/>
          <w:szCs w:val="32"/>
        </w:rPr>
        <w:t>R&amp;D</w:t>
      </w:r>
      <w:r>
        <w:rPr>
          <w:rFonts w:hint="eastAsia" w:ascii="仿宋_GB2312" w:eastAsia="仿宋_GB2312"/>
          <w:sz w:val="32"/>
          <w:szCs w:val="32"/>
        </w:rPr>
        <w:t>指导工作，现将有关事项通知如下：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组建科技特派员服务团队对口服务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镇</w:t>
      </w: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街道</w:t>
      </w:r>
      <w:r>
        <w:rPr>
          <w:rFonts w:hint="eastAsia" w:ascii="仿宋_GB2312" w:eastAsia="仿宋_GB2312"/>
          <w:sz w:val="32"/>
          <w:szCs w:val="32"/>
        </w:rPr>
        <w:t>）规模以上企业，开展“点对点、一对一”精准辅导服务，加强对企业的研发投入业务的政策解读、业务培训及咨询指导，帮助企业规范研发科目、建立研发专账、做好研发归集，并按规定的时间和要求，指导服务企业在全省统计联网直报平台真实、准确、及时报送月度和年度规上企业研发经费支出统计报表，且高质量核定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二、参选条件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</w:t>
      </w:r>
      <w:r>
        <w:rPr>
          <w:rFonts w:ascii="仿宋_GB2312" w:eastAsia="仿宋_GB2312"/>
          <w:sz w:val="32"/>
          <w:szCs w:val="32"/>
        </w:rPr>
        <w:t>R&amp;D</w:t>
      </w:r>
      <w:r>
        <w:rPr>
          <w:rFonts w:hint="eastAsia" w:ascii="仿宋_GB2312" w:eastAsia="仿宋_GB2312"/>
          <w:sz w:val="32"/>
          <w:szCs w:val="32"/>
        </w:rPr>
        <w:t>指导服务工作落实落细，择优遴选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家科技中介服务机构，由机构选派财务、知识产权方面业务骨干专家，组成科技特派员服务团队深入企业开展业务指导。参选科技中介服务机构应同时满足以下条件：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注册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以上的科技中介服务机构；</w:t>
      </w: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具备相应的中介服务机构执业证书；</w:t>
      </w: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ascii="仿宋_GB2312" w:hAnsi="华文仿宋" w:eastAsia="仿宋_GB2312" w:cs="华文仿宋"/>
          <w:color w:val="000000"/>
          <w:sz w:val="32"/>
          <w:szCs w:val="32"/>
        </w:rPr>
        <w:t>3.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内部管理制度健全，具有良好信誉；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具有履行合同任务所必需的财务和知识产权专家队伍，能够保质保量完成指定的工作任务；</w:t>
      </w: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ascii="仿宋_GB2312" w:hAnsi="华文仿宋" w:eastAsia="仿宋_GB2312" w:cs="华文仿宋"/>
          <w:color w:val="000000"/>
          <w:sz w:val="32"/>
          <w:szCs w:val="32"/>
        </w:rPr>
        <w:t>5.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近三年在经营活动中没有重大违法记录，且未受行政处罚及行业惩戒；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熟悉各级企业研发经费投入扶持政策。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采取划片指导模式，入选中介服务机构负责指定区域内规上企业</w:t>
      </w:r>
      <w:r>
        <w:rPr>
          <w:rFonts w:ascii="仿宋_GB2312" w:eastAsia="仿宋_GB2312"/>
          <w:sz w:val="32"/>
          <w:szCs w:val="32"/>
        </w:rPr>
        <w:t>R&amp;D</w:t>
      </w:r>
      <w:r>
        <w:rPr>
          <w:rFonts w:hint="eastAsia" w:ascii="仿宋_GB2312" w:eastAsia="仿宋_GB2312"/>
          <w:sz w:val="32"/>
          <w:szCs w:val="32"/>
        </w:rPr>
        <w:t>指导工作</w:t>
      </w:r>
      <w:r>
        <w:rPr>
          <w:rFonts w:hint="eastAsia" w:eastAsia="仿宋_GB2312"/>
          <w:color w:val="000000"/>
          <w:kern w:val="0"/>
          <w:sz w:val="32"/>
          <w:szCs w:val="32"/>
        </w:rPr>
        <w:t>，并按时完成以下工作任务：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/>
          <w:color w:val="000000"/>
          <w:kern w:val="0"/>
          <w:sz w:val="32"/>
          <w:szCs w:val="32"/>
        </w:rPr>
        <w:t>1.</w:t>
      </w:r>
      <w:r>
        <w:rPr>
          <w:rFonts w:hint="eastAsia" w:ascii="楷体_GB2312" w:eastAsia="楷体_GB2312"/>
          <w:color w:val="000000"/>
          <w:kern w:val="0"/>
          <w:sz w:val="32"/>
          <w:szCs w:val="32"/>
        </w:rPr>
        <w:t>人员报备。</w:t>
      </w:r>
      <w:r>
        <w:rPr>
          <w:rFonts w:hint="eastAsia" w:ascii="仿宋_GB2312" w:eastAsia="仿宋_GB2312"/>
          <w:sz w:val="32"/>
          <w:szCs w:val="32"/>
        </w:rPr>
        <w:t>中介服务机构应选调业务素质高、熟悉统计联网直报平台</w:t>
      </w:r>
      <w:r>
        <w:rPr>
          <w:rFonts w:ascii="仿宋_GB2312" w:eastAsia="仿宋_GB2312"/>
          <w:sz w:val="32"/>
          <w:szCs w:val="32"/>
        </w:rPr>
        <w:t>107-1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107-2</w:t>
      </w:r>
      <w:r>
        <w:rPr>
          <w:rFonts w:hint="eastAsia" w:ascii="仿宋_GB2312" w:eastAsia="仿宋_GB2312"/>
          <w:sz w:val="32"/>
          <w:szCs w:val="32"/>
        </w:rPr>
        <w:t>表的专家，由财务专家和知识产权专家组成</w:t>
      </w:r>
      <w:r>
        <w:rPr>
          <w:rFonts w:ascii="仿宋_GB2312" w:eastAsia="仿宋_GB2312"/>
          <w:sz w:val="32"/>
          <w:szCs w:val="32"/>
        </w:rPr>
        <w:t>2-3</w:t>
      </w:r>
      <w:r>
        <w:rPr>
          <w:rFonts w:hint="eastAsia" w:ascii="仿宋_GB2312" w:eastAsia="仿宋_GB2312"/>
          <w:sz w:val="32"/>
          <w:szCs w:val="32"/>
        </w:rPr>
        <w:t>人团队入企指导，人员名单送区科技局报备。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/>
          <w:color w:val="000000"/>
          <w:kern w:val="0"/>
          <w:sz w:val="32"/>
          <w:szCs w:val="32"/>
        </w:rPr>
        <w:t>2.</w:t>
      </w:r>
      <w:r>
        <w:rPr>
          <w:rFonts w:hint="eastAsia" w:ascii="楷体_GB2312" w:eastAsia="楷体_GB2312"/>
          <w:color w:val="000000"/>
          <w:kern w:val="0"/>
          <w:sz w:val="32"/>
          <w:szCs w:val="32"/>
        </w:rPr>
        <w:t>集中培训。</w:t>
      </w:r>
      <w:r>
        <w:rPr>
          <w:rFonts w:ascii="仿宋_GB2312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月前，联合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各自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所负责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镇（街道），组织专家对片区内规上企业进行集中业务培训，培训场次不少于</w:t>
      </w:r>
      <w:r>
        <w:rPr>
          <w:rFonts w:ascii="仿宋_GB2312"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场。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/>
          <w:color w:val="000000"/>
          <w:kern w:val="0"/>
          <w:sz w:val="32"/>
          <w:szCs w:val="32"/>
        </w:rPr>
        <w:t>3.</w:t>
      </w:r>
      <w:r>
        <w:rPr>
          <w:rFonts w:hint="eastAsia" w:ascii="楷体_GB2312" w:eastAsia="楷体_GB2312"/>
          <w:color w:val="000000"/>
          <w:kern w:val="0"/>
          <w:sz w:val="32"/>
          <w:szCs w:val="32"/>
        </w:rPr>
        <w:t>入企服务。</w:t>
      </w:r>
      <w:r>
        <w:rPr>
          <w:rFonts w:ascii="仿宋_GB2312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月前，组织科技特派员服务团队深入企业开展“一对一”、“面对面”精细指导，重点帮助企业构建完善研发项目管理体系、规范研发费用归集、熟悉研发费用统计报表等。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/>
          <w:color w:val="000000"/>
          <w:kern w:val="0"/>
          <w:sz w:val="32"/>
          <w:szCs w:val="32"/>
        </w:rPr>
        <w:t>4.</w:t>
      </w:r>
      <w:r>
        <w:rPr>
          <w:rFonts w:hint="eastAsia" w:ascii="楷体_GB2312" w:eastAsia="楷体_GB2312"/>
          <w:color w:val="000000"/>
          <w:kern w:val="0"/>
          <w:sz w:val="32"/>
          <w:szCs w:val="32"/>
        </w:rPr>
        <w:t>填报辅导。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研发经费统计填报期内，根据企业年度创新投入情况，指导企业做好研发经费归集、规范准确报送</w:t>
      </w:r>
      <w:r>
        <w:rPr>
          <w:rFonts w:hint="eastAsia" w:ascii="仿宋_GB2312" w:eastAsia="仿宋_GB2312"/>
          <w:sz w:val="32"/>
          <w:szCs w:val="32"/>
        </w:rPr>
        <w:t>月度和年度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研发投入数据，确保企业按时、保质、保量完成系统填报，应统尽统。填报完成后，指导相关企业做好材料补充完善工作。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/>
          <w:color w:val="000000"/>
          <w:kern w:val="0"/>
          <w:sz w:val="32"/>
          <w:szCs w:val="32"/>
        </w:rPr>
        <w:t>5.</w:t>
      </w:r>
      <w:r>
        <w:rPr>
          <w:rFonts w:hint="eastAsia" w:ascii="楷体_GB2312" w:eastAsia="楷体_GB2312"/>
          <w:color w:val="000000"/>
          <w:kern w:val="0"/>
          <w:sz w:val="32"/>
          <w:szCs w:val="32"/>
        </w:rPr>
        <w:t>记录反馈。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中介服务机构组织开展相关活动、入企</w:t>
      </w:r>
      <w:r>
        <w:rPr>
          <w:rFonts w:hint="eastAsia" w:ascii="仿宋_GB2312" w:eastAsia="仿宋_GB2312"/>
          <w:sz w:val="32"/>
          <w:szCs w:val="32"/>
        </w:rPr>
        <w:t>指导时，应做好记录登记，并定期向区科技局反馈专家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团队入企开展工作进展情况。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请意向参选的科技中介服务机构填写科技中介服务机构信息表（详见附件），于1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日前发送至区科技局邮箱。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2.区科技局将对入选的科技中介服务机构给予适当补贴，用于科技特派员服务团队差旅费、培训费等开支。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科技特派员服务团队持区科技局开具的介绍函开展工作，不得向企业收取任何费用，不得假借科技部门“推荐”、“指定”等名义开展业务推广；服务期间，应严格遵守疫情防控规定和企业制度要求，严肃工作纪律，并做好相关保密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区科技局科管股联系电话：</w:t>
      </w:r>
      <w:r>
        <w:rPr>
          <w:rFonts w:ascii="仿宋_GB2312" w:eastAsia="仿宋_GB2312"/>
          <w:color w:val="000000"/>
          <w:sz w:val="32"/>
          <w:szCs w:val="32"/>
        </w:rPr>
        <w:t>0595-68166575</w:t>
      </w:r>
      <w:r>
        <w:rPr>
          <w:rFonts w:hint="eastAsia" w:ascii="仿宋_GB2312" w:eastAsia="仿宋_GB2312"/>
          <w:sz w:val="32"/>
          <w:szCs w:val="32"/>
        </w:rPr>
        <w:t>，联系人：胡凤兰，手机：</w:t>
      </w:r>
      <w:r>
        <w:rPr>
          <w:rFonts w:ascii="仿宋_GB2312" w:eastAsia="仿宋_GB2312"/>
          <w:sz w:val="32"/>
          <w:szCs w:val="32"/>
        </w:rPr>
        <w:t>15059534190</w:t>
      </w:r>
      <w:r>
        <w:rPr>
          <w:rFonts w:hint="eastAsia" w:ascii="仿宋_GB2312" w:eastAsia="仿宋_GB2312"/>
          <w:sz w:val="32"/>
          <w:szCs w:val="32"/>
        </w:rPr>
        <w:t>，邮箱：</w:t>
      </w:r>
      <w:r>
        <w:rPr>
          <w:rStyle w:val="10"/>
          <w:rFonts w:ascii="仿宋_GB2312" w:eastAsia="仿宋_GB2312"/>
          <w:color w:val="000000"/>
          <w:sz w:val="32"/>
          <w:szCs w:val="32"/>
          <w:u w:val="none"/>
        </w:rPr>
        <w:fldChar w:fldCharType="begin"/>
      </w:r>
      <w:r>
        <w:instrText xml:space="preserve">HYPERLINK "mailto:qgqkjj@163.com"</w:instrText>
      </w:r>
      <w:r>
        <w:rPr>
          <w:rStyle w:val="10"/>
          <w:rFonts w:ascii="仿宋_GB2312" w:eastAsia="仿宋_GB2312"/>
          <w:color w:val="000000"/>
          <w:sz w:val="32"/>
          <w:szCs w:val="32"/>
          <w:u w:val="none"/>
        </w:rPr>
        <w:fldChar w:fldCharType="separate"/>
      </w:r>
      <w:r>
        <w:rPr>
          <w:rStyle w:val="10"/>
          <w:rFonts w:ascii="仿宋_GB2312" w:eastAsia="仿宋_GB2312"/>
          <w:color w:val="000000"/>
          <w:sz w:val="32"/>
          <w:szCs w:val="32"/>
          <w:u w:val="none"/>
        </w:rPr>
        <w:t>qgqkjj@163.com</w:t>
      </w:r>
      <w:r>
        <w:rPr>
          <w:rStyle w:val="10"/>
          <w:rFonts w:ascii="仿宋_GB2312" w:eastAsia="仿宋_GB2312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附件：科技中介服务机构信息表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640"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泉州市泉港区科学技术局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1260" w:rightChars="600"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1260" w:rightChars="600"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2098" w:right="1304" w:bottom="187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40" w:lineRule="exact"/>
        <w:ind w:right="1260" w:rightChars="6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ind w:right="1260" w:rightChars="6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科技中介服务机构信息表</w:t>
      </w:r>
    </w:p>
    <w:tbl>
      <w:tblPr>
        <w:tblStyle w:val="8"/>
        <w:tblW w:w="156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00"/>
        <w:gridCol w:w="1460"/>
        <w:gridCol w:w="1080"/>
        <w:gridCol w:w="1480"/>
        <w:gridCol w:w="1120"/>
        <w:gridCol w:w="1240"/>
        <w:gridCol w:w="680"/>
        <w:gridCol w:w="680"/>
        <w:gridCol w:w="680"/>
        <w:gridCol w:w="680"/>
        <w:gridCol w:w="2162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成立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全职人员情况（人）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主要科技服务业务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主要业绩表现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  <w:ind w:right="1260" w:rightChars="6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注：请如实填写有关信息，资质证明、业绩活动等佐证材料一并发送至：</w:t>
      </w:r>
      <w:r>
        <w:rPr>
          <w:rFonts w:hint="eastAsia" w:ascii="宋体" w:hAnsi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/>
          <w:color w:val="000000"/>
          <w:sz w:val="24"/>
          <w:szCs w:val="24"/>
        </w:rPr>
        <w:instrText xml:space="preserve"> HYPERLINK "mailto:qgqkjj@163.com" </w:instrText>
      </w:r>
      <w:r>
        <w:rPr>
          <w:rFonts w:hint="eastAsia" w:ascii="宋体" w:hAnsi="宋体"/>
          <w:color w:val="000000"/>
          <w:sz w:val="24"/>
          <w:szCs w:val="24"/>
        </w:rPr>
        <w:fldChar w:fldCharType="separate"/>
      </w:r>
      <w:r>
        <w:rPr>
          <w:rStyle w:val="10"/>
          <w:rFonts w:hint="eastAsia" w:ascii="宋体" w:hAnsi="宋体"/>
          <w:sz w:val="24"/>
          <w:szCs w:val="24"/>
        </w:rPr>
        <w:t>qg</w:t>
      </w:r>
      <w:r>
        <w:rPr>
          <w:rStyle w:val="10"/>
          <w:rFonts w:ascii="宋体" w:hAnsi="宋体"/>
          <w:sz w:val="24"/>
          <w:szCs w:val="24"/>
        </w:rPr>
        <w:t>qkjj@163.com</w:t>
      </w:r>
      <w:r>
        <w:rPr>
          <w:rFonts w:hint="eastAsia" w:ascii="宋体" w:hAnsi="宋体"/>
          <w:color w:val="000000"/>
          <w:sz w:val="24"/>
          <w:szCs w:val="24"/>
        </w:rPr>
        <w:fldChar w:fldCharType="end"/>
      </w:r>
    </w:p>
    <w:p>
      <w:pPr>
        <w:spacing w:line="540" w:lineRule="exact"/>
        <w:ind w:right="1260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60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60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60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60" w:rightChars="600"/>
        <w:jc w:val="left"/>
        <w:rPr>
          <w:rFonts w:ascii="宋体" w:hAnsi="宋体"/>
          <w:color w:val="000000"/>
          <w:sz w:val="24"/>
          <w:szCs w:val="24"/>
        </w:rPr>
        <w:sectPr>
          <w:pgSz w:w="16838" w:h="11906" w:orient="landscape"/>
          <w:pgMar w:top="1797" w:right="624" w:bottom="1797" w:left="624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ind w:right="1278" w:rightChars="60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仿宋_GB2312" w:eastAsia="仿宋_GB2312"/>
        </w:rPr>
        <w:pict>
          <v:line id="Line 9" o:spid="_x0000_s1026" o:spt="20" style="position:absolute;left:0pt;margin-left:-4.45pt;margin-top:0.4pt;height:0pt;width:449.95pt;z-index:251660288;mso-width-relative:page;mso-height-relative:page;" fillcolor="#FFFFFF" filled="t" stroked="t" coordsize="21600,21600">
            <v:path arrowok="t"/>
            <v:fill on="t"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</w:rPr>
        <w:pict>
          <v:line id="Line 8" o:spid="_x0000_s1027" o:spt="20" style="position:absolute;left:0pt;margin-left:-4.45pt;margin-top:37.2pt;height:0pt;width:449.95pt;z-index:251659264;mso-width-relative:page;mso-height-relative:page;" fillcolor="#FFFFFF" filled="t" stroked="t" coordsize="21600,21600">
            <v:path arrowok="t"/>
            <v:fill on="t"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泉港区科学技术局综合股                     2023年12月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>22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日印发</w:t>
      </w:r>
    </w:p>
    <w:sectPr>
      <w:headerReference r:id="rId4" w:type="default"/>
      <w:footerReference r:id="rId5" w:type="default"/>
      <w:pgSz w:w="11906" w:h="16838"/>
      <w:pgMar w:top="2098" w:right="1304" w:bottom="1871" w:left="1531" w:header="851" w:footer="992" w:gutter="0"/>
      <w:pgNumType w:fmt="numberInDash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264795"/>
              <wp:effectExtent l="0" t="0" r="0" b="0"/>
              <wp:wrapNone/>
              <wp:docPr id="1" name="_x0000_s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313" cy="264764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4097" o:spid="_x0000_s1026" o:spt="1" style="position:absolute;left:0pt;margin-top:0pt;height:20.85pt;width:29.3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OlM9TSAAAAAwEAAA8AAAAAAAAAAQAgAAAAIgAAAGRycy9kb3ducmV2LnhtbFBLAQIU&#10;ABQAAAAIAIdO4kAug00d+QEAAPUDAAAOAAAAAAAAAAEAIAAAACEBAABkcnMvZTJvRG9jLnhtbFBL&#10;BQYAAAAABgAGAFkBAACM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/>
      </w:rPr>
      <w:t>-</w:t>
    </w:r>
    <w:r>
      <w:rPr>
        <w:rFonts w:hint="eastAsia" w:ascii="宋体"/>
        <w:sz w:val="28"/>
        <w:szCs w:val="28"/>
      </w:rPr>
      <w:t xml:space="preserve"> 3 -</w:t>
    </w:r>
    <w:r>
      <w:rPr>
        <w:rFonts w:hint="eastAsia" w:asci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doNotUseIndentAsNumberingTabStop/>
    <w:useAltKinsokuLineBreakRules/>
    <w:doNotSuppressIndentation/>
    <w:splitPgBreakAndParaMark/>
    <w:compatSetting w:name="compatibilityMode" w:uri="http://schemas.microsoft.com/office/word" w:val="11"/>
  </w:compat>
  <w:docVars>
    <w:docVar w:name="commondata" w:val="eyJoZGlkIjoiYmYxZDU1OGY3YTNiMGRjMWZjNzQyZGNjZjY4NTM2ZWUifQ=="/>
  </w:docVars>
  <w:rsids>
    <w:rsidRoot w:val="00000000"/>
    <w:rsid w:val="23D87DCB"/>
    <w:rsid w:val="3F545478"/>
    <w:rsid w:val="58184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Hyperlink"/>
    <w:basedOn w:val="9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35BF0-7EFF-4A2A-812E-65102D8181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0</Words>
  <Characters>1240</Characters>
  <Lines>0</Lines>
  <Paragraphs>42</Paragraphs>
  <TotalTime>37</TotalTime>
  <ScaleCrop>false</ScaleCrop>
  <LinksUpToDate>false</LinksUpToDate>
  <CharactersWithSpaces>1654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2022-08-09T07:48:00Z</dcterms:created>
  <dc:creator>Administrator</dc:creator>
  <cp:lastModifiedBy>强</cp:lastModifiedBy>
  <cp:lastPrinted>2023-12-22T09:47:42Z</cp:lastPrinted>
  <dcterms:modified xsi:type="dcterms:W3CDTF">2023-12-22T10:02:55Z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E4BBE5F2E32940CEBCADD7B5F7189201</vt:lpwstr>
  </property>
</Properties>
</file>