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C4" w:rsidRDefault="00D445C4">
      <w:pPr>
        <w:spacing w:line="1000" w:lineRule="exact"/>
        <w:rPr>
          <w:rFonts w:ascii="方正小标宋简体" w:eastAsia="方正小标宋简体" w:hAnsi="方正小标宋简体" w:cs="方正小标宋简体"/>
          <w:b/>
          <w:color w:val="FF0000"/>
          <w:spacing w:val="40"/>
          <w:w w:val="90"/>
          <w:sz w:val="84"/>
          <w:szCs w:val="84"/>
        </w:rPr>
      </w:pPr>
      <w:r>
        <w:rPr>
          <w:rFonts w:ascii="方正小标宋简体" w:eastAsia="方正小标宋简体" w:hAnsi="方正小标宋简体" w:cs="方正小标宋简体" w:hint="eastAsia"/>
          <w:b/>
          <w:color w:val="FF0000"/>
          <w:spacing w:val="45"/>
          <w:w w:val="90"/>
          <w:sz w:val="84"/>
          <w:szCs w:val="84"/>
        </w:rPr>
        <w:t>泉州市泉港区教育</w:t>
      </w:r>
      <w:r>
        <w:rPr>
          <w:rFonts w:ascii="方正小标宋简体" w:eastAsia="方正小标宋简体" w:hAnsi="方正小标宋简体" w:cs="方正小标宋简体" w:hint="eastAsia"/>
          <w:b/>
          <w:color w:val="FF0000"/>
          <w:spacing w:val="40"/>
          <w:w w:val="90"/>
          <w:sz w:val="84"/>
          <w:szCs w:val="84"/>
        </w:rPr>
        <w:t>局</w:t>
      </w:r>
    </w:p>
    <w:p w:rsidR="00D445C4" w:rsidRDefault="00D445C4">
      <w:pPr>
        <w:spacing w:line="1000" w:lineRule="exact"/>
        <w:rPr>
          <w:rFonts w:ascii="方正小标宋简体" w:eastAsia="方正小标宋简体" w:hAnsi="方正小标宋简体" w:cs="方正小标宋简体"/>
          <w:b/>
          <w:color w:val="FF0000"/>
          <w:spacing w:val="17"/>
          <w:w w:val="71"/>
          <w:sz w:val="84"/>
          <w:szCs w:val="84"/>
        </w:rPr>
      </w:pPr>
      <w:r>
        <w:rPr>
          <w:rFonts w:ascii="方正小标宋简体" w:eastAsia="方正小标宋简体" w:hAnsi="方正小标宋简体" w:cs="方正小标宋简体" w:hint="eastAsia"/>
          <w:b/>
          <w:color w:val="FF0000"/>
          <w:spacing w:val="17"/>
          <w:w w:val="71"/>
          <w:sz w:val="84"/>
          <w:szCs w:val="84"/>
        </w:rPr>
        <w:t>泉州市泉港区发展和改革局</w:t>
      </w:r>
    </w:p>
    <w:p w:rsidR="00D445C4" w:rsidRDefault="00D445C4">
      <w:pPr>
        <w:spacing w:line="1000" w:lineRule="exact"/>
        <w:rPr>
          <w:rFonts w:ascii="方正小标宋简体" w:eastAsia="方正小标宋简体" w:hAnsi="方正小标宋简体" w:cs="方正小标宋简体"/>
          <w:b/>
          <w:color w:val="FF0000"/>
          <w:spacing w:val="40"/>
          <w:w w:val="90"/>
          <w:sz w:val="84"/>
          <w:szCs w:val="8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78.6pt;margin-top:27.2pt;width:107.25pt;height:63pt;z-index:251658240" o:gfxdata="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CmkzLbbAAAACgEAAA8AAAAAAAAAAQAgAAAAIgAAAGRycy9kb3ducmV2LnhtbFBL&#10;AQIUABQAAAAIAIdO4kCRsS/yngIAABoFAAAOAAAAAAAAAAEAIAAAACoBAABkcnMvZTJvRG9jLnht&#10;bFBLBQYAAAAABgAGAFkBAAA6BgAAAAA=&#10;" filled="f" stroked="f" strokeweight=".5pt">
            <v:textbox>
              <w:txbxContent>
                <w:p w:rsidR="00D445C4" w:rsidRDefault="00D445C4">
                  <w:pPr>
                    <w:spacing w:line="1000" w:lineRule="exact"/>
                    <w:rPr>
                      <w:rFonts w:ascii="方正小标宋简体" w:eastAsia="方正小标宋简体" w:hAnsi="方正小标宋简体" w:cs="方正小标宋简体"/>
                      <w:b/>
                      <w:color w:val="FF0000"/>
                      <w:spacing w:val="51"/>
                      <w:w w:val="90"/>
                      <w:sz w:val="84"/>
                      <w:szCs w:val="84"/>
                    </w:rPr>
                  </w:pPr>
                  <w:r>
                    <w:rPr>
                      <w:rFonts w:ascii="方正小标宋简体" w:eastAsia="方正小标宋简体" w:hAnsi="方正小标宋简体" w:cs="方正小标宋简体" w:hint="eastAsia"/>
                      <w:b/>
                      <w:color w:val="FF0000"/>
                      <w:spacing w:val="51"/>
                      <w:w w:val="90"/>
                      <w:sz w:val="84"/>
                      <w:szCs w:val="84"/>
                    </w:rPr>
                    <w:t>文件</w:t>
                  </w:r>
                </w:p>
              </w:txbxContent>
            </v:textbox>
          </v:shape>
        </w:pict>
      </w:r>
      <w:r>
        <w:rPr>
          <w:rFonts w:ascii="方正小标宋简体" w:eastAsia="方正小标宋简体" w:hAnsi="方正小标宋简体" w:cs="方正小标宋简体" w:hint="eastAsia"/>
          <w:b/>
          <w:color w:val="FF0000"/>
          <w:spacing w:val="40"/>
          <w:w w:val="90"/>
          <w:sz w:val="84"/>
          <w:szCs w:val="84"/>
        </w:rPr>
        <w:t>泉州</w:t>
      </w:r>
      <w:r>
        <w:rPr>
          <w:rFonts w:ascii="方正小标宋简体" w:eastAsia="方正小标宋简体" w:hAnsi="方正小标宋简体" w:cs="方正小标宋简体" w:hint="eastAsia"/>
          <w:b/>
          <w:color w:val="FF0000"/>
          <w:spacing w:val="45"/>
          <w:w w:val="90"/>
          <w:sz w:val="84"/>
          <w:szCs w:val="84"/>
        </w:rPr>
        <w:t>市泉港区财</w:t>
      </w:r>
      <w:r>
        <w:rPr>
          <w:rFonts w:ascii="方正小标宋简体" w:eastAsia="方正小标宋简体" w:hAnsi="方正小标宋简体" w:cs="方正小标宋简体" w:hint="eastAsia"/>
          <w:b/>
          <w:color w:val="FF0000"/>
          <w:spacing w:val="40"/>
          <w:w w:val="90"/>
          <w:sz w:val="84"/>
          <w:szCs w:val="84"/>
        </w:rPr>
        <w:t>政局</w:t>
      </w:r>
    </w:p>
    <w:p w:rsidR="00D445C4" w:rsidRDefault="00D445C4" w:rsidP="00AF3C1C">
      <w:pPr>
        <w:spacing w:line="1000" w:lineRule="exact"/>
        <w:ind w:rightChars="-187" w:right="31680"/>
        <w:rPr>
          <w:rFonts w:ascii="方正小标宋简体" w:eastAsia="方正小标宋简体" w:hAnsi="方正小标宋简体" w:cs="方正小标宋简体"/>
          <w:b/>
          <w:color w:val="FF0000"/>
          <w:spacing w:val="11"/>
          <w:w w:val="54"/>
          <w:sz w:val="84"/>
          <w:szCs w:val="84"/>
        </w:rPr>
      </w:pPr>
      <w:r>
        <w:rPr>
          <w:rFonts w:ascii="方正小标宋简体" w:eastAsia="方正小标宋简体" w:hAnsi="方正小标宋简体" w:cs="方正小标宋简体" w:hint="eastAsia"/>
          <w:b/>
          <w:color w:val="FF0000"/>
          <w:spacing w:val="11"/>
          <w:w w:val="53"/>
          <w:sz w:val="84"/>
          <w:szCs w:val="84"/>
        </w:rPr>
        <w:t>泉州</w:t>
      </w:r>
      <w:r>
        <w:rPr>
          <w:rFonts w:ascii="方正小标宋简体" w:eastAsia="方正小标宋简体" w:hAnsi="方正小标宋简体" w:cs="方正小标宋简体" w:hint="eastAsia"/>
          <w:b/>
          <w:color w:val="FF0000"/>
          <w:spacing w:val="17"/>
          <w:w w:val="53"/>
          <w:sz w:val="84"/>
          <w:szCs w:val="84"/>
        </w:rPr>
        <w:t>市泉港区</w:t>
      </w:r>
      <w:r>
        <w:rPr>
          <w:rFonts w:ascii="方正小标宋简体" w:eastAsia="方正小标宋简体" w:hAnsi="方正小标宋简体" w:cs="方正小标宋简体" w:hint="eastAsia"/>
          <w:b/>
          <w:color w:val="FF0000"/>
          <w:spacing w:val="11"/>
          <w:w w:val="53"/>
          <w:sz w:val="84"/>
          <w:szCs w:val="84"/>
        </w:rPr>
        <w:t>人</w:t>
      </w:r>
      <w:r>
        <w:rPr>
          <w:rFonts w:ascii="方正小标宋简体" w:eastAsia="方正小标宋简体" w:hAnsi="方正小标宋简体" w:cs="方正小标宋简体" w:hint="eastAsia"/>
          <w:b/>
          <w:color w:val="FF0000"/>
          <w:spacing w:val="17"/>
          <w:w w:val="53"/>
          <w:sz w:val="84"/>
          <w:szCs w:val="84"/>
        </w:rPr>
        <w:t>力资源和社</w:t>
      </w:r>
      <w:r>
        <w:rPr>
          <w:rFonts w:ascii="方正小标宋简体" w:eastAsia="方正小标宋简体" w:hAnsi="方正小标宋简体" w:cs="方正小标宋简体" w:hint="eastAsia"/>
          <w:b/>
          <w:color w:val="FF0000"/>
          <w:spacing w:val="11"/>
          <w:w w:val="53"/>
          <w:sz w:val="84"/>
          <w:szCs w:val="84"/>
        </w:rPr>
        <w:t>会保障局</w:t>
      </w:r>
    </w:p>
    <w:p w:rsidR="00D445C4" w:rsidRDefault="00D445C4">
      <w:pPr>
        <w:spacing w:line="1000" w:lineRule="exact"/>
        <w:rPr>
          <w:rFonts w:ascii="方正小标宋简体" w:eastAsia="方正小标宋简体" w:hAnsi="方正小标宋简体" w:cs="方正小标宋简体"/>
          <w:b/>
          <w:color w:val="FF0000"/>
          <w:w w:val="68"/>
          <w:sz w:val="84"/>
          <w:szCs w:val="84"/>
        </w:rPr>
      </w:pPr>
      <w:r>
        <w:rPr>
          <w:rFonts w:ascii="方正小标宋简体" w:eastAsia="方正小标宋简体" w:hAnsi="方正小标宋简体" w:cs="方正小标宋简体" w:hint="eastAsia"/>
          <w:b/>
          <w:color w:val="FF0000"/>
          <w:spacing w:val="6"/>
          <w:w w:val="68"/>
          <w:sz w:val="84"/>
          <w:szCs w:val="84"/>
        </w:rPr>
        <w:t>泉州市泉港区市场监督管理局</w:t>
      </w:r>
    </w:p>
    <w:p w:rsidR="00D445C4" w:rsidRDefault="00D445C4">
      <w:pPr>
        <w:spacing w:line="1000" w:lineRule="exact"/>
        <w:rPr>
          <w:rFonts w:ascii="方正小标宋简体" w:eastAsia="方正小标宋简体" w:hAnsi="方正小标宋简体" w:cs="方正小标宋简体"/>
          <w:b/>
          <w:color w:val="FF0000"/>
          <w:spacing w:val="57"/>
          <w:w w:val="90"/>
          <w:sz w:val="84"/>
          <w:szCs w:val="84"/>
        </w:rPr>
      </w:pPr>
      <w:r>
        <w:rPr>
          <w:rFonts w:ascii="方正小标宋简体" w:eastAsia="方正小标宋简体" w:hAnsi="方正小标宋简体" w:cs="方正小标宋简体" w:hint="eastAsia"/>
          <w:b/>
          <w:color w:val="FF0000"/>
          <w:spacing w:val="57"/>
          <w:w w:val="87"/>
          <w:sz w:val="84"/>
          <w:szCs w:val="84"/>
        </w:rPr>
        <w:t>泉州</w:t>
      </w:r>
      <w:r>
        <w:rPr>
          <w:rFonts w:ascii="方正小标宋简体" w:eastAsia="方正小标宋简体" w:hAnsi="方正小标宋简体" w:cs="方正小标宋简体" w:hint="eastAsia"/>
          <w:b/>
          <w:color w:val="FF0000"/>
          <w:spacing w:val="62"/>
          <w:w w:val="87"/>
          <w:sz w:val="84"/>
          <w:szCs w:val="84"/>
        </w:rPr>
        <w:t>市泉港区</w:t>
      </w:r>
      <w:r>
        <w:rPr>
          <w:rFonts w:ascii="方正小标宋简体" w:eastAsia="方正小标宋简体" w:hAnsi="方正小标宋简体" w:cs="方正小标宋简体" w:hint="eastAsia"/>
          <w:b/>
          <w:color w:val="FF0000"/>
          <w:spacing w:val="57"/>
          <w:w w:val="87"/>
          <w:sz w:val="84"/>
          <w:szCs w:val="84"/>
        </w:rPr>
        <w:t>总工会</w:t>
      </w:r>
    </w:p>
    <w:p w:rsidR="00D445C4" w:rsidRDefault="00D445C4">
      <w:pPr>
        <w:spacing w:line="1000" w:lineRule="exact"/>
        <w:rPr>
          <w:rFonts w:ascii="方正小标宋简体" w:eastAsia="方正小标宋简体" w:hAnsi="方正小标宋简体" w:cs="方正小标宋简体"/>
          <w:b/>
          <w:color w:val="FF0000"/>
          <w:spacing w:val="6"/>
          <w:w w:val="79"/>
          <w:sz w:val="84"/>
          <w:szCs w:val="84"/>
        </w:rPr>
      </w:pPr>
      <w:r>
        <w:rPr>
          <w:rFonts w:ascii="方正小标宋简体" w:eastAsia="方正小标宋简体" w:hAnsi="方正小标宋简体" w:cs="方正小标宋简体" w:hint="eastAsia"/>
          <w:b/>
          <w:color w:val="FF0000"/>
          <w:spacing w:val="11"/>
          <w:w w:val="79"/>
          <w:sz w:val="84"/>
          <w:szCs w:val="84"/>
        </w:rPr>
        <w:t>泉州市</w:t>
      </w:r>
      <w:r>
        <w:rPr>
          <w:rFonts w:ascii="方正小标宋简体" w:eastAsia="方正小标宋简体" w:hAnsi="方正小标宋简体" w:cs="方正小标宋简体" w:hint="eastAsia"/>
          <w:b/>
          <w:color w:val="FF0000"/>
          <w:spacing w:val="17"/>
          <w:w w:val="79"/>
          <w:sz w:val="84"/>
          <w:szCs w:val="84"/>
        </w:rPr>
        <w:t>泉港区</w:t>
      </w:r>
      <w:r>
        <w:rPr>
          <w:rFonts w:ascii="方正小标宋简体" w:eastAsia="方正小标宋简体" w:hAnsi="方正小标宋简体" w:cs="方正小标宋简体" w:hint="eastAsia"/>
          <w:b/>
          <w:color w:val="FF0000"/>
          <w:spacing w:val="11"/>
          <w:w w:val="79"/>
          <w:sz w:val="84"/>
          <w:szCs w:val="84"/>
        </w:rPr>
        <w:t>妇女联合会</w:t>
      </w:r>
    </w:p>
    <w:p w:rsidR="00D445C4" w:rsidRDefault="00D445C4">
      <w:pPr>
        <w:spacing w:line="560" w:lineRule="exact"/>
        <w:jc w:val="center"/>
        <w:rPr>
          <w:rFonts w:ascii="仿宋_GB2312"/>
          <w:szCs w:val="32"/>
        </w:rPr>
      </w:pPr>
    </w:p>
    <w:p w:rsidR="00D445C4" w:rsidRDefault="00D445C4">
      <w:pPr>
        <w:spacing w:line="1000" w:lineRule="exact"/>
        <w:jc w:val="center"/>
        <w:rPr>
          <w:rFonts w:ascii="仿宋_GB2312" w:hAnsi="方正仿宋_GBK" w:cs="方正仿宋_GBK"/>
          <w:b/>
          <w:color w:val="FF0000"/>
          <w:spacing w:val="36"/>
          <w:w w:val="90"/>
          <w:szCs w:val="32"/>
        </w:rPr>
      </w:pPr>
      <w:r>
        <w:rPr>
          <w:rFonts w:ascii="仿宋_GB2312" w:hAnsi="方正仿宋_GBK" w:cs="方正仿宋_GBK" w:hint="eastAsia"/>
          <w:szCs w:val="32"/>
        </w:rPr>
        <w:t>泉港教综〔</w:t>
      </w:r>
      <w:r>
        <w:rPr>
          <w:rFonts w:ascii="仿宋_GB2312" w:hAnsi="方正仿宋_GBK" w:cs="方正仿宋_GBK"/>
          <w:szCs w:val="32"/>
        </w:rPr>
        <w:t>2021</w:t>
      </w:r>
      <w:r>
        <w:rPr>
          <w:rFonts w:ascii="仿宋_GB2312" w:hAnsi="方正仿宋_GBK" w:cs="方正仿宋_GBK" w:hint="eastAsia"/>
          <w:szCs w:val="32"/>
        </w:rPr>
        <w:t>〕</w:t>
      </w:r>
      <w:r>
        <w:rPr>
          <w:rFonts w:ascii="仿宋_GB2312" w:hAnsi="方正仿宋_GBK" w:cs="方正仿宋_GBK"/>
          <w:szCs w:val="32"/>
        </w:rPr>
        <w:t>111</w:t>
      </w:r>
      <w:r>
        <w:rPr>
          <w:rFonts w:ascii="仿宋_GB2312" w:hAnsi="方正仿宋_GBK" w:cs="方正仿宋_GBK" w:hint="eastAsia"/>
          <w:szCs w:val="32"/>
        </w:rPr>
        <w:t>号</w:t>
      </w:r>
    </w:p>
    <w:p w:rsidR="00D445C4" w:rsidRDefault="00D445C4">
      <w:pPr>
        <w:rPr>
          <w:rFonts w:ascii="宋体"/>
          <w:b/>
          <w:color w:val="FF0000"/>
          <w:spacing w:val="36"/>
          <w:w w:val="90"/>
          <w:szCs w:val="32"/>
        </w:rPr>
      </w:pPr>
      <w:r>
        <w:rPr>
          <w:noProof/>
        </w:rPr>
        <w:pict>
          <v:line id="_x0000_s1028" style="position:absolute;left:0;text-align:left;z-index:251657216" from="-10.2pt,14.2pt" to="477.85pt,14.2pt" o:gfxdata="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1z0x2wAA&#10;AAkBAAAPAAAAAAAAAAEAIAAAACIAAABkcnMvZG93bnJldi54bWxQSwECFAAUAAAACACHTuJAI1Zu&#10;/+IBAAClAwAADgAAAAAAAAABACAAAAAqAQAAZHJzL2Uyb0RvYy54bWxQSwUGAAAAAAYABgBZAQAA&#10;fgUAAAAA&#10;" strokecolor="red" strokeweight="3pt"/>
        </w:pict>
      </w:r>
    </w:p>
    <w:p w:rsidR="00D445C4" w:rsidRDefault="00D445C4" w:rsidP="00AF3C1C">
      <w:pPr>
        <w:pStyle w:val="BodyTextFirstIndent"/>
        <w:ind w:firstLine="31680"/>
      </w:pPr>
    </w:p>
    <w:p w:rsidR="00D445C4" w:rsidRPr="003F6685" w:rsidRDefault="00D445C4">
      <w:pPr>
        <w:spacing w:line="560" w:lineRule="exact"/>
        <w:jc w:val="center"/>
        <w:rPr>
          <w:rFonts w:ascii="方正小标宋_GBK" w:eastAsia="方正小标宋_GBK" w:hAnsi="华文中宋" w:cs="华文中宋"/>
          <w:sz w:val="44"/>
          <w:szCs w:val="44"/>
        </w:rPr>
      </w:pPr>
      <w:r w:rsidRPr="003F6685">
        <w:rPr>
          <w:rFonts w:ascii="方正小标宋_GBK" w:eastAsia="方正小标宋_GBK" w:hAnsi="华文中宋" w:cs="华文中宋" w:hint="eastAsia"/>
          <w:sz w:val="44"/>
          <w:szCs w:val="44"/>
        </w:rPr>
        <w:t>关于印发</w:t>
      </w:r>
      <w:r>
        <w:rPr>
          <w:rFonts w:ascii="方正小标宋_GBK" w:eastAsia="方正小标宋_GBK" w:hAnsi="华文中宋" w:cs="华文中宋" w:hint="eastAsia"/>
          <w:sz w:val="44"/>
          <w:szCs w:val="44"/>
        </w:rPr>
        <w:t>泉港区</w:t>
      </w:r>
      <w:r w:rsidRPr="003F6685">
        <w:rPr>
          <w:rFonts w:ascii="方正小标宋_GBK" w:eastAsia="方正小标宋_GBK" w:hAnsi="华文中宋" w:cs="华文中宋" w:hint="eastAsia"/>
          <w:sz w:val="44"/>
          <w:szCs w:val="44"/>
        </w:rPr>
        <w:t>进一步做好义务教育</w:t>
      </w:r>
    </w:p>
    <w:p w:rsidR="00D445C4" w:rsidRPr="003F6685" w:rsidRDefault="00D445C4">
      <w:pPr>
        <w:spacing w:line="560" w:lineRule="exact"/>
        <w:jc w:val="center"/>
        <w:rPr>
          <w:rFonts w:ascii="方正小标宋_GBK" w:eastAsia="方正小标宋_GBK" w:hAnsi="华文中宋" w:cs="华文中宋"/>
          <w:color w:val="000000"/>
          <w:sz w:val="44"/>
          <w:szCs w:val="44"/>
        </w:rPr>
      </w:pPr>
      <w:r>
        <w:rPr>
          <w:rFonts w:ascii="方正小标宋_GBK" w:eastAsia="方正小标宋_GBK" w:hAnsi="华文中宋" w:cs="华文中宋" w:hint="eastAsia"/>
          <w:sz w:val="44"/>
          <w:szCs w:val="44"/>
        </w:rPr>
        <w:t>课后服务工作的实施意见</w:t>
      </w:r>
      <w:r w:rsidRPr="003F6685">
        <w:rPr>
          <w:rFonts w:ascii="方正小标宋_GBK" w:eastAsia="方正小标宋_GBK" w:hAnsi="华文中宋" w:cs="华文中宋" w:hint="eastAsia"/>
          <w:sz w:val="44"/>
          <w:szCs w:val="44"/>
        </w:rPr>
        <w:t>的通知</w:t>
      </w:r>
    </w:p>
    <w:p w:rsidR="00D445C4" w:rsidRDefault="00D445C4">
      <w:pPr>
        <w:spacing w:line="560" w:lineRule="exact"/>
        <w:jc w:val="center"/>
        <w:rPr>
          <w:rFonts w:ascii="方正小标宋简体" w:eastAsia="方正小标宋简体" w:hAnsi="仿宋_GB2312" w:cs="仿宋_GB2312"/>
          <w:color w:val="000000"/>
          <w:sz w:val="44"/>
          <w:szCs w:val="44"/>
        </w:rPr>
      </w:pPr>
    </w:p>
    <w:p w:rsidR="00D445C4" w:rsidRDefault="00D445C4">
      <w:pPr>
        <w:spacing w:line="560" w:lineRule="exact"/>
        <w:rPr>
          <w:rFonts w:ascii="仿宋_GB2312" w:hAnsi="方正仿宋_GBK" w:cs="方正仿宋_GBK"/>
          <w:color w:val="000000"/>
          <w:szCs w:val="32"/>
        </w:rPr>
      </w:pPr>
      <w:r>
        <w:rPr>
          <w:rFonts w:ascii="仿宋_GB2312" w:hAnsi="方正仿宋_GBK" w:cs="方正仿宋_GBK" w:hint="eastAsia"/>
          <w:color w:val="000000"/>
          <w:szCs w:val="32"/>
        </w:rPr>
        <w:t>各中学、中心小学、区直学校、民办学校：</w:t>
      </w:r>
    </w:p>
    <w:p w:rsidR="00D445C4" w:rsidRDefault="00D445C4" w:rsidP="00AF3C1C">
      <w:pPr>
        <w:spacing w:line="560" w:lineRule="exact"/>
        <w:ind w:firstLineChars="200" w:firstLine="31680"/>
        <w:rPr>
          <w:rFonts w:ascii="仿宋_GB2312" w:hAnsi="方正仿宋_GBK" w:cs="方正仿宋_GBK"/>
          <w:color w:val="000000"/>
          <w:szCs w:val="32"/>
        </w:rPr>
      </w:pPr>
      <w:r>
        <w:rPr>
          <w:rFonts w:ascii="仿宋_GB2312" w:hAnsi="方正仿宋_GBK" w:cs="方正仿宋_GBK" w:hint="eastAsia"/>
          <w:color w:val="000000"/>
          <w:szCs w:val="32"/>
        </w:rPr>
        <w:t>现将《关于进一步做好义务教育课后服务工作的通知》印发给你们，请认真抓好组织实施。</w:t>
      </w:r>
    </w:p>
    <w:p w:rsidR="00D445C4" w:rsidRDefault="00D445C4" w:rsidP="00AF3C1C">
      <w:pPr>
        <w:spacing w:line="560" w:lineRule="exact"/>
        <w:ind w:firstLineChars="200" w:firstLine="31680"/>
        <w:rPr>
          <w:rFonts w:ascii="仿宋_GB2312" w:hAnsi="方正仿宋_GBK" w:cs="方正仿宋_GBK"/>
          <w:color w:val="000000"/>
          <w:szCs w:val="32"/>
        </w:rPr>
      </w:pPr>
    </w:p>
    <w:p w:rsidR="00D445C4" w:rsidRDefault="00D445C4" w:rsidP="00AF3C1C">
      <w:pPr>
        <w:pStyle w:val="BodyTextFirstIndent"/>
        <w:ind w:firstLineChars="200" w:firstLine="31680"/>
        <w:rPr>
          <w:rFonts w:ascii="仿宋_GB2312"/>
        </w:rPr>
      </w:pPr>
    </w:p>
    <w:p w:rsidR="00D445C4" w:rsidRDefault="00D445C4" w:rsidP="00AF3C1C">
      <w:pPr>
        <w:pStyle w:val="BodyTextFirstIndent"/>
        <w:ind w:firstLineChars="200" w:firstLine="31680"/>
        <w:rPr>
          <w:rFonts w:ascii="仿宋_GB2312"/>
        </w:rPr>
      </w:pPr>
    </w:p>
    <w:p w:rsidR="00D445C4" w:rsidRDefault="00D445C4" w:rsidP="00AF3C1C">
      <w:pPr>
        <w:spacing w:line="560" w:lineRule="exact"/>
        <w:ind w:firstLineChars="200" w:firstLine="31680"/>
        <w:rPr>
          <w:rFonts w:ascii="仿宋_GB2312" w:hAnsi="方正仿宋_GBK" w:cs="方正仿宋_GBK"/>
          <w:color w:val="000000"/>
          <w:szCs w:val="32"/>
        </w:rPr>
      </w:pPr>
      <w:r>
        <w:rPr>
          <w:rFonts w:ascii="仿宋_GB2312" w:hAnsi="方正仿宋_GBK" w:cs="方正仿宋_GBK" w:hint="eastAsia"/>
          <w:color w:val="000000"/>
          <w:szCs w:val="32"/>
        </w:rPr>
        <w:t>泉州市泉港区教育局</w:t>
      </w:r>
      <w:r>
        <w:rPr>
          <w:rFonts w:ascii="仿宋_GB2312" w:hAnsi="方正仿宋_GBK" w:cs="方正仿宋_GBK"/>
          <w:color w:val="000000"/>
          <w:szCs w:val="32"/>
        </w:rPr>
        <w:t xml:space="preserve">         </w:t>
      </w:r>
      <w:r>
        <w:rPr>
          <w:rFonts w:ascii="仿宋_GB2312" w:hAnsi="方正仿宋_GBK" w:cs="方正仿宋_GBK" w:hint="eastAsia"/>
          <w:color w:val="000000"/>
          <w:szCs w:val="32"/>
        </w:rPr>
        <w:t>泉州市泉港区发展和改革局</w:t>
      </w:r>
    </w:p>
    <w:p w:rsidR="00D445C4" w:rsidRDefault="00D445C4" w:rsidP="00AF3C1C">
      <w:pPr>
        <w:spacing w:line="560" w:lineRule="exact"/>
        <w:ind w:firstLineChars="200" w:firstLine="31680"/>
        <w:rPr>
          <w:rFonts w:ascii="仿宋_GB2312" w:hAnsi="方正仿宋_GBK" w:cs="方正仿宋_GBK"/>
          <w:color w:val="000000"/>
          <w:szCs w:val="32"/>
        </w:rPr>
      </w:pPr>
    </w:p>
    <w:p w:rsidR="00D445C4" w:rsidRDefault="00D445C4" w:rsidP="00AF3C1C">
      <w:pPr>
        <w:spacing w:line="560" w:lineRule="exact"/>
        <w:ind w:firstLineChars="200" w:firstLine="31680"/>
        <w:rPr>
          <w:rFonts w:ascii="仿宋_GB2312" w:hAnsi="方正仿宋_GBK" w:cs="方正仿宋_GBK"/>
          <w:color w:val="000000"/>
          <w:szCs w:val="32"/>
        </w:rPr>
      </w:pPr>
    </w:p>
    <w:p w:rsidR="00D445C4" w:rsidRDefault="00D445C4" w:rsidP="00AF3C1C">
      <w:pPr>
        <w:pStyle w:val="BodyTextFirstIndent"/>
        <w:ind w:firstLineChars="200" w:firstLine="31680"/>
        <w:rPr>
          <w:rFonts w:ascii="仿宋_GB2312"/>
          <w:szCs w:val="32"/>
        </w:rPr>
      </w:pPr>
    </w:p>
    <w:p w:rsidR="00D445C4" w:rsidRDefault="00D445C4" w:rsidP="00AF3C1C">
      <w:pPr>
        <w:spacing w:line="560" w:lineRule="exact"/>
        <w:ind w:firstLineChars="200" w:firstLine="31680"/>
        <w:rPr>
          <w:rFonts w:ascii="仿宋_GB2312" w:hAnsi="方正仿宋_GBK" w:cs="方正仿宋_GBK"/>
          <w:color w:val="000000"/>
          <w:szCs w:val="32"/>
        </w:rPr>
      </w:pPr>
      <w:r>
        <w:rPr>
          <w:rFonts w:ascii="仿宋_GB2312" w:hAnsi="方正仿宋_GBK" w:cs="方正仿宋_GBK" w:hint="eastAsia"/>
          <w:color w:val="000000"/>
          <w:szCs w:val="32"/>
        </w:rPr>
        <w:t>泉州市泉港区财政局</w:t>
      </w:r>
      <w:r>
        <w:rPr>
          <w:rFonts w:ascii="仿宋_GB2312" w:hAnsi="方正仿宋_GBK" w:cs="方正仿宋_GBK"/>
          <w:color w:val="000000"/>
          <w:szCs w:val="32"/>
        </w:rPr>
        <w:t xml:space="preserve">    </w:t>
      </w:r>
      <w:r>
        <w:rPr>
          <w:rFonts w:ascii="仿宋_GB2312" w:hAnsi="方正仿宋_GBK" w:cs="方正仿宋_GBK" w:hint="eastAsia"/>
          <w:color w:val="000000"/>
          <w:spacing w:val="-17"/>
          <w:szCs w:val="32"/>
        </w:rPr>
        <w:t>泉州市泉港区人力资源和社会保障局</w:t>
      </w:r>
    </w:p>
    <w:p w:rsidR="00D445C4" w:rsidRDefault="00D445C4" w:rsidP="00AF3C1C">
      <w:pPr>
        <w:spacing w:line="560" w:lineRule="exact"/>
        <w:ind w:firstLineChars="200" w:firstLine="31680"/>
        <w:rPr>
          <w:rFonts w:ascii="仿宋_GB2312" w:hAnsi="方正仿宋_GBK" w:cs="方正仿宋_GBK"/>
          <w:color w:val="000000"/>
          <w:szCs w:val="32"/>
        </w:rPr>
      </w:pPr>
    </w:p>
    <w:p w:rsidR="00D445C4" w:rsidRDefault="00D445C4" w:rsidP="00AF3C1C">
      <w:pPr>
        <w:pStyle w:val="BodyTextFirstIndent"/>
        <w:ind w:firstLineChars="200" w:firstLine="31680"/>
        <w:rPr>
          <w:rFonts w:ascii="仿宋_GB2312"/>
          <w:szCs w:val="32"/>
        </w:rPr>
      </w:pPr>
    </w:p>
    <w:p w:rsidR="00D445C4" w:rsidRDefault="00D445C4" w:rsidP="00AF3C1C">
      <w:pPr>
        <w:pStyle w:val="BodyTextFirstIndent"/>
        <w:ind w:firstLineChars="200" w:firstLine="31680"/>
        <w:rPr>
          <w:rFonts w:ascii="仿宋_GB2312"/>
          <w:szCs w:val="32"/>
        </w:rPr>
      </w:pPr>
    </w:p>
    <w:p w:rsidR="00D445C4" w:rsidRDefault="00D445C4" w:rsidP="00AF3C1C">
      <w:pPr>
        <w:spacing w:line="560" w:lineRule="exact"/>
        <w:ind w:firstLineChars="200" w:firstLine="31680"/>
        <w:rPr>
          <w:rFonts w:ascii="仿宋_GB2312" w:hAnsi="方正仿宋_GBK" w:cs="方正仿宋_GBK"/>
          <w:color w:val="000000"/>
          <w:szCs w:val="32"/>
        </w:rPr>
      </w:pPr>
      <w:r>
        <w:rPr>
          <w:rFonts w:ascii="仿宋_GB2312" w:hAnsi="方正仿宋_GBK" w:cs="方正仿宋_GBK" w:hint="eastAsia"/>
          <w:color w:val="000000"/>
          <w:szCs w:val="32"/>
        </w:rPr>
        <w:t>泉州市泉港区市场监督管理局</w:t>
      </w:r>
      <w:r>
        <w:rPr>
          <w:rFonts w:ascii="仿宋_GB2312" w:hAnsi="方正仿宋_GBK" w:cs="方正仿宋_GBK"/>
          <w:color w:val="000000"/>
          <w:szCs w:val="32"/>
        </w:rPr>
        <w:t xml:space="preserve">      </w:t>
      </w:r>
      <w:r>
        <w:rPr>
          <w:rFonts w:ascii="仿宋_GB2312" w:hAnsi="方正仿宋_GBK" w:cs="方正仿宋_GBK" w:hint="eastAsia"/>
          <w:color w:val="000000"/>
          <w:szCs w:val="32"/>
        </w:rPr>
        <w:t>泉州市泉港区总工会</w:t>
      </w:r>
    </w:p>
    <w:p w:rsidR="00D445C4" w:rsidRDefault="00D445C4" w:rsidP="00AF3C1C">
      <w:pPr>
        <w:pStyle w:val="BodyTextFirstIndent"/>
        <w:ind w:firstLineChars="200" w:firstLine="31680"/>
        <w:rPr>
          <w:rFonts w:ascii="仿宋_GB2312" w:hAnsi="方正仿宋_GBK" w:cs="方正仿宋_GBK"/>
          <w:color w:val="000000"/>
          <w:szCs w:val="32"/>
        </w:rPr>
      </w:pPr>
    </w:p>
    <w:p w:rsidR="00D445C4" w:rsidRDefault="00D445C4" w:rsidP="00AF3C1C">
      <w:pPr>
        <w:pStyle w:val="BodyTextFirstIndent"/>
        <w:ind w:firstLineChars="200" w:firstLine="31680"/>
        <w:rPr>
          <w:rFonts w:ascii="仿宋_GB2312" w:hAnsi="方正仿宋_GBK" w:cs="方正仿宋_GBK"/>
          <w:color w:val="000000"/>
          <w:szCs w:val="32"/>
        </w:rPr>
      </w:pPr>
    </w:p>
    <w:p w:rsidR="00D445C4" w:rsidRDefault="00D445C4" w:rsidP="00AF3C1C">
      <w:pPr>
        <w:pStyle w:val="BodyTextFirstIndent"/>
        <w:ind w:firstLineChars="200" w:firstLine="31680"/>
        <w:rPr>
          <w:rFonts w:ascii="仿宋_GB2312" w:hAnsi="方正仿宋_GBK" w:cs="方正仿宋_GBK"/>
          <w:color w:val="000000"/>
          <w:szCs w:val="32"/>
        </w:rPr>
      </w:pPr>
    </w:p>
    <w:p w:rsidR="00D445C4" w:rsidRDefault="00D445C4" w:rsidP="00AF3C1C">
      <w:pPr>
        <w:pStyle w:val="BodyTextFirstIndent"/>
        <w:ind w:firstLineChars="200" w:firstLine="31680"/>
        <w:rPr>
          <w:rFonts w:ascii="仿宋_GB2312" w:hAnsi="方正仿宋_GBK" w:cs="方正仿宋_GBK"/>
          <w:color w:val="000000"/>
          <w:szCs w:val="32"/>
        </w:rPr>
      </w:pPr>
      <w:r>
        <w:rPr>
          <w:rFonts w:ascii="仿宋_GB2312" w:hAnsi="方正仿宋_GBK" w:cs="方正仿宋_GBK" w:hint="eastAsia"/>
          <w:color w:val="000000"/>
          <w:szCs w:val="32"/>
        </w:rPr>
        <w:t>泉州市泉港区妇女联合会</w:t>
      </w:r>
    </w:p>
    <w:p w:rsidR="00D445C4" w:rsidRDefault="00D445C4" w:rsidP="00AF3C1C">
      <w:pPr>
        <w:spacing w:line="560" w:lineRule="exact"/>
        <w:ind w:firstLineChars="200" w:firstLine="31680"/>
        <w:jc w:val="center"/>
        <w:rPr>
          <w:rFonts w:ascii="仿宋_GB2312" w:hAnsi="方正仿宋_GBK" w:cs="方正仿宋_GBK"/>
          <w:color w:val="000000"/>
          <w:szCs w:val="32"/>
        </w:rPr>
      </w:pPr>
      <w:r>
        <w:rPr>
          <w:rFonts w:ascii="仿宋_GB2312" w:hAnsi="方正仿宋_GBK" w:cs="方正仿宋_GBK"/>
          <w:color w:val="000000"/>
          <w:szCs w:val="32"/>
        </w:rPr>
        <w:t xml:space="preserve">                         </w:t>
      </w:r>
      <w:smartTag w:uri="urn:schemas-microsoft-com:office:smarttags" w:element="chsdate">
        <w:smartTagPr>
          <w:attr w:name="IsROCDate" w:val="False"/>
          <w:attr w:name="IsLunarDate" w:val="False"/>
          <w:attr w:name="Day" w:val="8"/>
          <w:attr w:name="Month" w:val="9"/>
          <w:attr w:name="Year" w:val="2021"/>
        </w:smartTagPr>
        <w:r>
          <w:rPr>
            <w:rFonts w:ascii="仿宋_GB2312" w:hAnsi="方正仿宋_GBK" w:cs="方正仿宋_GBK"/>
            <w:color w:val="000000"/>
            <w:szCs w:val="32"/>
          </w:rPr>
          <w:t>2021</w:t>
        </w:r>
        <w:r>
          <w:rPr>
            <w:rFonts w:ascii="仿宋_GB2312" w:hAnsi="方正仿宋_GBK" w:cs="方正仿宋_GBK" w:hint="eastAsia"/>
            <w:color w:val="000000"/>
            <w:szCs w:val="32"/>
          </w:rPr>
          <w:t>年</w:t>
        </w:r>
        <w:r>
          <w:rPr>
            <w:rFonts w:ascii="仿宋_GB2312" w:hAnsi="方正仿宋_GBK" w:cs="方正仿宋_GBK"/>
            <w:color w:val="000000"/>
            <w:szCs w:val="32"/>
          </w:rPr>
          <w:t>9</w:t>
        </w:r>
        <w:r>
          <w:rPr>
            <w:rFonts w:ascii="仿宋_GB2312" w:hAnsi="方正仿宋_GBK" w:cs="方正仿宋_GBK" w:hint="eastAsia"/>
            <w:color w:val="000000"/>
            <w:szCs w:val="32"/>
          </w:rPr>
          <w:t>月</w:t>
        </w:r>
        <w:r>
          <w:rPr>
            <w:rFonts w:ascii="仿宋_GB2312" w:hAnsi="方正仿宋_GBK" w:cs="方正仿宋_GBK"/>
            <w:color w:val="000000"/>
            <w:szCs w:val="32"/>
          </w:rPr>
          <w:t>8</w:t>
        </w:r>
        <w:r>
          <w:rPr>
            <w:rFonts w:ascii="仿宋_GB2312" w:hAnsi="方正仿宋_GBK" w:cs="方正仿宋_GBK" w:hint="eastAsia"/>
            <w:color w:val="000000"/>
            <w:szCs w:val="32"/>
          </w:rPr>
          <w:t>日</w:t>
        </w:r>
      </w:smartTag>
    </w:p>
    <w:p w:rsidR="00D445C4" w:rsidRDefault="00D445C4" w:rsidP="00AF3C1C">
      <w:pPr>
        <w:spacing w:line="560" w:lineRule="exact"/>
        <w:ind w:firstLineChars="200" w:firstLine="31680"/>
        <w:rPr>
          <w:rFonts w:ascii="仿宋_GB2312" w:hAnsi="方正仿宋_GBK" w:cs="方正仿宋_GBK"/>
          <w:color w:val="000000"/>
          <w:szCs w:val="32"/>
        </w:rPr>
      </w:pPr>
    </w:p>
    <w:p w:rsidR="00D445C4" w:rsidRDefault="00D445C4" w:rsidP="00AF3C1C">
      <w:pPr>
        <w:spacing w:line="560" w:lineRule="exact"/>
        <w:ind w:firstLineChars="200" w:firstLine="31680"/>
        <w:rPr>
          <w:rFonts w:ascii="仿宋_GB2312" w:hAnsi="方正仿宋_GBK" w:cs="方正仿宋_GBK"/>
          <w:color w:val="000000"/>
          <w:szCs w:val="32"/>
        </w:rPr>
      </w:pPr>
    </w:p>
    <w:p w:rsidR="00D445C4" w:rsidRDefault="00D445C4" w:rsidP="00AF3C1C">
      <w:pPr>
        <w:spacing w:line="560" w:lineRule="exact"/>
        <w:ind w:firstLineChars="200" w:firstLine="31680"/>
        <w:rPr>
          <w:rFonts w:ascii="仿宋_GB2312" w:hAnsi="方正仿宋_GBK" w:cs="方正仿宋_GBK"/>
          <w:color w:val="000000"/>
          <w:szCs w:val="32"/>
        </w:rPr>
      </w:pPr>
      <w:r>
        <w:rPr>
          <w:rFonts w:ascii="仿宋_GB2312" w:hAnsi="方正仿宋_GBK" w:cs="方正仿宋_GBK" w:hint="eastAsia"/>
          <w:color w:val="000000"/>
          <w:szCs w:val="32"/>
        </w:rPr>
        <w:t>（此件主动公开）</w:t>
      </w:r>
    </w:p>
    <w:p w:rsidR="00D445C4" w:rsidRDefault="00D445C4" w:rsidP="00AF3C1C">
      <w:pPr>
        <w:spacing w:line="560" w:lineRule="exact"/>
        <w:ind w:firstLineChars="200" w:firstLine="31680"/>
        <w:rPr>
          <w:rFonts w:ascii="方正仿宋_GBK" w:eastAsia="方正仿宋_GBK" w:hAnsi="方正仿宋_GBK" w:cs="方正仿宋_GBK"/>
          <w:color w:val="000000"/>
          <w:szCs w:val="32"/>
        </w:rPr>
      </w:pPr>
    </w:p>
    <w:p w:rsidR="00D445C4" w:rsidRDefault="00D445C4" w:rsidP="00F35941">
      <w:pPr>
        <w:spacing w:line="560" w:lineRule="exact"/>
        <w:jc w:val="center"/>
        <w:rPr>
          <w:rFonts w:ascii="方正小标宋_GBK" w:eastAsia="方正小标宋_GBK" w:hAnsi="华文中宋" w:cs="华文中宋"/>
          <w:color w:val="000000"/>
          <w:sz w:val="44"/>
          <w:szCs w:val="44"/>
        </w:rPr>
      </w:pPr>
      <w:r>
        <w:rPr>
          <w:rFonts w:ascii="方正小标宋_GBK" w:eastAsia="方正小标宋_GBK" w:hAnsi="华文中宋" w:cs="华文中宋" w:hint="eastAsia"/>
          <w:color w:val="000000"/>
          <w:sz w:val="44"/>
          <w:szCs w:val="44"/>
        </w:rPr>
        <w:t>泉港区</w:t>
      </w:r>
      <w:r w:rsidRPr="00F35941">
        <w:rPr>
          <w:rFonts w:ascii="方正小标宋_GBK" w:eastAsia="方正小标宋_GBK" w:hAnsi="华文中宋" w:cs="华文中宋" w:hint="eastAsia"/>
          <w:color w:val="000000"/>
          <w:sz w:val="44"/>
          <w:szCs w:val="44"/>
        </w:rPr>
        <w:t>进一步做好义务教育课后服务工作</w:t>
      </w:r>
    </w:p>
    <w:p w:rsidR="00D445C4" w:rsidRPr="00F35941" w:rsidRDefault="00D445C4" w:rsidP="00F35941">
      <w:pPr>
        <w:spacing w:line="560" w:lineRule="exact"/>
        <w:jc w:val="center"/>
        <w:rPr>
          <w:rFonts w:ascii="方正小标宋_GBK" w:eastAsia="方正小标宋_GBK" w:hAnsi="华文中宋" w:cs="华文中宋"/>
          <w:color w:val="000000"/>
          <w:sz w:val="44"/>
          <w:szCs w:val="44"/>
        </w:rPr>
      </w:pPr>
      <w:r>
        <w:rPr>
          <w:rFonts w:ascii="方正小标宋_GBK" w:eastAsia="方正小标宋_GBK" w:hAnsi="华文中宋" w:cs="华文中宋" w:hint="eastAsia"/>
          <w:color w:val="000000"/>
          <w:sz w:val="44"/>
          <w:szCs w:val="44"/>
        </w:rPr>
        <w:t>的</w:t>
      </w:r>
      <w:r w:rsidRPr="00F35941">
        <w:rPr>
          <w:rFonts w:ascii="方正小标宋_GBK" w:eastAsia="方正小标宋_GBK" w:hAnsi="华文中宋" w:cs="华文中宋" w:hint="eastAsia"/>
          <w:color w:val="000000"/>
          <w:sz w:val="44"/>
          <w:szCs w:val="44"/>
        </w:rPr>
        <w:t>实施意见</w:t>
      </w:r>
    </w:p>
    <w:p w:rsidR="00D445C4" w:rsidRDefault="00D445C4" w:rsidP="00AF3C1C">
      <w:pPr>
        <w:spacing w:line="580" w:lineRule="exact"/>
        <w:ind w:firstLineChars="200" w:firstLine="31680"/>
        <w:rPr>
          <w:rFonts w:ascii="仿宋_GB2312" w:cs="仿宋_GB2312"/>
          <w:color w:val="000000"/>
          <w:szCs w:val="32"/>
        </w:rPr>
      </w:pPr>
    </w:p>
    <w:p w:rsidR="00D445C4" w:rsidRDefault="00D445C4" w:rsidP="00AF3C1C">
      <w:pPr>
        <w:spacing w:line="580" w:lineRule="exact"/>
        <w:ind w:firstLineChars="200" w:firstLine="31680"/>
        <w:rPr>
          <w:rFonts w:ascii="仿宋_GB2312" w:cs="仿宋_GB2312"/>
          <w:color w:val="000000"/>
          <w:szCs w:val="32"/>
        </w:rPr>
      </w:pPr>
      <w:r>
        <w:rPr>
          <w:rFonts w:ascii="仿宋_GB2312" w:hAnsi="仿宋_GB2312" w:cs="仿宋_GB2312" w:hint="eastAsia"/>
          <w:color w:val="000000"/>
          <w:szCs w:val="32"/>
        </w:rPr>
        <w:t>为贯彻落实中共中央办公厅、国务院办公厅《关于进一步减轻义务教育阶段学生作业负担和校外培训负担的意见》、教育部办公厅《关于进一步做好义务教育课后服务工作的通知》（教基厅函〔</w:t>
      </w:r>
      <w:r>
        <w:rPr>
          <w:rFonts w:ascii="仿宋_GB2312" w:hAnsi="仿宋_GB2312" w:cs="仿宋_GB2312"/>
          <w:color w:val="000000"/>
          <w:szCs w:val="32"/>
        </w:rPr>
        <w:t>2021</w:t>
      </w:r>
      <w:r>
        <w:rPr>
          <w:rFonts w:ascii="仿宋_GB2312" w:hAnsi="仿宋_GB2312" w:cs="仿宋_GB2312" w:hint="eastAsia"/>
          <w:color w:val="000000"/>
          <w:szCs w:val="32"/>
        </w:rPr>
        <w:t>〕</w:t>
      </w:r>
      <w:r>
        <w:rPr>
          <w:rFonts w:ascii="仿宋_GB2312" w:hAnsi="仿宋_GB2312" w:cs="仿宋_GB2312"/>
          <w:color w:val="000000"/>
          <w:szCs w:val="32"/>
        </w:rPr>
        <w:t>28</w:t>
      </w:r>
      <w:r>
        <w:rPr>
          <w:rFonts w:ascii="仿宋_GB2312" w:hAnsi="仿宋_GB2312" w:cs="仿宋_GB2312" w:hint="eastAsia"/>
          <w:color w:val="000000"/>
          <w:szCs w:val="32"/>
        </w:rPr>
        <w:t>号）精神，结合我区实际，现就进一步做好我区义务教育课后服务工作制定如下实施意见：</w:t>
      </w:r>
    </w:p>
    <w:p w:rsidR="00D445C4" w:rsidRDefault="00D445C4" w:rsidP="00AF3C1C">
      <w:pPr>
        <w:widowControl/>
        <w:shd w:val="clear" w:color="auto" w:fill="FFFFFF"/>
        <w:spacing w:line="580" w:lineRule="exact"/>
        <w:ind w:firstLineChars="200" w:firstLine="31680"/>
        <w:rPr>
          <w:rStyle w:val="Strong"/>
          <w:rFonts w:ascii="黑体" w:eastAsia="黑体" w:hAnsi="黑体" w:cs="黑体"/>
          <w:b w:val="0"/>
        </w:rPr>
      </w:pPr>
      <w:r>
        <w:rPr>
          <w:rStyle w:val="Strong"/>
          <w:rFonts w:ascii="黑体" w:eastAsia="黑体" w:hAnsi="黑体" w:cs="黑体" w:hint="eastAsia"/>
          <w:b w:val="0"/>
          <w:color w:val="000000"/>
          <w:szCs w:val="32"/>
        </w:rPr>
        <w:t>一、总体要求</w:t>
      </w:r>
    </w:p>
    <w:p w:rsidR="00D445C4" w:rsidRDefault="00D445C4" w:rsidP="00AF3C1C">
      <w:pPr>
        <w:pStyle w:val="NormalWeb"/>
        <w:shd w:val="clear" w:color="auto" w:fill="FFFFFF"/>
        <w:spacing w:before="0" w:beforeAutospacing="0" w:after="0" w:afterAutospacing="0" w:line="580" w:lineRule="exact"/>
        <w:ind w:firstLineChars="200" w:firstLine="31680"/>
        <w:rPr>
          <w:rFonts w:ascii="仿宋_GB2312" w:eastAsia="仿宋_GB2312" w:hAnsi="Arial" w:cs="Arial"/>
          <w:color w:val="191919"/>
          <w:sz w:val="32"/>
        </w:rPr>
      </w:pPr>
      <w:bookmarkStart w:id="0" w:name="_GoBack"/>
      <w:r>
        <w:rPr>
          <w:rFonts w:ascii="仿宋_GB2312" w:eastAsia="仿宋_GB2312" w:hAnsi="Arial" w:cs="Arial" w:hint="eastAsia"/>
          <w:color w:val="191919"/>
          <w:sz w:val="32"/>
          <w:szCs w:val="32"/>
        </w:rPr>
        <w:t>落实立德树人根本任务，</w:t>
      </w:r>
      <w:r>
        <w:rPr>
          <w:rFonts w:ascii="仿宋_GB2312" w:eastAsia="仿宋_GB2312" w:hAnsi="仿宋_GB2312" w:cs="仿宋_GB2312" w:hint="eastAsia"/>
          <w:color w:val="000000"/>
          <w:sz w:val="32"/>
          <w:szCs w:val="32"/>
        </w:rPr>
        <w:t>着眼建设高质量教育体系，强化学</w:t>
      </w:r>
      <w:bookmarkEnd w:id="0"/>
      <w:r>
        <w:rPr>
          <w:rFonts w:ascii="仿宋_GB2312" w:eastAsia="仿宋_GB2312" w:hAnsi="仿宋_GB2312" w:cs="仿宋_GB2312" w:hint="eastAsia"/>
          <w:color w:val="000000"/>
          <w:sz w:val="32"/>
          <w:szCs w:val="32"/>
        </w:rPr>
        <w:t>校教育主阵地作用，积极回应社会关切与期盼，将课后服务作为解决家长急难愁盼问题的抓手，作为减轻学生过重作业负担和校外培训负担的重要举措，推进课后服务扩面提质，确保今年秋季开学后课后服务</w:t>
      </w:r>
      <w:r>
        <w:rPr>
          <w:rFonts w:ascii="仿宋_GB2312" w:eastAsia="仿宋_GB2312" w:hAnsi="仿宋_GB2312" w:cs="仿宋_GB2312" w:hint="eastAsia"/>
          <w:sz w:val="32"/>
          <w:szCs w:val="32"/>
        </w:rPr>
        <w:t>实现义务教育学校全覆盖，实现有需求的学生全覆盖。完善课后服务经费保障办法，拓宽课后服务渠道，</w:t>
      </w:r>
      <w:r>
        <w:rPr>
          <w:rFonts w:ascii="仿宋_GB2312" w:eastAsia="仿宋_GB2312" w:hAnsi="仿宋_GB2312" w:cs="仿宋_GB2312" w:hint="eastAsia"/>
          <w:color w:val="000000"/>
          <w:sz w:val="32"/>
          <w:szCs w:val="32"/>
        </w:rPr>
        <w:t>提升学校课后服务水平，基本满足学生多样化需求，实现课后服务全面、有序开展。</w:t>
      </w:r>
      <w:r>
        <w:rPr>
          <w:rFonts w:ascii="仿宋_GB2312" w:eastAsia="仿宋_GB2312" w:hAnsi="Arial" w:cs="Arial" w:hint="eastAsia"/>
          <w:color w:val="191919"/>
          <w:sz w:val="32"/>
          <w:szCs w:val="32"/>
        </w:rPr>
        <w:t>从校内校外两方面着力，全面落实国家关于减轻学生过重学业负担的有关规定，学校教育教学质量和服务水平进一步提升，作业布置更加科学合理，有效减轻学生课业负担</w:t>
      </w:r>
      <w:r>
        <w:rPr>
          <w:rFonts w:ascii="仿宋_GB2312" w:eastAsia="仿宋_GB2312" w:hAnsi="仿宋_GB2312" w:cs="仿宋_GB2312" w:hint="eastAsia"/>
          <w:color w:val="000000"/>
          <w:sz w:val="32"/>
          <w:szCs w:val="32"/>
        </w:rPr>
        <w:t>。</w:t>
      </w:r>
    </w:p>
    <w:p w:rsidR="00D445C4" w:rsidRDefault="00D445C4" w:rsidP="00AF3C1C">
      <w:pPr>
        <w:spacing w:line="580" w:lineRule="exact"/>
        <w:ind w:firstLineChars="200" w:firstLine="31680"/>
        <w:rPr>
          <w:rFonts w:ascii="黑体" w:eastAsia="黑体" w:hAnsi="黑体" w:cs="黑体"/>
          <w:color w:val="000000"/>
          <w:szCs w:val="32"/>
        </w:rPr>
      </w:pPr>
      <w:r>
        <w:rPr>
          <w:rFonts w:ascii="黑体" w:eastAsia="黑体" w:hAnsi="黑体" w:cs="黑体" w:hint="eastAsia"/>
          <w:color w:val="000000"/>
          <w:szCs w:val="32"/>
        </w:rPr>
        <w:t>二、重点工作</w:t>
      </w:r>
    </w:p>
    <w:p w:rsidR="00D445C4" w:rsidRDefault="00D445C4" w:rsidP="00AF3C1C">
      <w:pPr>
        <w:pStyle w:val="BodyTextFirstIndent"/>
        <w:spacing w:after="0" w:line="580" w:lineRule="exact"/>
        <w:ind w:firstLineChars="200" w:firstLine="31680"/>
        <w:rPr>
          <w:rFonts w:ascii="仿宋_GB2312" w:hAnsi="Arial" w:cs="Arial"/>
          <w:color w:val="191919"/>
          <w:szCs w:val="32"/>
        </w:rPr>
      </w:pPr>
      <w:r>
        <w:rPr>
          <w:rFonts w:ascii="仿宋_GB2312" w:hAnsi="Arial" w:cs="Arial" w:hint="eastAsia"/>
          <w:color w:val="191919"/>
          <w:szCs w:val="32"/>
        </w:rPr>
        <w:t>实行“</w:t>
      </w:r>
      <w:r>
        <w:rPr>
          <w:rFonts w:ascii="仿宋_GB2312" w:hAnsi="Arial" w:cs="Arial"/>
          <w:color w:val="191919"/>
          <w:szCs w:val="32"/>
        </w:rPr>
        <w:t>5+2</w:t>
      </w:r>
      <w:r>
        <w:rPr>
          <w:rFonts w:ascii="仿宋_GB2312" w:hAnsi="Arial" w:cs="Arial" w:hint="eastAsia"/>
          <w:color w:val="191919"/>
          <w:szCs w:val="32"/>
        </w:rPr>
        <w:t>”模式，即学校每周</w:t>
      </w:r>
      <w:r>
        <w:rPr>
          <w:rFonts w:ascii="仿宋_GB2312" w:hAnsi="Arial" w:cs="Arial"/>
          <w:color w:val="191919"/>
          <w:szCs w:val="32"/>
        </w:rPr>
        <w:t>5</w:t>
      </w:r>
      <w:r>
        <w:rPr>
          <w:rFonts w:ascii="仿宋_GB2312" w:hAnsi="Arial" w:cs="Arial" w:hint="eastAsia"/>
          <w:color w:val="191919"/>
          <w:szCs w:val="32"/>
        </w:rPr>
        <w:t>天都要开展课后服务，每天至少开展</w:t>
      </w:r>
      <w:r>
        <w:rPr>
          <w:rFonts w:ascii="仿宋_GB2312" w:hAnsi="Arial" w:cs="Arial"/>
          <w:color w:val="191919"/>
          <w:szCs w:val="32"/>
        </w:rPr>
        <w:t>2</w:t>
      </w:r>
      <w:r>
        <w:rPr>
          <w:rFonts w:ascii="仿宋_GB2312" w:hAnsi="Arial" w:cs="Arial" w:hint="eastAsia"/>
          <w:color w:val="191919"/>
          <w:szCs w:val="32"/>
        </w:rPr>
        <w:t>小时，结束时间与当地正常下班时间相衔接；学校对有特殊需要的学生，应提供延时托管服务。寄宿制学校要统筹安排好学生课余学习生活。各校在保证课后服务时间的前提下，结合学校实际调整作息时间表，灵活安排课后服务项目和服务时间，服务时段和项目可以有：</w:t>
      </w:r>
    </w:p>
    <w:p w:rsidR="00D445C4" w:rsidRDefault="00D445C4" w:rsidP="00AF3C1C">
      <w:pPr>
        <w:pStyle w:val="BodyTextFirstIndent"/>
        <w:spacing w:after="0" w:line="580" w:lineRule="exact"/>
        <w:ind w:firstLineChars="200" w:firstLine="31680"/>
        <w:rPr>
          <w:rFonts w:ascii="仿宋_GB2312" w:hAnsi="Arial" w:cs="Arial"/>
          <w:color w:val="191919"/>
          <w:szCs w:val="32"/>
        </w:rPr>
      </w:pPr>
      <w:r>
        <w:rPr>
          <w:rFonts w:ascii="楷体_GB2312" w:eastAsia="楷体_GB2312" w:hAnsi="仿宋" w:cs="仿宋"/>
          <w:b/>
          <w:bCs/>
          <w:szCs w:val="32"/>
        </w:rPr>
        <w:t>1.</w:t>
      </w:r>
      <w:r>
        <w:rPr>
          <w:rFonts w:ascii="楷体_GB2312" w:eastAsia="楷体_GB2312" w:hAnsi="仿宋" w:cs="仿宋" w:hint="eastAsia"/>
          <w:b/>
          <w:bCs/>
          <w:szCs w:val="32"/>
        </w:rPr>
        <w:t>上午课后托管服务。</w:t>
      </w:r>
      <w:r>
        <w:rPr>
          <w:rFonts w:ascii="仿宋_GB2312" w:hAnsi="Arial" w:cs="Arial" w:hint="eastAsia"/>
          <w:color w:val="191919"/>
          <w:szCs w:val="32"/>
        </w:rPr>
        <w:t>时间从上午放学开始一般至我区正常下班时间结束，对确有特殊需要的学生提供延时托管服务。组织学生做作业、自主阅读等。</w:t>
      </w:r>
    </w:p>
    <w:p w:rsidR="00D445C4" w:rsidRDefault="00D445C4" w:rsidP="00AF3C1C">
      <w:pPr>
        <w:pStyle w:val="BodyTextFirstIndent"/>
        <w:spacing w:after="0" w:line="580" w:lineRule="exact"/>
        <w:ind w:firstLineChars="200" w:firstLine="31680"/>
        <w:rPr>
          <w:rFonts w:ascii="仿宋_GB2312" w:hAnsi="Arial" w:cs="Arial"/>
          <w:color w:val="191919"/>
          <w:szCs w:val="32"/>
        </w:rPr>
      </w:pPr>
      <w:r>
        <w:rPr>
          <w:rFonts w:ascii="楷体_GB2312" w:eastAsia="楷体_GB2312" w:hAnsi="仿宋" w:cs="仿宋"/>
          <w:b/>
          <w:bCs/>
          <w:szCs w:val="32"/>
        </w:rPr>
        <w:t>2.</w:t>
      </w:r>
      <w:r>
        <w:rPr>
          <w:rFonts w:ascii="楷体_GB2312" w:eastAsia="楷体_GB2312" w:hAnsi="仿宋" w:cs="仿宋" w:hint="eastAsia"/>
          <w:b/>
          <w:bCs/>
          <w:szCs w:val="32"/>
        </w:rPr>
        <w:t>午餐午托服务。</w:t>
      </w:r>
      <w:r>
        <w:rPr>
          <w:rFonts w:ascii="仿宋_GB2312" w:hAnsi="Arial" w:cs="Arial" w:hint="eastAsia"/>
          <w:color w:val="191919"/>
          <w:szCs w:val="32"/>
        </w:rPr>
        <w:t>时间从上午放学至下午上学前，主要是午餐管理与服务，组织午休或做作业、自主阅读等。</w:t>
      </w:r>
    </w:p>
    <w:p w:rsidR="00D445C4" w:rsidRDefault="00D445C4" w:rsidP="00AF3C1C">
      <w:pPr>
        <w:pStyle w:val="BodyTextFirstIndent"/>
        <w:spacing w:after="0" w:line="580" w:lineRule="exact"/>
        <w:ind w:firstLineChars="200" w:firstLine="31680"/>
        <w:rPr>
          <w:rFonts w:ascii="仿宋_GB2312" w:hAnsi="Arial" w:cs="Arial"/>
          <w:color w:val="191919"/>
          <w:szCs w:val="32"/>
        </w:rPr>
      </w:pPr>
      <w:r>
        <w:rPr>
          <w:rFonts w:ascii="楷体_GB2312" w:eastAsia="楷体_GB2312" w:hAnsi="仿宋" w:cs="仿宋"/>
          <w:b/>
          <w:bCs/>
          <w:szCs w:val="32"/>
        </w:rPr>
        <w:t>3.</w:t>
      </w:r>
      <w:r>
        <w:rPr>
          <w:rFonts w:ascii="楷体_GB2312" w:eastAsia="楷体_GB2312" w:hAnsi="仿宋" w:cs="仿宋" w:hint="eastAsia"/>
          <w:b/>
          <w:bCs/>
          <w:szCs w:val="32"/>
        </w:rPr>
        <w:t>下午课后服务。</w:t>
      </w:r>
      <w:r>
        <w:rPr>
          <w:rFonts w:ascii="仿宋_GB2312" w:hAnsi="Arial" w:cs="Arial" w:hint="eastAsia"/>
          <w:color w:val="191919"/>
          <w:szCs w:val="32"/>
        </w:rPr>
        <w:t>时间从下午放学开始一般至我区正常下班时间结束，正常课后服务结束后对确有特殊需要的学生继续提供延时托管服务。正常课后服务时段一方面应指导学生完成作业、组织学生自主阅读、对学习有困难的学生进行辅导与答疑，为学有余力的学生拓展学习空间；另一方面应组织开展丰富多彩的活动，如科普、文体、艺术、劳动、阅读、书法（书写）等兴趣小组、社团及学校少年宫活动等。不得利用课后服务时间集体补课、讲授新课。</w:t>
      </w:r>
    </w:p>
    <w:p w:rsidR="00D445C4" w:rsidRDefault="00D445C4" w:rsidP="00AF3C1C">
      <w:pPr>
        <w:pStyle w:val="BodyTextFirstIndent"/>
        <w:spacing w:after="0" w:line="580" w:lineRule="exact"/>
        <w:ind w:firstLineChars="200" w:firstLine="31680"/>
        <w:rPr>
          <w:rFonts w:ascii="方正仿宋_GBK" w:eastAsia="方正仿宋_GBK" w:hAnsi="方正仿宋_GBK" w:cs="方正仿宋_GBK"/>
          <w:szCs w:val="32"/>
        </w:rPr>
      </w:pPr>
      <w:r>
        <w:rPr>
          <w:rFonts w:ascii="楷体_GB2312" w:eastAsia="楷体_GB2312" w:hAnsi="仿宋" w:cs="仿宋"/>
          <w:b/>
          <w:bCs/>
          <w:szCs w:val="32"/>
        </w:rPr>
        <w:t>4.</w:t>
      </w:r>
      <w:r>
        <w:rPr>
          <w:rFonts w:ascii="楷体_GB2312" w:eastAsia="楷体_GB2312" w:hAnsi="仿宋" w:cs="仿宋" w:hint="eastAsia"/>
          <w:b/>
          <w:bCs/>
          <w:szCs w:val="32"/>
        </w:rPr>
        <w:t>初中晚自习班及晚餐管理。</w:t>
      </w:r>
      <w:r>
        <w:rPr>
          <w:rFonts w:ascii="仿宋_GB2312" w:hAnsi="Arial" w:cs="Arial" w:hint="eastAsia"/>
          <w:color w:val="191919"/>
          <w:szCs w:val="32"/>
        </w:rPr>
        <w:t>初中校工作日晚上可开设晚自习，主要是开展作业辅导、自主阅读、自学指导等。有条件的学校可结合开展晚餐管理与服务</w:t>
      </w:r>
      <w:r>
        <w:rPr>
          <w:rFonts w:ascii="方正仿宋_GBK" w:eastAsia="方正仿宋_GBK" w:hAnsi="方正仿宋_GBK" w:cs="方正仿宋_GBK" w:hint="eastAsia"/>
          <w:color w:val="000000"/>
          <w:szCs w:val="32"/>
        </w:rPr>
        <w:t>。</w:t>
      </w:r>
    </w:p>
    <w:p w:rsidR="00D445C4" w:rsidRDefault="00D445C4" w:rsidP="00AF3C1C">
      <w:pPr>
        <w:spacing w:line="580" w:lineRule="exact"/>
        <w:ind w:firstLineChars="200" w:firstLine="31680"/>
        <w:jc w:val="left"/>
        <w:rPr>
          <w:rFonts w:ascii="黑体" w:eastAsia="黑体" w:hAnsi="黑体" w:cs="仿宋"/>
          <w:szCs w:val="32"/>
        </w:rPr>
      </w:pPr>
      <w:r>
        <w:rPr>
          <w:rFonts w:ascii="黑体" w:eastAsia="黑体" w:hAnsi="黑体" w:cs="仿宋" w:hint="eastAsia"/>
          <w:szCs w:val="32"/>
        </w:rPr>
        <w:t>三、经费保障</w:t>
      </w:r>
    </w:p>
    <w:p w:rsidR="00D445C4" w:rsidRDefault="00D445C4" w:rsidP="00AF3C1C">
      <w:pPr>
        <w:pStyle w:val="BodyTextFirstIndent"/>
        <w:spacing w:after="0" w:line="580" w:lineRule="exact"/>
        <w:ind w:firstLineChars="200" w:firstLine="31680"/>
        <w:rPr>
          <w:rFonts w:ascii="楷体_GB2312" w:eastAsia="楷体_GB2312" w:hAnsi="仿宋" w:cs="仿宋"/>
          <w:b/>
          <w:bCs/>
          <w:szCs w:val="32"/>
        </w:rPr>
      </w:pPr>
      <w:r>
        <w:rPr>
          <w:rFonts w:ascii="楷体_GB2312" w:eastAsia="楷体_GB2312" w:hAnsi="仿宋" w:cs="仿宋"/>
          <w:b/>
          <w:bCs/>
          <w:szCs w:val="32"/>
        </w:rPr>
        <w:t>1.</w:t>
      </w:r>
      <w:r>
        <w:rPr>
          <w:rFonts w:ascii="楷体_GB2312" w:eastAsia="楷体_GB2312" w:hAnsi="仿宋" w:cs="仿宋" w:hint="eastAsia"/>
          <w:b/>
          <w:bCs/>
          <w:szCs w:val="32"/>
        </w:rPr>
        <w:t>建立经费保障机制。</w:t>
      </w:r>
    </w:p>
    <w:p w:rsidR="00D445C4" w:rsidRDefault="00D445C4" w:rsidP="00AF3C1C">
      <w:pPr>
        <w:pStyle w:val="BodyTextFirstIndent"/>
        <w:spacing w:after="0" w:line="580" w:lineRule="exact"/>
        <w:ind w:firstLineChars="200" w:firstLine="31680"/>
        <w:rPr>
          <w:rFonts w:ascii="楷体_GB2312" w:eastAsia="楷体_GB2312" w:hAnsi="仿宋" w:cs="仿宋"/>
          <w:b/>
          <w:bCs/>
          <w:color w:val="FF0000"/>
          <w:szCs w:val="32"/>
        </w:rPr>
      </w:pPr>
      <w:r>
        <w:rPr>
          <w:rFonts w:ascii="仿宋_GB2312" w:hAnsi="Arial" w:cs="Arial" w:hint="eastAsia"/>
          <w:color w:val="191919"/>
          <w:szCs w:val="32"/>
        </w:rPr>
        <w:t>采取财政补贴、收取服务性收费或代收费等方式筹措经费。一是财政补助。财政部门根据课后服务成本核算情况，采取核增公用经费、财政专项补助的方式，将课后服务经费纳入同级财政预算，主要用于学校支付开展校内课后服务的水电费、小额易耗品费、设施设备耗材费、劳务费等。二是适当收费。区发展改革部门根据省、市发改委将课后服务收费纳入政府指导价管理精神，会同财政、教育等部门进行课后服务成本测算，制定学校课后服务收费标准，由学校向自愿参与课后服务的学生家长收取服务费。学生午餐、晚餐费用按实际开支由学生家长出资另行结算。引进餐饮服务企业和非学科类校外培训机构参与课后服务收取的费用，作为代收费管理，以招标方式确定服务企业及机构，明确服务内容和收费标准。</w:t>
      </w:r>
    </w:p>
    <w:p w:rsidR="00D445C4" w:rsidRDefault="00D445C4" w:rsidP="00AF3C1C">
      <w:pPr>
        <w:spacing w:line="580" w:lineRule="exact"/>
        <w:ind w:firstLineChars="200" w:firstLine="31680"/>
        <w:rPr>
          <w:rFonts w:ascii="楷体_GB2312" w:eastAsia="楷体_GB2312" w:hAnsi="仿宋" w:cs="仿宋"/>
          <w:b/>
          <w:bCs/>
          <w:szCs w:val="32"/>
        </w:rPr>
      </w:pPr>
      <w:r>
        <w:rPr>
          <w:rFonts w:ascii="楷体_GB2312" w:eastAsia="楷体_GB2312" w:hAnsi="仿宋" w:cs="仿宋"/>
          <w:b/>
          <w:bCs/>
          <w:szCs w:val="32"/>
        </w:rPr>
        <w:t>2.</w:t>
      </w:r>
      <w:r>
        <w:rPr>
          <w:rFonts w:ascii="楷体_GB2312" w:eastAsia="楷体_GB2312" w:hAnsi="仿宋" w:cs="仿宋" w:hint="eastAsia"/>
          <w:b/>
          <w:bCs/>
          <w:szCs w:val="32"/>
        </w:rPr>
        <w:t>建立资金监管机制。</w:t>
      </w:r>
    </w:p>
    <w:p w:rsidR="00D445C4" w:rsidRDefault="00D445C4" w:rsidP="00AF3C1C">
      <w:pPr>
        <w:spacing w:line="580" w:lineRule="exact"/>
        <w:ind w:firstLineChars="200" w:firstLine="31680"/>
        <w:rPr>
          <w:rFonts w:ascii="仿宋_GB2312" w:hAnsi="Arial" w:cs="Arial"/>
          <w:color w:val="191919"/>
          <w:szCs w:val="32"/>
        </w:rPr>
      </w:pPr>
      <w:r>
        <w:rPr>
          <w:rFonts w:ascii="仿宋_GB2312" w:hAnsi="Arial" w:cs="Arial" w:hint="eastAsia"/>
          <w:color w:val="191919"/>
          <w:szCs w:val="32"/>
        </w:rPr>
        <w:t>所有向家长收取的服务性费用，按照“公开透明、规范管理和专款专用”原则，实行“收支两条线”管理，专款专用，并实行统筹支付及核算。严禁以课后服务名义开展营利性活动，严禁以课后服务名义乱收费。</w:t>
      </w:r>
    </w:p>
    <w:p w:rsidR="00D445C4" w:rsidRDefault="00D445C4" w:rsidP="00AF3C1C">
      <w:pPr>
        <w:pStyle w:val="BodyTextFirstIndent"/>
        <w:spacing w:after="0" w:line="580" w:lineRule="exact"/>
        <w:ind w:firstLineChars="200" w:firstLine="31680"/>
        <w:rPr>
          <w:rFonts w:ascii="楷体_GB2312" w:eastAsia="楷体_GB2312" w:hAnsi="仿宋" w:cs="仿宋"/>
          <w:b/>
          <w:bCs/>
          <w:szCs w:val="32"/>
        </w:rPr>
      </w:pPr>
      <w:r>
        <w:rPr>
          <w:rFonts w:ascii="楷体_GB2312" w:eastAsia="楷体_GB2312" w:hAnsi="仿宋" w:cs="仿宋"/>
          <w:b/>
          <w:bCs/>
          <w:szCs w:val="32"/>
        </w:rPr>
        <w:t>3.</w:t>
      </w:r>
      <w:r>
        <w:rPr>
          <w:rFonts w:ascii="楷体_GB2312" w:eastAsia="楷体_GB2312" w:hAnsi="仿宋" w:cs="仿宋" w:hint="eastAsia"/>
          <w:b/>
          <w:bCs/>
          <w:szCs w:val="32"/>
        </w:rPr>
        <w:t>建立合理酬劳机制。</w:t>
      </w:r>
    </w:p>
    <w:p w:rsidR="00D445C4" w:rsidRDefault="00D445C4" w:rsidP="00AF3C1C">
      <w:pPr>
        <w:pStyle w:val="BodyTextFirstIndent"/>
        <w:spacing w:after="0" w:line="580" w:lineRule="exact"/>
        <w:ind w:firstLineChars="200" w:firstLine="31680"/>
        <w:rPr>
          <w:rFonts w:ascii="仿宋_GB2312" w:hAnsi="Arial" w:cs="Arial"/>
          <w:color w:val="191919"/>
          <w:szCs w:val="32"/>
        </w:rPr>
      </w:pPr>
      <w:r>
        <w:rPr>
          <w:rFonts w:ascii="仿宋_GB2312" w:hAnsi="Arial" w:cs="Arial" w:hint="eastAsia"/>
          <w:color w:val="191919"/>
          <w:szCs w:val="32"/>
        </w:rPr>
        <w:t>课后服务收费主要用于参与课后服务教师和相关人员的补助。由财政资金用于支付教师课后服务工作补助的，应作为增量纳入绩效工资并设立相应的项目，不作为次年正常核定绩效工资总量的基数。学校教师参与课后服务工作的，按人均每课时不超过</w:t>
      </w:r>
      <w:r>
        <w:rPr>
          <w:rFonts w:ascii="仿宋_GB2312" w:hAnsi="Arial" w:cs="Arial"/>
          <w:color w:val="191919"/>
          <w:szCs w:val="32"/>
        </w:rPr>
        <w:t>60</w:t>
      </w:r>
      <w:r>
        <w:rPr>
          <w:rFonts w:ascii="仿宋_GB2312" w:hAnsi="Arial" w:cs="Arial" w:hint="eastAsia"/>
          <w:color w:val="191919"/>
          <w:szCs w:val="32"/>
        </w:rPr>
        <w:t>元标准发放；对聘请校外人员提供课后服务的，课后服务补助可按劳务费管理，补助标准可高于校内教师补助标准，具体标准由学校按相关规定确定。</w:t>
      </w:r>
    </w:p>
    <w:p w:rsidR="00D445C4" w:rsidRDefault="00D445C4" w:rsidP="00AF3C1C">
      <w:pPr>
        <w:spacing w:line="580" w:lineRule="exact"/>
        <w:ind w:firstLineChars="200" w:firstLine="31680"/>
        <w:rPr>
          <w:rFonts w:ascii="黑体" w:eastAsia="黑体" w:hAnsi="黑体" w:cs="仿宋"/>
          <w:szCs w:val="32"/>
        </w:rPr>
      </w:pPr>
      <w:r>
        <w:rPr>
          <w:rFonts w:ascii="黑体" w:eastAsia="黑体" w:hAnsi="黑体" w:cs="仿宋" w:hint="eastAsia"/>
          <w:szCs w:val="32"/>
        </w:rPr>
        <w:t>四、组织保障</w:t>
      </w:r>
    </w:p>
    <w:p w:rsidR="00D445C4" w:rsidRDefault="00D445C4" w:rsidP="00AF3C1C">
      <w:pPr>
        <w:spacing w:line="580" w:lineRule="exact"/>
        <w:ind w:firstLineChars="200" w:firstLine="31680"/>
        <w:jc w:val="left"/>
        <w:rPr>
          <w:rFonts w:ascii="仿宋_GB2312" w:hAnsi="仿宋" w:cs="仿宋"/>
          <w:szCs w:val="32"/>
        </w:rPr>
      </w:pPr>
      <w:r>
        <w:rPr>
          <w:rFonts w:ascii="楷体_GB2312" w:eastAsia="楷体_GB2312" w:hAnsi="仿宋" w:cs="仿宋"/>
          <w:b/>
          <w:bCs/>
          <w:szCs w:val="32"/>
        </w:rPr>
        <w:t>1.</w:t>
      </w:r>
      <w:r>
        <w:rPr>
          <w:rFonts w:ascii="楷体_GB2312" w:eastAsia="楷体_GB2312" w:hAnsi="仿宋" w:cs="仿宋" w:hint="eastAsia"/>
          <w:b/>
          <w:bCs/>
          <w:szCs w:val="32"/>
        </w:rPr>
        <w:t>加强宣传引导。</w:t>
      </w:r>
      <w:r>
        <w:rPr>
          <w:rFonts w:ascii="仿宋_GB2312" w:hAnsi="仿宋" w:cs="仿宋" w:hint="eastAsia"/>
          <w:szCs w:val="32"/>
        </w:rPr>
        <w:t>加强对教职工宣传的同时，各校要通过发放告家长的一封信、发布新闻报道、发送微信、利用家委会和家长学校等，对课后服务工作政策进行广泛宣传。要多层次、多角度宣传科学教育理念，引导家长和社会转变观念。及时设立、公布学校课后服务工作监督和投诉电话，向社会开通反映情况渠道，主动接受公众、家长和媒体的监督，宣传规范学校管理、减轻学生作业负担的先进典型和成功经验，引导家长和社会转变教育观念，营造适合学生健康成长的家校社协同育人良好生态。</w:t>
      </w:r>
    </w:p>
    <w:p w:rsidR="00D445C4" w:rsidRDefault="00D445C4" w:rsidP="00AF3C1C">
      <w:pPr>
        <w:pStyle w:val="BodyTextFirstIndent"/>
        <w:spacing w:after="0" w:line="580" w:lineRule="exact"/>
        <w:ind w:firstLineChars="200" w:firstLine="31680"/>
        <w:rPr>
          <w:rFonts w:ascii="仿宋_GB2312"/>
          <w:szCs w:val="32"/>
        </w:rPr>
      </w:pPr>
      <w:r>
        <w:rPr>
          <w:rFonts w:ascii="楷体_GB2312" w:eastAsia="楷体_GB2312" w:hAnsi="仿宋" w:cs="仿宋"/>
          <w:b/>
          <w:bCs/>
          <w:szCs w:val="32"/>
        </w:rPr>
        <w:t>2.</w:t>
      </w:r>
      <w:r>
        <w:rPr>
          <w:rFonts w:ascii="楷体_GB2312" w:eastAsia="楷体_GB2312" w:hAnsi="仿宋" w:cs="仿宋" w:hint="eastAsia"/>
          <w:b/>
          <w:bCs/>
          <w:szCs w:val="32"/>
        </w:rPr>
        <w:t>加强师资配备。</w:t>
      </w:r>
      <w:r>
        <w:rPr>
          <w:rFonts w:hint="eastAsia"/>
          <w:szCs w:val="32"/>
        </w:rPr>
        <w:t>教师参加课后服务</w:t>
      </w:r>
      <w:r>
        <w:rPr>
          <w:rFonts w:ascii="仿宋_GB2312" w:hint="eastAsia"/>
          <w:szCs w:val="32"/>
        </w:rPr>
        <w:t>按作业自习指导类每</w:t>
      </w:r>
      <w:r>
        <w:rPr>
          <w:rFonts w:ascii="仿宋_GB2312"/>
          <w:szCs w:val="32"/>
        </w:rPr>
        <w:t>45</w:t>
      </w:r>
      <w:r>
        <w:rPr>
          <w:rFonts w:ascii="仿宋_GB2312" w:hint="eastAsia"/>
          <w:szCs w:val="32"/>
        </w:rPr>
        <w:t>名学生配</w:t>
      </w:r>
      <w:r>
        <w:rPr>
          <w:rFonts w:ascii="仿宋_GB2312"/>
          <w:szCs w:val="32"/>
        </w:rPr>
        <w:t>1</w:t>
      </w:r>
      <w:r>
        <w:rPr>
          <w:rFonts w:ascii="仿宋_GB2312" w:hint="eastAsia"/>
          <w:szCs w:val="32"/>
        </w:rPr>
        <w:t>名教师（按每</w:t>
      </w:r>
      <w:r>
        <w:rPr>
          <w:rFonts w:ascii="仿宋_GB2312"/>
          <w:szCs w:val="32"/>
        </w:rPr>
        <w:t>45</w:t>
      </w:r>
      <w:r>
        <w:rPr>
          <w:rFonts w:ascii="仿宋_GB2312" w:hint="eastAsia"/>
          <w:szCs w:val="32"/>
        </w:rPr>
        <w:t>人配</w:t>
      </w:r>
      <w:r>
        <w:rPr>
          <w:rFonts w:ascii="仿宋_GB2312"/>
          <w:szCs w:val="32"/>
        </w:rPr>
        <w:t>1</w:t>
      </w:r>
      <w:r>
        <w:rPr>
          <w:rFonts w:ascii="仿宋_GB2312" w:hint="eastAsia"/>
          <w:szCs w:val="32"/>
        </w:rPr>
        <w:t>名教师后，如余数不足</w:t>
      </w:r>
      <w:r>
        <w:rPr>
          <w:rFonts w:ascii="仿宋_GB2312"/>
          <w:szCs w:val="32"/>
        </w:rPr>
        <w:t>45</w:t>
      </w:r>
      <w:r>
        <w:rPr>
          <w:rFonts w:ascii="仿宋_GB2312" w:hint="eastAsia"/>
          <w:szCs w:val="32"/>
        </w:rPr>
        <w:t>名但超过</w:t>
      </w:r>
      <w:r>
        <w:rPr>
          <w:rFonts w:ascii="仿宋_GB2312"/>
          <w:szCs w:val="32"/>
        </w:rPr>
        <w:t>30</w:t>
      </w:r>
      <w:r>
        <w:rPr>
          <w:rFonts w:ascii="仿宋_GB2312" w:hint="eastAsia"/>
          <w:szCs w:val="32"/>
        </w:rPr>
        <w:t>名也配</w:t>
      </w:r>
      <w:r>
        <w:rPr>
          <w:rFonts w:ascii="仿宋_GB2312"/>
          <w:szCs w:val="32"/>
        </w:rPr>
        <w:t>1</w:t>
      </w:r>
      <w:r>
        <w:rPr>
          <w:rFonts w:ascii="仿宋_GB2312" w:hint="eastAsia"/>
          <w:szCs w:val="32"/>
        </w:rPr>
        <w:t>名教师）；兴趣活动指导培训类每</w:t>
      </w:r>
      <w:r>
        <w:rPr>
          <w:rFonts w:ascii="仿宋_GB2312"/>
          <w:szCs w:val="32"/>
        </w:rPr>
        <w:t>30</w:t>
      </w:r>
      <w:r>
        <w:rPr>
          <w:rFonts w:ascii="仿宋_GB2312" w:hint="eastAsia"/>
          <w:szCs w:val="32"/>
        </w:rPr>
        <w:t>名学生配</w:t>
      </w:r>
      <w:r>
        <w:rPr>
          <w:rFonts w:ascii="仿宋_GB2312"/>
          <w:szCs w:val="32"/>
        </w:rPr>
        <w:t>1</w:t>
      </w:r>
      <w:r>
        <w:rPr>
          <w:rFonts w:ascii="仿宋_GB2312" w:hint="eastAsia"/>
          <w:szCs w:val="32"/>
        </w:rPr>
        <w:t>名教师（按每</w:t>
      </w:r>
      <w:r>
        <w:rPr>
          <w:rFonts w:ascii="仿宋_GB2312"/>
          <w:szCs w:val="32"/>
        </w:rPr>
        <w:t>30</w:t>
      </w:r>
      <w:r>
        <w:rPr>
          <w:rFonts w:ascii="仿宋_GB2312" w:hint="eastAsia"/>
          <w:szCs w:val="32"/>
        </w:rPr>
        <w:t>人配</w:t>
      </w:r>
      <w:r>
        <w:rPr>
          <w:rFonts w:ascii="仿宋_GB2312"/>
          <w:szCs w:val="32"/>
        </w:rPr>
        <w:t>1</w:t>
      </w:r>
      <w:r>
        <w:rPr>
          <w:rFonts w:ascii="仿宋_GB2312" w:hint="eastAsia"/>
          <w:szCs w:val="32"/>
        </w:rPr>
        <w:t>名教师后，如余数不足</w:t>
      </w:r>
      <w:r>
        <w:rPr>
          <w:rFonts w:ascii="仿宋_GB2312"/>
          <w:szCs w:val="32"/>
        </w:rPr>
        <w:t>30</w:t>
      </w:r>
      <w:r>
        <w:rPr>
          <w:rFonts w:ascii="仿宋_GB2312" w:hint="eastAsia"/>
          <w:szCs w:val="32"/>
        </w:rPr>
        <w:t>名但超过</w:t>
      </w:r>
      <w:r>
        <w:rPr>
          <w:rFonts w:ascii="仿宋_GB2312"/>
          <w:szCs w:val="32"/>
        </w:rPr>
        <w:t>15</w:t>
      </w:r>
      <w:r>
        <w:rPr>
          <w:rFonts w:ascii="仿宋_GB2312" w:hint="eastAsia"/>
          <w:szCs w:val="32"/>
        </w:rPr>
        <w:t>名也配</w:t>
      </w:r>
      <w:r>
        <w:rPr>
          <w:rFonts w:ascii="仿宋_GB2312"/>
          <w:szCs w:val="32"/>
        </w:rPr>
        <w:t>1</w:t>
      </w:r>
      <w:r>
        <w:rPr>
          <w:rFonts w:ascii="仿宋_GB2312" w:hint="eastAsia"/>
          <w:szCs w:val="32"/>
        </w:rPr>
        <w:t>名教师）</w:t>
      </w:r>
      <w:r>
        <w:rPr>
          <w:rFonts w:ascii="仿宋_GB2312"/>
          <w:szCs w:val="32"/>
        </w:rPr>
        <w:t>;</w:t>
      </w:r>
      <w:r>
        <w:rPr>
          <w:rFonts w:ascii="仿宋_GB2312" w:hint="eastAsia"/>
          <w:szCs w:val="32"/>
        </w:rPr>
        <w:t>按每个年段加配</w:t>
      </w:r>
      <w:r>
        <w:rPr>
          <w:rFonts w:ascii="仿宋_GB2312"/>
          <w:szCs w:val="32"/>
        </w:rPr>
        <w:t>1</w:t>
      </w:r>
      <w:r>
        <w:rPr>
          <w:rFonts w:ascii="仿宋_GB2312" w:hint="eastAsia"/>
          <w:szCs w:val="32"/>
        </w:rPr>
        <w:t>名管理或教辅人员（负责协调管理、卫生、安全等保障）。</w:t>
      </w:r>
    </w:p>
    <w:p w:rsidR="00D445C4" w:rsidRDefault="00D445C4" w:rsidP="00AF3C1C">
      <w:pPr>
        <w:spacing w:line="580" w:lineRule="exact"/>
        <w:ind w:firstLineChars="200" w:firstLine="31680"/>
        <w:rPr>
          <w:rFonts w:ascii="仿宋_GB2312" w:hAnsi="仿宋" w:cs="仿宋"/>
          <w:szCs w:val="32"/>
        </w:rPr>
      </w:pPr>
      <w:r>
        <w:rPr>
          <w:rFonts w:ascii="楷体_GB2312" w:eastAsia="楷体_GB2312" w:hAnsi="仿宋" w:cs="仿宋"/>
          <w:b/>
          <w:bCs/>
          <w:szCs w:val="32"/>
        </w:rPr>
        <w:t>3.</w:t>
      </w:r>
      <w:r>
        <w:rPr>
          <w:rFonts w:ascii="楷体_GB2312" w:eastAsia="楷体_GB2312" w:hAnsi="仿宋" w:cs="仿宋" w:hint="eastAsia"/>
          <w:b/>
          <w:bCs/>
          <w:szCs w:val="32"/>
        </w:rPr>
        <w:t>加强条件保障。</w:t>
      </w:r>
      <w:r>
        <w:rPr>
          <w:rFonts w:ascii="仿宋_GB2312" w:hAnsi="仿宋" w:cs="仿宋" w:hint="eastAsia"/>
          <w:szCs w:val="32"/>
        </w:rPr>
        <w:t>各校要进一步完善相关方案、制度，明确责任分工，细化任务要求、考核评价、奖惩措施等，充分调动广大教职工的积极性和创造性，为课后服务工作的平稳有序推进提供制度保障。并积极创造条件，做好规范作业管理、提供课后服务等工作的资金及人员投入、场地等硬件保障。要积极向有关单位和社会各界争取资金、场所支持，拓展课后服务项目，提升服务品质。</w:t>
      </w:r>
    </w:p>
    <w:p w:rsidR="00D445C4" w:rsidRDefault="00D445C4" w:rsidP="00AF3C1C">
      <w:pPr>
        <w:spacing w:line="580" w:lineRule="exact"/>
        <w:ind w:firstLineChars="200" w:firstLine="31680"/>
        <w:rPr>
          <w:rFonts w:ascii="仿宋_GB2312" w:cs="仿宋_GB2312"/>
          <w:color w:val="000000"/>
          <w:szCs w:val="32"/>
        </w:rPr>
      </w:pPr>
      <w:r>
        <w:rPr>
          <w:rFonts w:ascii="楷体_GB2312" w:eastAsia="楷体_GB2312" w:hAnsi="仿宋" w:cs="仿宋"/>
          <w:b/>
          <w:bCs/>
          <w:szCs w:val="32"/>
        </w:rPr>
        <w:t>4.</w:t>
      </w:r>
      <w:r>
        <w:rPr>
          <w:rFonts w:ascii="楷体_GB2312" w:eastAsia="楷体_GB2312" w:hAnsi="仿宋" w:cs="仿宋" w:hint="eastAsia"/>
          <w:b/>
          <w:bCs/>
          <w:szCs w:val="32"/>
        </w:rPr>
        <w:t>加强安全管理。</w:t>
      </w:r>
      <w:r>
        <w:rPr>
          <w:rFonts w:ascii="仿宋_GB2312" w:hAnsi="仿宋_GB2312" w:cs="仿宋_GB2312" w:hint="eastAsia"/>
          <w:color w:val="000000"/>
          <w:szCs w:val="32"/>
        </w:rPr>
        <w:t>课后服务涉及方方面面的工作，要把安全放在首位，做到五个安全确保：一是加强课程内容审核，把好外聘人员资格关，确保意识形态安全；二是做好家校无缝对接，做到出入管理有序，</w:t>
      </w:r>
      <w:r>
        <w:rPr>
          <w:rFonts w:ascii="仿宋_GB2312" w:hAnsi="仿宋_GB2312" w:cs="仿宋_GB2312"/>
          <w:color w:val="000000"/>
          <w:szCs w:val="32"/>
        </w:rPr>
        <w:t xml:space="preserve"> </w:t>
      </w:r>
      <w:r>
        <w:rPr>
          <w:rFonts w:ascii="仿宋_GB2312" w:hAnsi="仿宋_GB2312" w:cs="仿宋_GB2312" w:hint="eastAsia"/>
          <w:color w:val="000000"/>
          <w:szCs w:val="32"/>
        </w:rPr>
        <w:t>确保学生人身安全；三是做到服务供给张弛有度，确保学生心理安全；四是做到老师教导有方，确保学生活动安全；五是做到监管有力，确保学生食品健康安全。</w:t>
      </w:r>
    </w:p>
    <w:p w:rsidR="00D445C4" w:rsidRDefault="00D445C4" w:rsidP="00AF3C1C">
      <w:pPr>
        <w:spacing w:line="580" w:lineRule="exact"/>
        <w:ind w:firstLineChars="200" w:firstLine="31680"/>
        <w:jc w:val="left"/>
        <w:rPr>
          <w:rFonts w:ascii="仿宋_GB2312" w:hAnsi="仿宋" w:cs="仿宋"/>
          <w:szCs w:val="32"/>
        </w:rPr>
      </w:pPr>
      <w:r>
        <w:rPr>
          <w:rFonts w:ascii="楷体_GB2312" w:eastAsia="楷体_GB2312" w:hAnsi="仿宋" w:cs="仿宋"/>
          <w:b/>
          <w:bCs/>
          <w:szCs w:val="32"/>
        </w:rPr>
        <w:t>5.</w:t>
      </w:r>
      <w:r>
        <w:rPr>
          <w:rFonts w:ascii="楷体_GB2312" w:eastAsia="楷体_GB2312" w:hAnsi="仿宋" w:cs="仿宋" w:hint="eastAsia"/>
          <w:b/>
          <w:bCs/>
          <w:szCs w:val="32"/>
        </w:rPr>
        <w:t>加强督查问责。</w:t>
      </w:r>
      <w:r>
        <w:rPr>
          <w:rFonts w:ascii="仿宋_GB2312" w:hAnsi="仿宋" w:cs="仿宋" w:hint="eastAsia"/>
          <w:szCs w:val="32"/>
        </w:rPr>
        <w:t>把落实课后服务纳入教育督导评估体系和学校义务教育质量评价的重要内容，落实督学责任区制度，开展全覆盖、常态化督导。</w:t>
      </w:r>
      <w:r>
        <w:rPr>
          <w:rFonts w:ascii="仿宋_GB2312" w:hAnsi="仿宋_GB2312" w:cs="仿宋_GB2312" w:hint="eastAsia"/>
          <w:color w:val="000000"/>
          <w:szCs w:val="32"/>
        </w:rPr>
        <w:t>严格遵守规范办学要求，严禁组织或变相组织集体教学或“补课”，</w:t>
      </w:r>
      <w:r>
        <w:rPr>
          <w:rFonts w:ascii="仿宋_GB2312" w:hAnsi="仿宋_GB2312" w:cs="仿宋_GB2312" w:hint="eastAsia"/>
          <w:color w:val="000000"/>
          <w:szCs w:val="32"/>
          <w:shd w:val="clear" w:color="auto" w:fill="FFFFFF"/>
        </w:rPr>
        <w:t>严禁学校以开展课后服务为名压缩教学计划或正常教学时间</w:t>
      </w:r>
      <w:r>
        <w:rPr>
          <w:rFonts w:ascii="仿宋_GB2312" w:hAnsi="仿宋_GB2312" w:cs="仿宋_GB2312" w:hint="eastAsia"/>
          <w:color w:val="000000"/>
          <w:szCs w:val="32"/>
        </w:rPr>
        <w:t>。依法依规严肃查处教师校外有偿补课行为，直至撤销教师资格。严禁引进学科类校外培训机构参与课后服务。严禁有不良记录人员参与课后服务。严禁以课后服务名义开展营利性活动，严禁以课后服务名义乱收费，</w:t>
      </w:r>
      <w:r>
        <w:rPr>
          <w:rFonts w:ascii="仿宋_GB2312" w:hAnsi="仿宋_GB2312" w:cs="仿宋_GB2312" w:hint="eastAsia"/>
          <w:color w:val="000000"/>
          <w:kern w:val="0"/>
          <w:szCs w:val="32"/>
        </w:rPr>
        <w:t>民办学校不得利用课后服务进行重复性收费。</w:t>
      </w:r>
      <w:r>
        <w:rPr>
          <w:rFonts w:ascii="仿宋_GB2312" w:hAnsi="仿宋" w:cs="仿宋" w:hint="eastAsia"/>
          <w:szCs w:val="32"/>
        </w:rPr>
        <w:t>区教育局也将持续组织开展督查，对工作不力、群众反映强烈的学校，将予以通报批评、限期整改，依法依规严肃问责相关责任人；对出现严重违规行为的教师，予以严肃处理。</w:t>
      </w:r>
    </w:p>
    <w:p w:rsidR="00D445C4" w:rsidRDefault="00D445C4" w:rsidP="00AF3C1C">
      <w:pPr>
        <w:spacing w:line="580" w:lineRule="exact"/>
        <w:ind w:firstLineChars="200" w:firstLine="31680"/>
        <w:rPr>
          <w:rFonts w:ascii="仿宋_GB2312" w:hAnsi="仿宋" w:cs="仿宋"/>
          <w:szCs w:val="32"/>
        </w:rPr>
      </w:pPr>
      <w:r>
        <w:rPr>
          <w:rFonts w:ascii="仿宋_GB2312" w:hAnsi="仿宋" w:cs="仿宋" w:hint="eastAsia"/>
          <w:szCs w:val="32"/>
        </w:rPr>
        <w:t>本实施意见自</w:t>
      </w:r>
      <w:r>
        <w:rPr>
          <w:rFonts w:ascii="仿宋_GB2312" w:hAnsi="仿宋" w:cs="仿宋"/>
          <w:szCs w:val="32"/>
        </w:rPr>
        <w:t>2021</w:t>
      </w:r>
      <w:r>
        <w:rPr>
          <w:rFonts w:ascii="仿宋_GB2312" w:hAnsi="仿宋" w:cs="仿宋" w:hint="eastAsia"/>
          <w:szCs w:val="32"/>
        </w:rPr>
        <w:t>年</w:t>
      </w:r>
      <w:r>
        <w:rPr>
          <w:rFonts w:ascii="仿宋_GB2312" w:hAnsi="仿宋" w:cs="仿宋"/>
          <w:szCs w:val="32"/>
        </w:rPr>
        <w:t>9</w:t>
      </w:r>
      <w:r>
        <w:rPr>
          <w:rFonts w:ascii="仿宋_GB2312" w:hAnsi="仿宋" w:cs="仿宋" w:hint="eastAsia"/>
          <w:szCs w:val="32"/>
        </w:rPr>
        <w:t>月</w:t>
      </w:r>
      <w:r>
        <w:rPr>
          <w:rFonts w:ascii="仿宋_GB2312" w:hAnsi="仿宋" w:cs="仿宋"/>
          <w:szCs w:val="32"/>
        </w:rPr>
        <w:t>1</w:t>
      </w:r>
      <w:r>
        <w:rPr>
          <w:rFonts w:ascii="仿宋_GB2312" w:hAnsi="仿宋" w:cs="仿宋" w:hint="eastAsia"/>
          <w:szCs w:val="32"/>
        </w:rPr>
        <w:t>日起实施。</w:t>
      </w:r>
    </w:p>
    <w:p w:rsidR="00D445C4" w:rsidRDefault="00D445C4" w:rsidP="00AF3C1C">
      <w:pPr>
        <w:pStyle w:val="BodyTextFirstIndent"/>
        <w:ind w:firstLine="31680"/>
      </w:pPr>
      <w:r>
        <w:br w:type="page"/>
      </w: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p w:rsidR="00D445C4" w:rsidRDefault="00D445C4" w:rsidP="00AF3C1C">
      <w:pPr>
        <w:pStyle w:val="BodyTextFirstIndent"/>
        <w:ind w:firstLine="31680"/>
      </w:pPr>
    </w:p>
    <w:tbl>
      <w:tblPr>
        <w:tblW w:w="0" w:type="auto"/>
        <w:jc w:val="center"/>
        <w:tblBorders>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8928"/>
      </w:tblGrid>
      <w:tr w:rsidR="00D445C4" w:rsidTr="006E1380">
        <w:trPr>
          <w:jc w:val="center"/>
        </w:trPr>
        <w:tc>
          <w:tcPr>
            <w:tcW w:w="8928" w:type="dxa"/>
            <w:tcBorders>
              <w:top w:val="nil"/>
              <w:left w:val="nil"/>
              <w:bottom w:val="single" w:sz="12" w:space="0" w:color="auto"/>
              <w:right w:val="nil"/>
            </w:tcBorders>
          </w:tcPr>
          <w:p w:rsidR="00D445C4" w:rsidRDefault="00D445C4" w:rsidP="006E1380">
            <w:pPr>
              <w:spacing w:line="600" w:lineRule="exact"/>
              <w:jc w:val="left"/>
              <w:rPr>
                <w:rFonts w:ascii="仿宋_GB2312"/>
                <w:color w:val="000000"/>
                <w:szCs w:val="32"/>
              </w:rPr>
            </w:pPr>
          </w:p>
        </w:tc>
      </w:tr>
      <w:tr w:rsidR="00D445C4" w:rsidTr="006E1380">
        <w:trPr>
          <w:jc w:val="center"/>
        </w:trPr>
        <w:tc>
          <w:tcPr>
            <w:tcW w:w="8928" w:type="dxa"/>
            <w:tcBorders>
              <w:top w:val="single" w:sz="12" w:space="0" w:color="auto"/>
              <w:left w:val="nil"/>
              <w:bottom w:val="single" w:sz="8" w:space="0" w:color="auto"/>
              <w:right w:val="nil"/>
            </w:tcBorders>
          </w:tcPr>
          <w:p w:rsidR="00D445C4" w:rsidRDefault="00D445C4" w:rsidP="00D445C4">
            <w:pPr>
              <w:spacing w:line="500" w:lineRule="exact"/>
              <w:ind w:firstLineChars="100" w:firstLine="31680"/>
              <w:jc w:val="left"/>
              <w:rPr>
                <w:rFonts w:ascii="仿宋_GB2312"/>
                <w:color w:val="000000"/>
                <w:sz w:val="28"/>
                <w:szCs w:val="28"/>
              </w:rPr>
            </w:pPr>
            <w:r>
              <w:rPr>
                <w:rFonts w:ascii="仿宋_GB2312" w:hint="eastAsia"/>
                <w:color w:val="000000"/>
                <w:sz w:val="28"/>
                <w:szCs w:val="28"/>
              </w:rPr>
              <w:t>抄送：市教育局，区委、区政府，各镇人民政府、山腰街道办事处。</w:t>
            </w:r>
          </w:p>
        </w:tc>
      </w:tr>
      <w:tr w:rsidR="00D445C4" w:rsidTr="006E1380">
        <w:trPr>
          <w:jc w:val="center"/>
        </w:trPr>
        <w:tc>
          <w:tcPr>
            <w:tcW w:w="8928" w:type="dxa"/>
            <w:tcBorders>
              <w:top w:val="single" w:sz="8" w:space="0" w:color="auto"/>
              <w:left w:val="nil"/>
              <w:bottom w:val="single" w:sz="12" w:space="0" w:color="auto"/>
              <w:right w:val="nil"/>
            </w:tcBorders>
          </w:tcPr>
          <w:p w:rsidR="00D445C4" w:rsidRDefault="00D445C4" w:rsidP="00D445C4">
            <w:pPr>
              <w:spacing w:line="500" w:lineRule="exact"/>
              <w:ind w:firstLineChars="100" w:firstLine="31680"/>
              <w:rPr>
                <w:rFonts w:ascii="仿宋_GB2312"/>
                <w:color w:val="000000"/>
                <w:sz w:val="28"/>
                <w:szCs w:val="28"/>
              </w:rPr>
            </w:pPr>
            <w:r w:rsidRPr="00751C0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pt;height:.75pt;mso-position-horizontal-relative:page;mso-position-vertical-relative:page">
                  <v:imagedata r:id="rId6" r:href="rId7"/>
                </v:shape>
              </w:pict>
            </w:r>
            <w:r>
              <w:rPr>
                <w:rFonts w:ascii="仿宋_GB2312" w:hint="eastAsia"/>
                <w:color w:val="000000"/>
                <w:sz w:val="28"/>
                <w:szCs w:val="28"/>
              </w:rPr>
              <w:t>泉港区教育局综合股</w:t>
            </w:r>
            <w:r>
              <w:rPr>
                <w:rFonts w:ascii="仿宋_GB2312"/>
                <w:color w:val="000000"/>
                <w:sz w:val="28"/>
                <w:szCs w:val="28"/>
              </w:rPr>
              <w:t xml:space="preserve">                      </w:t>
            </w:r>
            <w:smartTag w:uri="urn:schemas-microsoft-com:office:smarttags" w:element="chsdate">
              <w:smartTagPr>
                <w:attr w:name="IsROCDate" w:val="False"/>
                <w:attr w:name="IsLunarDate" w:val="False"/>
                <w:attr w:name="Day" w:val="8"/>
                <w:attr w:name="Month" w:val="9"/>
                <w:attr w:name="Year" w:val="2021"/>
              </w:smartTagPr>
              <w:r>
                <w:rPr>
                  <w:rFonts w:ascii="仿宋_GB2312"/>
                  <w:color w:val="000000"/>
                  <w:sz w:val="28"/>
                  <w:szCs w:val="28"/>
                </w:rPr>
                <w:t>2021</w:t>
              </w:r>
              <w:r>
                <w:rPr>
                  <w:rFonts w:ascii="仿宋_GB2312" w:hint="eastAsia"/>
                  <w:color w:val="000000"/>
                  <w:sz w:val="28"/>
                  <w:szCs w:val="28"/>
                </w:rPr>
                <w:t>年</w:t>
              </w:r>
              <w:r>
                <w:rPr>
                  <w:rFonts w:ascii="仿宋_GB2312"/>
                  <w:color w:val="000000"/>
                  <w:sz w:val="28"/>
                  <w:szCs w:val="28"/>
                </w:rPr>
                <w:t>9</w:t>
              </w:r>
              <w:r>
                <w:rPr>
                  <w:rFonts w:ascii="仿宋_GB2312" w:hint="eastAsia"/>
                  <w:color w:val="000000"/>
                  <w:sz w:val="28"/>
                  <w:szCs w:val="28"/>
                </w:rPr>
                <w:t>月</w:t>
              </w:r>
              <w:r>
                <w:rPr>
                  <w:rFonts w:ascii="仿宋_GB2312"/>
                  <w:color w:val="000000"/>
                  <w:sz w:val="28"/>
                  <w:szCs w:val="28"/>
                </w:rPr>
                <w:t>8</w:t>
              </w:r>
              <w:r>
                <w:rPr>
                  <w:rFonts w:ascii="仿宋_GB2312" w:hint="eastAsia"/>
                  <w:color w:val="000000"/>
                  <w:sz w:val="28"/>
                  <w:szCs w:val="28"/>
                </w:rPr>
                <w:t>日</w:t>
              </w:r>
            </w:smartTag>
            <w:r>
              <w:rPr>
                <w:rFonts w:ascii="仿宋_GB2312" w:hint="eastAsia"/>
                <w:color w:val="000000"/>
                <w:sz w:val="28"/>
                <w:szCs w:val="28"/>
              </w:rPr>
              <w:t>印发</w:t>
            </w:r>
          </w:p>
        </w:tc>
      </w:tr>
    </w:tbl>
    <w:p w:rsidR="00D445C4" w:rsidRPr="00F74895" w:rsidRDefault="00D445C4" w:rsidP="00D445C4">
      <w:pPr>
        <w:pStyle w:val="BodyTextFirstIndent"/>
        <w:ind w:firstLine="31680"/>
      </w:pPr>
    </w:p>
    <w:sectPr w:rsidR="00D445C4" w:rsidRPr="00F74895" w:rsidSect="006B0D2E">
      <w:footerReference w:type="default" r:id="rId8"/>
      <w:pgSz w:w="11906" w:h="16838"/>
      <w:pgMar w:top="1531" w:right="1531" w:bottom="1531" w:left="1531" w:header="1304" w:footer="130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C4" w:rsidRDefault="00D445C4" w:rsidP="006B0D2E">
      <w:r>
        <w:separator/>
      </w:r>
    </w:p>
  </w:endnote>
  <w:endnote w:type="continuationSeparator" w:id="0">
    <w:p w:rsidR="00D445C4" w:rsidRDefault="00D445C4" w:rsidP="006B0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C4" w:rsidRDefault="00D445C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D445C4" w:rsidRDefault="00D445C4">
                <w:pPr>
                  <w:pStyle w:val="Foote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sz w:val="21"/>
                    <w:szCs w:val="21"/>
                  </w:rPr>
                  <w:fldChar w:fldCharType="begin"/>
                </w:r>
                <w:r>
                  <w:rPr>
                    <w:rFonts w:ascii="宋体" w:eastAsia="宋体" w:hAnsi="宋体" w:cs="宋体"/>
                    <w:sz w:val="21"/>
                    <w:szCs w:val="21"/>
                  </w:rPr>
                  <w:instrText xml:space="preserve"> PAGE  \* MERGEFORMAT </w:instrText>
                </w:r>
                <w:r>
                  <w:rPr>
                    <w:rFonts w:ascii="宋体" w:eastAsia="宋体" w:hAnsi="宋体" w:cs="宋体"/>
                    <w:sz w:val="21"/>
                    <w:szCs w:val="21"/>
                  </w:rPr>
                  <w:fldChar w:fldCharType="separate"/>
                </w:r>
                <w:r>
                  <w:rPr>
                    <w:rFonts w:ascii="宋体" w:eastAsia="宋体" w:hAnsi="宋体" w:cs="宋体"/>
                    <w:noProof/>
                    <w:sz w:val="21"/>
                    <w:szCs w:val="21"/>
                  </w:rPr>
                  <w:t>6</w:t>
                </w:r>
                <w:r>
                  <w:rPr>
                    <w:rFonts w:ascii="宋体" w:eastAsia="宋体" w:hAnsi="宋体" w:cs="宋体"/>
                    <w:sz w:val="21"/>
                    <w:szCs w:val="21"/>
                  </w:rPr>
                  <w:fldChar w:fldCharType="end"/>
                </w:r>
                <w:r>
                  <w:rPr>
                    <w:rFonts w:ascii="宋体" w:eastAsia="宋体" w:hAnsi="宋体" w:cs="宋体"/>
                    <w:sz w:val="21"/>
                    <w:szCs w:val="21"/>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C4" w:rsidRDefault="00D445C4" w:rsidP="006B0D2E">
      <w:r>
        <w:separator/>
      </w:r>
    </w:p>
  </w:footnote>
  <w:footnote w:type="continuationSeparator" w:id="0">
    <w:p w:rsidR="00D445C4" w:rsidRDefault="00D445C4" w:rsidP="006B0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E240AE"/>
    <w:rsid w:val="00012D9B"/>
    <w:rsid w:val="00041502"/>
    <w:rsid w:val="000969F1"/>
    <w:rsid w:val="001158CF"/>
    <w:rsid w:val="00140181"/>
    <w:rsid w:val="00146952"/>
    <w:rsid w:val="001C51AF"/>
    <w:rsid w:val="001F2ECD"/>
    <w:rsid w:val="002344D0"/>
    <w:rsid w:val="00263DD3"/>
    <w:rsid w:val="00303B92"/>
    <w:rsid w:val="00335EAD"/>
    <w:rsid w:val="00362C04"/>
    <w:rsid w:val="003F6685"/>
    <w:rsid w:val="004B6038"/>
    <w:rsid w:val="004C08AD"/>
    <w:rsid w:val="004F3164"/>
    <w:rsid w:val="00545701"/>
    <w:rsid w:val="005A5164"/>
    <w:rsid w:val="005B0023"/>
    <w:rsid w:val="006B0D2E"/>
    <w:rsid w:val="006E1380"/>
    <w:rsid w:val="00751C0F"/>
    <w:rsid w:val="00754A8C"/>
    <w:rsid w:val="00836A54"/>
    <w:rsid w:val="00974731"/>
    <w:rsid w:val="009A3FCE"/>
    <w:rsid w:val="00A36C1F"/>
    <w:rsid w:val="00AF3C1C"/>
    <w:rsid w:val="00B0410F"/>
    <w:rsid w:val="00B216E7"/>
    <w:rsid w:val="00BE5ACC"/>
    <w:rsid w:val="00BE7407"/>
    <w:rsid w:val="00C31264"/>
    <w:rsid w:val="00D445C4"/>
    <w:rsid w:val="00D701FF"/>
    <w:rsid w:val="00D8106D"/>
    <w:rsid w:val="00DD6519"/>
    <w:rsid w:val="00E20A33"/>
    <w:rsid w:val="00E53BBD"/>
    <w:rsid w:val="00E57ACE"/>
    <w:rsid w:val="00E656A0"/>
    <w:rsid w:val="00EE02B5"/>
    <w:rsid w:val="00F16114"/>
    <w:rsid w:val="00F21B9A"/>
    <w:rsid w:val="00F35941"/>
    <w:rsid w:val="00F74895"/>
    <w:rsid w:val="08C502C9"/>
    <w:rsid w:val="1AD20143"/>
    <w:rsid w:val="1DD76591"/>
    <w:rsid w:val="23EB698D"/>
    <w:rsid w:val="29E240AE"/>
    <w:rsid w:val="35763E83"/>
    <w:rsid w:val="35D117E5"/>
    <w:rsid w:val="4A6D1F03"/>
    <w:rsid w:val="4B4B5459"/>
    <w:rsid w:val="4BD55986"/>
    <w:rsid w:val="62A110E5"/>
    <w:rsid w:val="694A26E7"/>
    <w:rsid w:val="76E203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6B0D2E"/>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6B0D2E"/>
    <w:pPr>
      <w:spacing w:after="120"/>
    </w:pPr>
  </w:style>
  <w:style w:type="character" w:customStyle="1" w:styleId="BodyTextChar">
    <w:name w:val="Body Text Char"/>
    <w:basedOn w:val="DefaultParagraphFont"/>
    <w:link w:val="BodyText"/>
    <w:uiPriority w:val="99"/>
    <w:semiHidden/>
    <w:locked/>
    <w:rsid w:val="006B0D2E"/>
    <w:rPr>
      <w:rFonts w:ascii="Times New Roman" w:eastAsia="仿宋_GB2312" w:hAnsi="Times New Roman" w:cs="Times New Roman"/>
      <w:sz w:val="24"/>
      <w:szCs w:val="24"/>
    </w:rPr>
  </w:style>
  <w:style w:type="paragraph" w:styleId="BodyTextFirstIndent">
    <w:name w:val="Body Text First Indent"/>
    <w:basedOn w:val="BodyText"/>
    <w:link w:val="BodyTextFirstIndentChar"/>
    <w:uiPriority w:val="99"/>
    <w:semiHidden/>
    <w:rsid w:val="006B0D2E"/>
    <w:pPr>
      <w:ind w:firstLineChars="100" w:firstLine="420"/>
    </w:pPr>
  </w:style>
  <w:style w:type="character" w:customStyle="1" w:styleId="BodyTextFirstIndentChar">
    <w:name w:val="Body Text First Indent Char"/>
    <w:basedOn w:val="BodyTextChar"/>
    <w:link w:val="BodyTextFirstIndent"/>
    <w:uiPriority w:val="99"/>
    <w:semiHidden/>
    <w:locked/>
    <w:rsid w:val="006B0D2E"/>
  </w:style>
  <w:style w:type="paragraph" w:styleId="Footer">
    <w:name w:val="footer"/>
    <w:basedOn w:val="Normal"/>
    <w:link w:val="FooterChar"/>
    <w:uiPriority w:val="99"/>
    <w:rsid w:val="006B0D2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B0D2E"/>
    <w:rPr>
      <w:rFonts w:ascii="Times New Roman" w:eastAsia="仿宋_GB2312" w:hAnsi="Times New Roman" w:cs="Times New Roman"/>
      <w:sz w:val="18"/>
      <w:szCs w:val="18"/>
    </w:rPr>
  </w:style>
  <w:style w:type="paragraph" w:styleId="Header">
    <w:name w:val="header"/>
    <w:basedOn w:val="Normal"/>
    <w:link w:val="HeaderChar"/>
    <w:uiPriority w:val="99"/>
    <w:rsid w:val="006B0D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B0D2E"/>
    <w:rPr>
      <w:rFonts w:ascii="Times New Roman" w:eastAsia="仿宋_GB2312" w:hAnsi="Times New Roman" w:cs="Times New Roman"/>
      <w:sz w:val="18"/>
      <w:szCs w:val="18"/>
    </w:rPr>
  </w:style>
  <w:style w:type="paragraph" w:styleId="NormalWeb">
    <w:name w:val="Normal (Web)"/>
    <w:basedOn w:val="Normal"/>
    <w:uiPriority w:val="99"/>
    <w:semiHidden/>
    <w:rsid w:val="006B0D2E"/>
    <w:pPr>
      <w:widowControl/>
      <w:spacing w:before="100" w:beforeAutospacing="1" w:after="100" w:afterAutospacing="1"/>
      <w:jc w:val="left"/>
    </w:pPr>
    <w:rPr>
      <w:rFonts w:eastAsia="宋体"/>
      <w:sz w:val="24"/>
    </w:rPr>
  </w:style>
  <w:style w:type="character" w:styleId="Strong">
    <w:name w:val="Strong"/>
    <w:basedOn w:val="DefaultParagraphFont"/>
    <w:uiPriority w:val="99"/>
    <w:qFormat/>
    <w:rsid w:val="006B0D2E"/>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AppData/Local/Temp/ksohtml2184/wps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8</Pages>
  <Words>495</Words>
  <Characters>2825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2021-09-09T03:18:00Z</cp:lastPrinted>
  <dcterms:created xsi:type="dcterms:W3CDTF">2021-09-03T09:26:00Z</dcterms:created>
  <dcterms:modified xsi:type="dcterms:W3CDTF">2021-09-09T03:20:00Z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4D857A48AADC4536A70849F4CCB19BFC</vt:lpwstr>
  </property>
  <property fmtid="{D5CDD505-2E9C-101B-9397-08002B2CF9AE}" pid="4" name="KSOSaveFontToCloudKey">
    <vt:lpwstr>383298552_btnclosed</vt:lpwstr>
  </property>
</Properties>
</file>