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ordWrap/>
        <w:adjustRightInd/>
        <w:snapToGrid/>
        <w:spacing w:before="0" w:beforeAutospacing="0" w:after="0" w:afterAutospacing="0" w:line="560" w:lineRule="exact"/>
        <w:jc w:val="center"/>
        <w:textAlignment w:val="auto"/>
        <w:outlineLvl w:val="9"/>
        <w:rPr>
          <w:rFonts w:hint="eastAsia" w:ascii="仿宋_GB2312" w:hAnsi="华文中宋" w:eastAsia="仿宋_GB2312"/>
          <w:sz w:val="32"/>
          <w:szCs w:val="32"/>
        </w:rPr>
      </w:pPr>
    </w:p>
    <w:p>
      <w:pPr>
        <w:pStyle w:val="5"/>
        <w:wordWrap/>
        <w:adjustRightInd/>
        <w:snapToGrid/>
        <w:spacing w:before="0" w:beforeAutospacing="0" w:after="0" w:afterAutospacing="0" w:line="560" w:lineRule="exact"/>
        <w:jc w:val="center"/>
        <w:textAlignment w:val="auto"/>
        <w:outlineLvl w:val="9"/>
        <w:rPr>
          <w:rFonts w:hint="eastAsia" w:ascii="仿宋_GB2312" w:hAnsi="华文中宋" w:eastAsia="仿宋_GB2312"/>
          <w:sz w:val="32"/>
          <w:szCs w:val="32"/>
        </w:rPr>
      </w:pPr>
    </w:p>
    <w:p>
      <w:pPr>
        <w:pStyle w:val="5"/>
        <w:wordWrap/>
        <w:adjustRightInd/>
        <w:snapToGrid/>
        <w:spacing w:before="0" w:beforeAutospacing="0" w:after="0" w:afterAutospacing="0" w:line="560" w:lineRule="exact"/>
        <w:jc w:val="center"/>
        <w:textAlignment w:val="auto"/>
        <w:outlineLvl w:val="9"/>
        <w:rPr>
          <w:rFonts w:hint="eastAsia" w:ascii="仿宋_GB2312" w:hAnsi="华文中宋" w:eastAsia="仿宋_GB2312"/>
          <w:sz w:val="32"/>
          <w:szCs w:val="32"/>
        </w:rPr>
      </w:pPr>
    </w:p>
    <w:p>
      <w:pPr>
        <w:pStyle w:val="5"/>
        <w:wordWrap/>
        <w:adjustRightInd/>
        <w:snapToGrid/>
        <w:spacing w:before="0" w:beforeAutospacing="0" w:after="0" w:afterAutospacing="0" w:line="560" w:lineRule="exact"/>
        <w:jc w:val="center"/>
        <w:textAlignment w:val="auto"/>
        <w:outlineLvl w:val="9"/>
        <w:rPr>
          <w:rFonts w:hint="eastAsia" w:ascii="仿宋_GB2312" w:hAnsi="华文中宋" w:eastAsia="仿宋_GB2312"/>
          <w:sz w:val="32"/>
          <w:szCs w:val="32"/>
        </w:rPr>
      </w:pPr>
    </w:p>
    <w:p>
      <w:pPr>
        <w:pStyle w:val="5"/>
        <w:wordWrap/>
        <w:adjustRightInd/>
        <w:snapToGrid/>
        <w:spacing w:before="0" w:beforeAutospacing="0" w:after="0" w:afterAutospacing="0" w:line="560" w:lineRule="exact"/>
        <w:jc w:val="center"/>
        <w:textAlignment w:val="auto"/>
        <w:outlineLvl w:val="9"/>
        <w:rPr>
          <w:rFonts w:hint="eastAsia" w:ascii="仿宋_GB2312" w:hAnsi="华文中宋" w:eastAsia="仿宋_GB2312"/>
          <w:sz w:val="32"/>
          <w:szCs w:val="32"/>
        </w:rPr>
      </w:pPr>
    </w:p>
    <w:p>
      <w:pPr>
        <w:pStyle w:val="5"/>
        <w:wordWrap/>
        <w:adjustRightInd/>
        <w:snapToGrid/>
        <w:spacing w:before="0" w:beforeAutospacing="0" w:after="0" w:afterAutospacing="0" w:line="560" w:lineRule="exact"/>
        <w:jc w:val="center"/>
        <w:textAlignment w:val="auto"/>
        <w:outlineLvl w:val="9"/>
        <w:rPr>
          <w:rFonts w:hint="eastAsia" w:ascii="仿宋_GB2312" w:hAnsi="华文中宋" w:eastAsia="仿宋_GB2312"/>
          <w:sz w:val="32"/>
          <w:szCs w:val="32"/>
        </w:rPr>
      </w:pPr>
    </w:p>
    <w:p>
      <w:pPr>
        <w:pStyle w:val="5"/>
        <w:wordWrap/>
        <w:adjustRightInd/>
        <w:snapToGrid/>
        <w:spacing w:before="0" w:beforeAutospacing="0" w:after="0" w:afterAutospacing="0" w:line="560" w:lineRule="exact"/>
        <w:jc w:val="center"/>
        <w:textAlignment w:val="auto"/>
        <w:outlineLvl w:val="9"/>
        <w:rPr>
          <w:rFonts w:hint="eastAsia" w:ascii="仿宋_GB2312" w:hAnsi="华文中宋" w:eastAsia="仿宋_GB2312"/>
          <w:sz w:val="32"/>
          <w:szCs w:val="32"/>
        </w:rPr>
      </w:pPr>
    </w:p>
    <w:p>
      <w:pPr>
        <w:pStyle w:val="5"/>
        <w:wordWrap/>
        <w:adjustRightInd/>
        <w:snapToGrid/>
        <w:spacing w:before="0" w:beforeAutospacing="0" w:after="0" w:afterAutospacing="0" w:line="560" w:lineRule="exact"/>
        <w:jc w:val="center"/>
        <w:textAlignment w:val="auto"/>
        <w:outlineLvl w:val="9"/>
        <w:rPr>
          <w:rFonts w:ascii="仿宋_GB2312" w:eastAsia="仿宋_GB2312"/>
          <w:color w:val="000000"/>
          <w:sz w:val="32"/>
          <w:szCs w:val="27"/>
        </w:rPr>
      </w:pPr>
      <w:r>
        <w:rPr>
          <w:rFonts w:hint="eastAsia" w:ascii="仿宋_GB2312" w:hAnsi="华文中宋" w:eastAsia="仿宋_GB2312"/>
          <w:sz w:val="32"/>
          <w:szCs w:val="32"/>
        </w:rPr>
        <w:t>泉</w:t>
      </w:r>
      <w:r>
        <w:rPr>
          <w:rFonts w:hint="eastAsia" w:ascii="仿宋_GB2312" w:hAnsi="华文中宋" w:eastAsia="仿宋_GB2312"/>
          <w:sz w:val="32"/>
          <w:szCs w:val="32"/>
          <w:lang w:eastAsia="zh-CN"/>
        </w:rPr>
        <w:t>港</w:t>
      </w:r>
      <w:r>
        <w:rPr>
          <w:rFonts w:hint="eastAsia" w:ascii="仿宋_GB2312" w:hAnsi="华文中宋" w:eastAsia="仿宋_GB2312"/>
          <w:sz w:val="32"/>
          <w:szCs w:val="32"/>
        </w:rPr>
        <w:t>商务</w:t>
      </w:r>
      <w:r>
        <w:rPr>
          <w:rFonts w:hint="eastAsia" w:ascii="仿宋_GB2312" w:eastAsia="仿宋_GB2312"/>
          <w:sz w:val="32"/>
          <w:szCs w:val="32"/>
        </w:rPr>
        <w:t>〔20</w:t>
      </w:r>
      <w:r>
        <w:rPr>
          <w:rFonts w:hint="eastAsia" w:ascii="仿宋_GB2312" w:eastAsia="仿宋_GB2312"/>
          <w:sz w:val="32"/>
          <w:szCs w:val="32"/>
          <w:lang w:val="en-US" w:eastAsia="zh-CN"/>
        </w:rPr>
        <w:t>23</w:t>
      </w:r>
      <w:r>
        <w:rPr>
          <w:rFonts w:hint="eastAsia" w:ascii="仿宋_GB2312" w:eastAsia="仿宋_GB2312"/>
          <w:sz w:val="32"/>
          <w:szCs w:val="32"/>
        </w:rPr>
        <w:t>〕</w:t>
      </w:r>
      <w:r>
        <w:rPr>
          <w:rFonts w:hint="eastAsia" w:ascii="仿宋_GB2312" w:eastAsia="仿宋_GB2312"/>
          <w:sz w:val="32"/>
          <w:szCs w:val="32"/>
          <w:lang w:val="en-US" w:eastAsia="zh-CN"/>
        </w:rPr>
        <w:t>21</w:t>
      </w:r>
      <w:r>
        <w:rPr>
          <w:rStyle w:val="8"/>
          <w:rFonts w:hint="eastAsia" w:ascii="仿宋_GB2312" w:eastAsia="仿宋_GB2312"/>
          <w:b w:val="0"/>
          <w:bCs w:val="0"/>
          <w:color w:val="000000"/>
          <w:sz w:val="32"/>
          <w:szCs w:val="27"/>
        </w:rPr>
        <w:t>号</w:t>
      </w:r>
    </w:p>
    <w:p>
      <w:pPr>
        <w:wordWrap/>
        <w:adjustRightInd/>
        <w:snapToGrid/>
        <w:spacing w:line="560" w:lineRule="exact"/>
        <w:jc w:val="center"/>
        <w:textAlignment w:val="auto"/>
        <w:outlineLvl w:val="9"/>
        <w:rPr>
          <w:rFonts w:ascii="华文中宋" w:hAnsi="华文中宋" w:eastAsia="华文中宋"/>
          <w:b/>
          <w:sz w:val="40"/>
          <w:szCs w:val="36"/>
        </w:rPr>
      </w:pPr>
    </w:p>
    <w:p>
      <w:pPr>
        <w:wordWrap/>
        <w:adjustRightInd/>
        <w:snapToGrid/>
        <w:spacing w:line="560" w:lineRule="exact"/>
        <w:textAlignment w:val="auto"/>
        <w:outlineLvl w:val="9"/>
        <w:rPr>
          <w:rFonts w:hint="eastAsia" w:ascii="华文中宋" w:hAnsi="华文中宋" w:eastAsia="华文中宋"/>
          <w:b/>
          <w:sz w:val="10"/>
          <w:szCs w:val="10"/>
          <w:lang w:val="en-US" w:eastAsia="zh-CN"/>
        </w:rPr>
      </w:pPr>
      <w:r>
        <w:rPr>
          <w:rFonts w:hint="eastAsia" w:ascii="华文中宋" w:hAnsi="华文中宋" w:eastAsia="华文中宋"/>
          <w:b/>
          <w:sz w:val="44"/>
          <w:szCs w:val="36"/>
          <w:lang w:val="en-US" w:eastAsia="zh-CN"/>
        </w:rPr>
        <w:t xml:space="preserve"> </w:t>
      </w:r>
    </w:p>
    <w:p>
      <w:pPr>
        <w:wordWrap/>
        <w:adjustRightInd/>
        <w:snapToGrid/>
        <w:spacing w:line="560" w:lineRule="exact"/>
        <w:textAlignment w:val="auto"/>
        <w:outlineLvl w:val="9"/>
        <w:rPr>
          <w:rFonts w:hint="eastAsia" w:ascii="华文中宋" w:hAnsi="华文中宋" w:eastAsia="华文中宋"/>
          <w:b/>
          <w:sz w:val="10"/>
          <w:szCs w:val="10"/>
          <w:lang w:val="en-US" w:eastAsia="zh-CN"/>
        </w:rPr>
      </w:pP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宋体" w:hAnsi="宋体" w:eastAsia="宋体" w:cs="宋体"/>
          <w:b/>
          <w:bCs/>
          <w:i w:val="0"/>
          <w:caps w:val="0"/>
          <w:color w:val="auto"/>
          <w:spacing w:val="0"/>
          <w:sz w:val="44"/>
          <w:szCs w:val="44"/>
        </w:rPr>
      </w:pPr>
      <w:r>
        <w:rPr>
          <w:rFonts w:hint="eastAsia" w:ascii="宋体" w:hAnsi="宋体" w:eastAsia="宋体" w:cs="宋体"/>
          <w:b/>
          <w:bCs/>
          <w:i w:val="0"/>
          <w:caps w:val="0"/>
          <w:color w:val="auto"/>
          <w:spacing w:val="-28"/>
          <w:kern w:val="0"/>
          <w:sz w:val="44"/>
          <w:szCs w:val="44"/>
          <w:lang w:val="en-US" w:eastAsia="zh-CN"/>
        </w:rPr>
        <w:t>泉港区商务局关于开展202</w:t>
      </w:r>
      <w:r>
        <w:rPr>
          <w:rFonts w:hint="eastAsia" w:ascii="宋体" w:hAnsi="宋体" w:cs="宋体"/>
          <w:b/>
          <w:bCs/>
          <w:i w:val="0"/>
          <w:caps w:val="0"/>
          <w:color w:val="auto"/>
          <w:spacing w:val="-28"/>
          <w:kern w:val="0"/>
          <w:sz w:val="44"/>
          <w:szCs w:val="44"/>
          <w:lang w:val="en-US" w:eastAsia="zh-CN"/>
        </w:rPr>
        <w:t>3</w:t>
      </w:r>
      <w:r>
        <w:rPr>
          <w:rFonts w:hint="eastAsia" w:ascii="宋体" w:hAnsi="宋体" w:eastAsia="宋体" w:cs="宋体"/>
          <w:b/>
          <w:bCs/>
          <w:i w:val="0"/>
          <w:caps w:val="0"/>
          <w:color w:val="auto"/>
          <w:spacing w:val="-28"/>
          <w:kern w:val="0"/>
          <w:sz w:val="44"/>
          <w:szCs w:val="44"/>
          <w:lang w:val="en-US" w:eastAsia="zh-CN"/>
        </w:rPr>
        <w:t>年“双随机</w:t>
      </w:r>
      <w:r>
        <w:rPr>
          <w:rFonts w:hint="eastAsia" w:ascii="宋体" w:hAnsi="宋体" w:cs="宋体"/>
          <w:b/>
          <w:bCs/>
          <w:i w:val="0"/>
          <w:caps w:val="0"/>
          <w:color w:val="auto"/>
          <w:spacing w:val="-28"/>
          <w:kern w:val="0"/>
          <w:sz w:val="44"/>
          <w:szCs w:val="44"/>
          <w:lang w:val="en-US" w:eastAsia="zh-CN"/>
        </w:rPr>
        <w:t>、</w:t>
      </w:r>
      <w:r>
        <w:rPr>
          <w:rFonts w:hint="eastAsia" w:ascii="宋体" w:hAnsi="宋体" w:eastAsia="宋体" w:cs="宋体"/>
          <w:b/>
          <w:bCs/>
          <w:i w:val="0"/>
          <w:caps w:val="0"/>
          <w:color w:val="auto"/>
          <w:spacing w:val="-28"/>
          <w:kern w:val="0"/>
          <w:sz w:val="44"/>
          <w:szCs w:val="44"/>
          <w:lang w:val="en-US" w:eastAsia="zh-CN"/>
        </w:rPr>
        <w:t>一公开”</w:t>
      </w:r>
      <w:r>
        <w:rPr>
          <w:rFonts w:hint="eastAsia" w:ascii="宋体" w:hAnsi="宋体" w:eastAsia="宋体" w:cs="宋体"/>
          <w:b/>
          <w:bCs/>
          <w:i w:val="0"/>
          <w:caps w:val="0"/>
          <w:color w:val="auto"/>
          <w:spacing w:val="0"/>
          <w:kern w:val="0"/>
          <w:sz w:val="44"/>
          <w:szCs w:val="44"/>
          <w:lang w:val="en-US" w:eastAsia="zh-CN"/>
        </w:rPr>
        <w:t>执法检查的通知</w:t>
      </w:r>
    </w:p>
    <w:p>
      <w:pPr>
        <w:wordWrap/>
        <w:adjustRightInd/>
        <w:snapToGrid/>
        <w:spacing w:line="560" w:lineRule="exact"/>
        <w:textAlignment w:val="auto"/>
        <w:outlineLvl w:val="9"/>
        <w:rPr>
          <w:rFonts w:hint="eastAsia" w:ascii="仿宋_GB2312" w:eastAsia="仿宋_GB2312"/>
          <w:sz w:val="32"/>
          <w:szCs w:val="32"/>
          <w:lang w:eastAsia="zh-CN"/>
        </w:rPr>
      </w:pPr>
    </w:p>
    <w:p>
      <w:pPr>
        <w:wordWrap/>
        <w:adjustRightInd/>
        <w:snapToGrid/>
        <w:spacing w:line="600" w:lineRule="exact"/>
        <w:textAlignment w:val="auto"/>
        <w:outlineLvl w:val="9"/>
        <w:rPr>
          <w:rFonts w:ascii="仿宋_GB2312" w:eastAsia="仿宋_GB2312"/>
          <w:sz w:val="32"/>
          <w:szCs w:val="32"/>
        </w:rPr>
      </w:pPr>
      <w:r>
        <w:rPr>
          <w:rFonts w:hint="eastAsia" w:ascii="仿宋_GB2312" w:eastAsia="仿宋_GB2312"/>
          <w:sz w:val="32"/>
          <w:szCs w:val="32"/>
          <w:lang w:eastAsia="zh-CN"/>
        </w:rPr>
        <w:t>各镇</w:t>
      </w:r>
      <w:r>
        <w:rPr>
          <w:rFonts w:hint="eastAsia" w:ascii="仿宋_GB2312" w:eastAsia="仿宋_GB2312"/>
          <w:sz w:val="32"/>
          <w:szCs w:val="32"/>
        </w:rPr>
        <w:t>（</w:t>
      </w:r>
      <w:r>
        <w:rPr>
          <w:rFonts w:hint="eastAsia" w:ascii="仿宋_GB2312" w:eastAsia="仿宋_GB2312"/>
          <w:sz w:val="32"/>
          <w:szCs w:val="32"/>
          <w:lang w:eastAsia="zh-CN"/>
        </w:rPr>
        <w:t>街道</w:t>
      </w:r>
      <w:r>
        <w:rPr>
          <w:rFonts w:hint="eastAsia" w:ascii="仿宋_GB2312" w:eastAsia="仿宋_GB2312"/>
          <w:sz w:val="32"/>
          <w:szCs w:val="32"/>
        </w:rPr>
        <w:t>）</w:t>
      </w:r>
      <w:r>
        <w:rPr>
          <w:rFonts w:hint="eastAsia" w:ascii="仿宋_GB2312" w:eastAsia="仿宋_GB2312"/>
          <w:sz w:val="32"/>
          <w:szCs w:val="32"/>
          <w:lang w:eastAsia="zh-CN"/>
        </w:rPr>
        <w:t>经委（财经办），各商贸企业</w:t>
      </w:r>
      <w:r>
        <w:rPr>
          <w:rFonts w:hint="eastAsia" w:ascii="仿宋_GB2312" w:eastAsia="仿宋_GB2312"/>
          <w:sz w:val="32"/>
          <w:szCs w:val="32"/>
        </w:rPr>
        <w:t>：</w:t>
      </w:r>
    </w:p>
    <w:p>
      <w:pPr>
        <w:pStyle w:val="5"/>
        <w:wordWrap/>
        <w:adjustRightInd/>
        <w:snapToGrid/>
        <w:spacing w:before="0" w:beforeAutospacing="0" w:after="0" w:afterAutospacing="0" w:line="600" w:lineRule="exact"/>
        <w:ind w:right="-366" w:rightChars="-131"/>
        <w:jc w:val="both"/>
        <w:textAlignment w:val="auto"/>
        <w:outlineLvl w:val="9"/>
        <w:rPr>
          <w:rFonts w:ascii="仿宋_GB2312" w:eastAsia="仿宋_GB2312"/>
          <w:color w:val="000000"/>
          <w:sz w:val="32"/>
          <w:szCs w:val="27"/>
        </w:rPr>
      </w:pPr>
      <w:r>
        <w:rPr>
          <w:rFonts w:hint="eastAsia" w:ascii="仿宋_GB2312" w:eastAsia="仿宋_GB2312"/>
          <w:sz w:val="32"/>
          <w:szCs w:val="32"/>
        </w:rPr>
        <w:t xml:space="preserve">    根据《泉港区商务局关于印发“双随机</w:t>
      </w:r>
      <w:r>
        <w:rPr>
          <w:rFonts w:hint="eastAsia" w:ascii="仿宋_GB2312" w:eastAsia="仿宋_GB2312"/>
          <w:sz w:val="32"/>
          <w:szCs w:val="32"/>
          <w:lang w:eastAsia="zh-CN"/>
        </w:rPr>
        <w:t>、</w:t>
      </w:r>
      <w:r>
        <w:rPr>
          <w:rFonts w:hint="eastAsia" w:ascii="仿宋_GB2312" w:eastAsia="仿宋_GB2312"/>
          <w:sz w:val="32"/>
          <w:szCs w:val="32"/>
        </w:rPr>
        <w:t>一公开”执法检查工作实施细则的通知》（泉港商务〔20</w:t>
      </w:r>
      <w:bookmarkStart w:id="0" w:name="_GoBack"/>
      <w:bookmarkEnd w:id="0"/>
      <w:r>
        <w:rPr>
          <w:rFonts w:hint="eastAsia" w:ascii="仿宋_GB2312" w:eastAsia="仿宋_GB2312"/>
          <w:sz w:val="32"/>
          <w:szCs w:val="32"/>
        </w:rPr>
        <w:t>17〕22号），我局“双随机</w:t>
      </w:r>
      <w:r>
        <w:rPr>
          <w:rFonts w:hint="eastAsia" w:ascii="仿宋_GB2312" w:eastAsia="仿宋_GB2312"/>
          <w:sz w:val="32"/>
          <w:szCs w:val="32"/>
          <w:lang w:eastAsia="zh-CN"/>
        </w:rPr>
        <w:t>、</w:t>
      </w:r>
      <w:r>
        <w:rPr>
          <w:rFonts w:hint="eastAsia" w:ascii="仿宋_GB2312" w:eastAsia="仿宋_GB2312"/>
          <w:sz w:val="32"/>
          <w:szCs w:val="32"/>
        </w:rPr>
        <w:t>一公开”工作领导小组启动202</w:t>
      </w:r>
      <w:r>
        <w:rPr>
          <w:rFonts w:hint="eastAsia" w:ascii="仿宋_GB2312" w:eastAsia="仿宋_GB2312"/>
          <w:sz w:val="32"/>
          <w:szCs w:val="32"/>
          <w:lang w:val="en-US" w:eastAsia="zh-CN"/>
        </w:rPr>
        <w:t>3</w:t>
      </w:r>
      <w:r>
        <w:rPr>
          <w:rFonts w:hint="eastAsia" w:ascii="仿宋_GB2312" w:eastAsia="仿宋_GB2312"/>
          <w:sz w:val="32"/>
          <w:szCs w:val="32"/>
        </w:rPr>
        <w:t>年度“双随机</w:t>
      </w:r>
      <w:r>
        <w:rPr>
          <w:rFonts w:hint="eastAsia" w:ascii="仿宋_GB2312" w:eastAsia="仿宋_GB2312"/>
          <w:sz w:val="32"/>
          <w:szCs w:val="32"/>
          <w:lang w:eastAsia="zh-CN"/>
        </w:rPr>
        <w:t>、</w:t>
      </w:r>
      <w:r>
        <w:rPr>
          <w:rFonts w:hint="eastAsia" w:ascii="仿宋_GB2312" w:eastAsia="仿宋_GB2312"/>
          <w:sz w:val="32"/>
          <w:szCs w:val="32"/>
        </w:rPr>
        <w:t>一公开”执法检查工作。现将有关事项通知如下：</w:t>
      </w:r>
    </w:p>
    <w:p>
      <w:pPr>
        <w:wordWrap/>
        <w:adjustRightInd/>
        <w:snapToGrid/>
        <w:spacing w:line="600" w:lineRule="exact"/>
        <w:ind w:firstLine="627" w:firstLineChars="196"/>
        <w:textAlignment w:val="auto"/>
        <w:outlineLvl w:val="9"/>
        <w:rPr>
          <w:rFonts w:hint="eastAsia" w:ascii="黑体" w:hAnsi="黑体" w:eastAsia="黑体" w:cs="黑体"/>
          <w:sz w:val="32"/>
          <w:szCs w:val="32"/>
        </w:rPr>
      </w:pPr>
      <w:r>
        <w:rPr>
          <w:rFonts w:hint="eastAsia" w:ascii="黑体" w:hAnsi="黑体" w:eastAsia="黑体" w:cs="黑体"/>
          <w:sz w:val="32"/>
          <w:szCs w:val="32"/>
        </w:rPr>
        <w:t>一、检查时间</w:t>
      </w:r>
      <w:r>
        <w:rPr>
          <w:rFonts w:hint="eastAsia" w:ascii="黑体" w:hAnsi="黑体" w:eastAsia="黑体" w:cs="黑体"/>
          <w:sz w:val="32"/>
          <w:szCs w:val="32"/>
          <w:lang w:eastAsia="zh-CN"/>
        </w:rPr>
        <w:t>与</w:t>
      </w:r>
      <w:r>
        <w:rPr>
          <w:rFonts w:hint="eastAsia" w:ascii="黑体" w:hAnsi="黑体" w:eastAsia="黑体" w:cs="黑体"/>
          <w:sz w:val="32"/>
          <w:szCs w:val="32"/>
        </w:rPr>
        <w:t>对象</w:t>
      </w:r>
    </w:p>
    <w:p>
      <w:pPr>
        <w:wordWrap/>
        <w:adjustRightInd/>
        <w:snapToGrid/>
        <w:spacing w:line="600" w:lineRule="exact"/>
        <w:ind w:firstLine="627" w:firstLineChars="196"/>
        <w:textAlignment w:val="auto"/>
        <w:outlineLvl w:val="9"/>
        <w:rPr>
          <w:rFonts w:hint="eastAsia" w:ascii="仿宋_GB2312" w:hAnsi="仿宋_GB2312" w:eastAsia="仿宋_GB2312" w:cs="仿宋_GB2312"/>
          <w:sz w:val="32"/>
          <w:szCs w:val="32"/>
          <w:lang w:val="en-US" w:eastAsia="zh-CN"/>
        </w:rPr>
      </w:pPr>
      <w:r>
        <w:rPr>
          <w:rFonts w:hint="eastAsia" w:ascii="黑体" w:eastAsia="仿宋_GB2312"/>
          <w:sz w:val="32"/>
          <w:szCs w:val="32"/>
          <w:lang w:eastAsia="zh-CN"/>
        </w:rPr>
        <w:t>（</w:t>
      </w:r>
      <w:r>
        <w:rPr>
          <w:rFonts w:hint="eastAsia" w:ascii="仿宋_GB2312" w:hAnsi="仿宋_GB2312" w:eastAsia="仿宋_GB2312" w:cs="仿宋_GB2312"/>
          <w:sz w:val="32"/>
          <w:szCs w:val="32"/>
          <w:lang w:eastAsia="zh-CN"/>
        </w:rPr>
        <w:t>一）时间：</w:t>
      </w:r>
      <w:r>
        <w:rPr>
          <w:rFonts w:hint="eastAsia" w:ascii="仿宋_GB2312" w:hAnsi="仿宋_GB2312" w:eastAsia="仿宋_GB2312" w:cs="仿宋_GB2312"/>
          <w:sz w:val="32"/>
          <w:szCs w:val="32"/>
          <w:lang w:val="en-US" w:eastAsia="zh-CN"/>
        </w:rPr>
        <w:t>6月至8月（具体检查安排另行通知）。</w:t>
      </w:r>
    </w:p>
    <w:p>
      <w:pPr>
        <w:wordWrap/>
        <w:adjustRightInd/>
        <w:snapToGrid/>
        <w:spacing w:line="600" w:lineRule="exact"/>
        <w:ind w:firstLine="627" w:firstLineChars="196"/>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（二）对象：报废汽车回收企业、再生资源回收企业、预付卡发卡企业、家政企业、成品油经营企业、汽车销售企业、二手车经销企业、外商投资企业。</w:t>
      </w:r>
    </w:p>
    <w:p>
      <w:pPr>
        <w:keepNext w:val="0"/>
        <w:keepLines w:val="0"/>
        <w:pageBreakBefore w:val="0"/>
        <w:widowControl w:val="0"/>
        <w:kinsoku/>
        <w:wordWrap/>
        <w:overflowPunct/>
        <w:topLinePunct w:val="0"/>
        <w:autoSpaceDE/>
        <w:autoSpaceDN/>
        <w:bidi w:val="0"/>
        <w:adjustRightInd/>
        <w:snapToGrid/>
        <w:spacing w:line="620" w:lineRule="exact"/>
        <w:ind w:firstLine="627" w:firstLineChars="196"/>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、检查内容</w:t>
      </w:r>
    </w:p>
    <w:p>
      <w:pPr>
        <w:keepNext w:val="0"/>
        <w:keepLines w:val="0"/>
        <w:pageBreakBefore w:val="0"/>
        <w:widowControl w:val="0"/>
        <w:kinsoku/>
        <w:wordWrap/>
        <w:overflowPunct/>
        <w:topLinePunct w:val="0"/>
        <w:autoSpaceDE/>
        <w:autoSpaceDN/>
        <w:bidi w:val="0"/>
        <w:adjustRightInd/>
        <w:snapToGrid/>
        <w:spacing w:line="620" w:lineRule="exact"/>
        <w:ind w:firstLine="627" w:firstLineChars="196"/>
        <w:textAlignment w:val="auto"/>
        <w:outlineLvl w:val="9"/>
        <w:rPr>
          <w:rFonts w:hint="eastAsia" w:ascii="宋体" w:hAnsi="宋体" w:eastAsia="楷体_GB2312" w:cs="宋体"/>
          <w:b w:val="0"/>
          <w:i w:val="0"/>
          <w:caps w:val="0"/>
          <w:color w:val="000000"/>
          <w:spacing w:val="0"/>
          <w:sz w:val="32"/>
          <w:szCs w:val="24"/>
          <w:lang w:eastAsia="zh-CN"/>
        </w:rPr>
      </w:pPr>
      <w:r>
        <w:rPr>
          <w:rFonts w:hint="eastAsia" w:ascii="楷体_GB2312" w:hAnsi="楷体_GB2312" w:eastAsia="楷体_GB2312" w:cs="楷体_GB2312"/>
          <w:b/>
          <w:bCs/>
          <w:i w:val="0"/>
          <w:caps w:val="0"/>
          <w:color w:val="000000"/>
          <w:spacing w:val="0"/>
          <w:sz w:val="32"/>
          <w:szCs w:val="32"/>
        </w:rPr>
        <w:t>（一）报废汽车回收企业</w:t>
      </w:r>
    </w:p>
    <w:p>
      <w:pPr>
        <w:keepNext w:val="0"/>
        <w:keepLines w:val="0"/>
        <w:pageBreakBefore w:val="0"/>
        <w:widowControl w:val="0"/>
        <w:kinsoku/>
        <w:wordWrap/>
        <w:overflowPunct/>
        <w:topLinePunct w:val="0"/>
        <w:autoSpaceDE/>
        <w:autoSpaceDN/>
        <w:bidi w:val="0"/>
        <w:adjustRightInd/>
        <w:snapToGrid/>
        <w:spacing w:line="620" w:lineRule="exact"/>
        <w:ind w:right="-86" w:rightChars="-31" w:firstLine="627" w:firstLineChars="196"/>
        <w:textAlignment w:val="auto"/>
        <w:outlineLvl w:val="9"/>
        <w:rPr>
          <w:rFonts w:hint="eastAsia" w:ascii="仿宋_GB2312" w:hAnsi="华文中宋" w:eastAsia="仿宋_GB2312"/>
          <w:color w:val="000000"/>
          <w:sz w:val="32"/>
          <w:szCs w:val="27"/>
        </w:rPr>
      </w:pPr>
      <w:r>
        <w:rPr>
          <w:rFonts w:hint="eastAsia" w:ascii="仿宋_GB2312" w:hAnsi="华文中宋" w:eastAsia="仿宋_GB2312"/>
          <w:color w:val="000000"/>
          <w:sz w:val="32"/>
          <w:szCs w:val="27"/>
        </w:rPr>
        <w:t>具备报废汽车回收企业资质认定的批复文件</w:t>
      </w:r>
      <w:r>
        <w:rPr>
          <w:rFonts w:hint="eastAsia" w:ascii="仿宋_GB2312" w:hAnsi="华文中宋" w:eastAsia="仿宋_GB2312"/>
          <w:color w:val="000000"/>
          <w:sz w:val="32"/>
          <w:szCs w:val="27"/>
          <w:lang w:val="en-US"/>
        </w:rPr>
        <w:t>,</w:t>
      </w:r>
      <w:r>
        <w:rPr>
          <w:rFonts w:hint="eastAsia" w:ascii="仿宋_GB2312" w:hAnsi="华文中宋" w:eastAsia="仿宋_GB2312"/>
          <w:color w:val="000000"/>
          <w:sz w:val="32"/>
          <w:szCs w:val="27"/>
        </w:rPr>
        <w:t>取得报废汽车回收企业资质认定书的企业应主动接受环保、消防部门的监管，手续完备（环评、消防验收）后方可开展报废汽车回收拆解业务。没有出售报废汽车、拼装车等违法经营行为</w:t>
      </w:r>
      <w:r>
        <w:rPr>
          <w:rFonts w:hint="eastAsia" w:ascii="仿宋_GB2312" w:hAnsi="华文中宋" w:eastAsia="仿宋_GB2312"/>
          <w:color w:val="000000"/>
          <w:sz w:val="32"/>
          <w:szCs w:val="27"/>
          <w:lang w:eastAsia="zh-CN"/>
        </w:rPr>
        <w:t>，规范处理</w:t>
      </w:r>
      <w:r>
        <w:rPr>
          <w:rFonts w:hint="eastAsia" w:ascii="仿宋_GB2312" w:hAnsi="华文中宋" w:eastAsia="仿宋_GB2312"/>
          <w:color w:val="000000"/>
          <w:sz w:val="32"/>
          <w:szCs w:val="27"/>
        </w:rPr>
        <w:t>报废“五大总成”等。不得买卖或者伪造、变造《报废汽车回收证明》。 </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86" w:rightChars="-31" w:firstLine="640" w:firstLineChars="200"/>
        <w:textAlignment w:val="auto"/>
        <w:outlineLvl w:val="9"/>
        <w:rPr>
          <w:rFonts w:hint="eastAsia" w:ascii="仿宋_GB2312" w:hAnsi="华文中宋" w:eastAsia="仿宋_GB2312"/>
          <w:color w:val="000000"/>
          <w:sz w:val="32"/>
          <w:szCs w:val="27"/>
        </w:rPr>
      </w:pPr>
      <w:r>
        <w:rPr>
          <w:rFonts w:hint="eastAsia" w:ascii="楷体_GB2312" w:hAnsi="楷体_GB2312" w:eastAsia="楷体_GB2312" w:cs="楷体_GB2312"/>
          <w:b/>
          <w:bCs/>
          <w:i w:val="0"/>
          <w:caps w:val="0"/>
          <w:color w:val="000000"/>
          <w:spacing w:val="0"/>
          <w:sz w:val="32"/>
          <w:szCs w:val="32"/>
          <w:lang w:eastAsia="zh-CN"/>
        </w:rPr>
        <w:t>（二）</w:t>
      </w:r>
      <w:r>
        <w:rPr>
          <w:rFonts w:hint="eastAsia" w:ascii="楷体_GB2312" w:hAnsi="楷体_GB2312" w:eastAsia="楷体_GB2312" w:cs="楷体_GB2312"/>
          <w:b/>
          <w:bCs/>
          <w:i w:val="0"/>
          <w:caps w:val="0"/>
          <w:color w:val="000000"/>
          <w:spacing w:val="0"/>
          <w:sz w:val="32"/>
          <w:szCs w:val="32"/>
        </w:rPr>
        <w:t>再生资源回收企业</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86" w:rightChars="-31" w:firstLine="640" w:firstLineChars="200"/>
        <w:textAlignment w:val="auto"/>
        <w:outlineLvl w:val="9"/>
        <w:rPr>
          <w:rFonts w:hint="eastAsia" w:ascii="仿宋_GB2312" w:hAnsi="华文中宋" w:eastAsia="仿宋_GB2312"/>
          <w:color w:val="000000"/>
          <w:sz w:val="32"/>
          <w:szCs w:val="27"/>
        </w:rPr>
      </w:pPr>
      <w:r>
        <w:rPr>
          <w:rFonts w:hint="eastAsia" w:ascii="仿宋_GB2312" w:hAnsi="华文中宋" w:eastAsia="仿宋_GB2312"/>
          <w:color w:val="000000"/>
          <w:sz w:val="32"/>
          <w:szCs w:val="27"/>
        </w:rPr>
        <w:t>取得营业执照后</w:t>
      </w:r>
      <w:r>
        <w:rPr>
          <w:rFonts w:hint="eastAsia" w:ascii="仿宋_GB2312" w:hAnsi="华文中宋" w:eastAsia="仿宋_GB2312"/>
          <w:color w:val="000000"/>
          <w:sz w:val="32"/>
          <w:szCs w:val="27"/>
          <w:lang w:val="en-US"/>
        </w:rPr>
        <w:t>30</w:t>
      </w:r>
      <w:r>
        <w:rPr>
          <w:rFonts w:hint="eastAsia" w:ascii="仿宋_GB2312" w:hAnsi="华文中宋" w:eastAsia="仿宋_GB2312"/>
          <w:color w:val="000000"/>
          <w:sz w:val="32"/>
          <w:szCs w:val="27"/>
        </w:rPr>
        <w:t>日内</w:t>
      </w:r>
      <w:r>
        <w:rPr>
          <w:rFonts w:hint="eastAsia" w:ascii="仿宋_GB2312" w:hAnsi="华文中宋" w:eastAsia="仿宋_GB2312"/>
          <w:color w:val="000000"/>
          <w:sz w:val="32"/>
          <w:szCs w:val="27"/>
          <w:lang w:eastAsia="zh-CN"/>
        </w:rPr>
        <w:t>是否</w:t>
      </w:r>
      <w:r>
        <w:rPr>
          <w:rFonts w:hint="eastAsia" w:ascii="仿宋_GB2312" w:hAnsi="华文中宋" w:eastAsia="仿宋_GB2312"/>
          <w:color w:val="000000"/>
          <w:sz w:val="32"/>
          <w:szCs w:val="27"/>
        </w:rPr>
        <w:t>向注册地同级商务主管部门备案；备案事项发生变更时，再生资源回收经营者应当自变更之日起</w:t>
      </w:r>
      <w:r>
        <w:rPr>
          <w:rFonts w:hint="eastAsia" w:ascii="仿宋_GB2312" w:hAnsi="华文中宋" w:eastAsia="仿宋_GB2312"/>
          <w:color w:val="000000"/>
          <w:sz w:val="32"/>
          <w:szCs w:val="27"/>
          <w:lang w:val="en-US"/>
        </w:rPr>
        <w:t>30</w:t>
      </w:r>
      <w:r>
        <w:rPr>
          <w:rFonts w:hint="eastAsia" w:ascii="仿宋_GB2312" w:hAnsi="华文中宋" w:eastAsia="仿宋_GB2312"/>
          <w:color w:val="000000"/>
          <w:sz w:val="32"/>
          <w:szCs w:val="27"/>
        </w:rPr>
        <w:t>日内（属于工商登记事项的自工商登记变更之日起</w:t>
      </w:r>
      <w:r>
        <w:rPr>
          <w:rFonts w:hint="eastAsia" w:ascii="仿宋_GB2312" w:hAnsi="华文中宋" w:eastAsia="仿宋_GB2312"/>
          <w:color w:val="000000"/>
          <w:sz w:val="32"/>
          <w:szCs w:val="27"/>
          <w:lang w:val="en-US"/>
        </w:rPr>
        <w:t>30</w:t>
      </w:r>
      <w:r>
        <w:rPr>
          <w:rFonts w:hint="eastAsia" w:ascii="仿宋_GB2312" w:hAnsi="华文中宋" w:eastAsia="仿宋_GB2312"/>
          <w:color w:val="000000"/>
          <w:sz w:val="32"/>
          <w:szCs w:val="27"/>
        </w:rPr>
        <w:t>日内）</w:t>
      </w:r>
      <w:r>
        <w:rPr>
          <w:rFonts w:hint="eastAsia" w:ascii="仿宋_GB2312" w:hAnsi="华文中宋" w:eastAsia="仿宋_GB2312"/>
          <w:color w:val="000000"/>
          <w:sz w:val="32"/>
          <w:szCs w:val="27"/>
          <w:lang w:eastAsia="zh-CN"/>
        </w:rPr>
        <w:t>是否</w:t>
      </w:r>
      <w:r>
        <w:rPr>
          <w:rFonts w:hint="eastAsia" w:ascii="仿宋_GB2312" w:hAnsi="华文中宋" w:eastAsia="仿宋_GB2312"/>
          <w:color w:val="000000"/>
          <w:sz w:val="32"/>
          <w:szCs w:val="27"/>
        </w:rPr>
        <w:t>向商务主管部门办理变更手续</w:t>
      </w:r>
      <w:r>
        <w:rPr>
          <w:rFonts w:hint="eastAsia" w:ascii="仿宋_GB2312" w:hAnsi="华文中宋" w:eastAsia="仿宋_GB2312"/>
          <w:color w:val="000000"/>
          <w:sz w:val="32"/>
          <w:szCs w:val="27"/>
          <w:lang w:eastAsia="zh-CN"/>
        </w:rPr>
        <w:t>；是否落实管理责任等。</w:t>
      </w:r>
      <w:r>
        <w:rPr>
          <w:rFonts w:hint="eastAsia" w:ascii="仿宋_GB2312" w:hAnsi="华文中宋" w:eastAsia="仿宋_GB2312"/>
          <w:color w:val="000000"/>
          <w:sz w:val="32"/>
          <w:szCs w:val="27"/>
        </w:rPr>
        <w:t> </w:t>
      </w:r>
    </w:p>
    <w:p>
      <w:pPr>
        <w:keepNext w:val="0"/>
        <w:keepLines w:val="0"/>
        <w:pageBreakBefore w:val="0"/>
        <w:widowControl w:val="0"/>
        <w:kinsoku/>
        <w:wordWrap/>
        <w:overflowPunct/>
        <w:topLinePunct w:val="0"/>
        <w:autoSpaceDE/>
        <w:autoSpaceDN/>
        <w:bidi w:val="0"/>
        <w:adjustRightInd/>
        <w:snapToGrid/>
        <w:spacing w:line="620" w:lineRule="exact"/>
        <w:ind w:right="-86" w:rightChars="-31" w:firstLine="627" w:firstLineChars="196"/>
        <w:textAlignment w:val="auto"/>
        <w:outlineLvl w:val="9"/>
        <w:rPr>
          <w:rFonts w:hint="eastAsia" w:ascii="仿宋_GB2312" w:hAnsi="华文中宋" w:eastAsia="仿宋_GB2312"/>
          <w:color w:val="000000"/>
          <w:sz w:val="32"/>
          <w:szCs w:val="27"/>
        </w:rPr>
      </w:pPr>
      <w:r>
        <w:rPr>
          <w:rFonts w:hint="eastAsia" w:ascii="楷体_GB2312" w:hAnsi="楷体_GB2312" w:eastAsia="楷体_GB2312" w:cs="楷体_GB2312"/>
          <w:b/>
          <w:bCs/>
          <w:i w:val="0"/>
          <w:caps w:val="0"/>
          <w:color w:val="000000"/>
          <w:spacing w:val="0"/>
          <w:sz w:val="32"/>
          <w:szCs w:val="32"/>
          <w:lang w:val="en-US" w:eastAsia="zh-CN"/>
        </w:rPr>
        <w:t>（三）预付卡发卡企业</w:t>
      </w:r>
    </w:p>
    <w:p>
      <w:pPr>
        <w:keepNext w:val="0"/>
        <w:keepLines w:val="0"/>
        <w:pageBreakBefore w:val="0"/>
        <w:widowControl w:val="0"/>
        <w:kinsoku/>
        <w:wordWrap/>
        <w:overflowPunct/>
        <w:topLinePunct w:val="0"/>
        <w:autoSpaceDE/>
        <w:autoSpaceDN/>
        <w:bidi w:val="0"/>
        <w:adjustRightInd/>
        <w:snapToGrid/>
        <w:spacing w:line="620" w:lineRule="exact"/>
        <w:ind w:right="-86" w:rightChars="-31" w:firstLine="627" w:firstLineChars="196"/>
        <w:textAlignment w:val="auto"/>
        <w:outlineLvl w:val="9"/>
        <w:rPr>
          <w:rFonts w:hint="eastAsia" w:ascii="仿宋_GB2312" w:hAnsi="华文中宋" w:eastAsia="仿宋_GB2312"/>
          <w:color w:val="000000"/>
          <w:sz w:val="32"/>
          <w:szCs w:val="27"/>
        </w:rPr>
      </w:pPr>
      <w:r>
        <w:rPr>
          <w:rFonts w:hint="eastAsia" w:ascii="仿宋_GB2312" w:hAnsi="华文中宋" w:eastAsia="仿宋_GB2312"/>
          <w:color w:val="000000"/>
          <w:sz w:val="32"/>
          <w:szCs w:val="27"/>
        </w:rPr>
        <w:t>在开展单用途预付卡业务后</w:t>
      </w:r>
      <w:r>
        <w:rPr>
          <w:rFonts w:hint="eastAsia" w:ascii="仿宋_GB2312" w:hAnsi="华文中宋" w:eastAsia="仿宋_GB2312"/>
          <w:color w:val="000000"/>
          <w:sz w:val="32"/>
          <w:szCs w:val="27"/>
          <w:lang w:val="en-US"/>
        </w:rPr>
        <w:t>30</w:t>
      </w:r>
      <w:r>
        <w:rPr>
          <w:rFonts w:hint="eastAsia" w:ascii="仿宋_GB2312" w:hAnsi="华文中宋" w:eastAsia="仿宋_GB2312"/>
          <w:color w:val="000000"/>
          <w:sz w:val="32"/>
          <w:szCs w:val="27"/>
        </w:rPr>
        <w:t>日内应当备案；应当告知购卡人协议情况，存留购卡人信息；应当落实大额购卡需银行转账并开发票情况，落实实名登记、非现金购卡、限额发行三项制度；退卡服务、预收资金存管及业务处理系统建立等情况。 </w:t>
      </w:r>
    </w:p>
    <w:p>
      <w:pPr>
        <w:keepNext w:val="0"/>
        <w:keepLines w:val="0"/>
        <w:pageBreakBefore w:val="0"/>
        <w:widowControl w:val="0"/>
        <w:kinsoku/>
        <w:wordWrap/>
        <w:overflowPunct/>
        <w:topLinePunct w:val="0"/>
        <w:autoSpaceDE/>
        <w:autoSpaceDN/>
        <w:bidi w:val="0"/>
        <w:adjustRightInd/>
        <w:snapToGrid/>
        <w:spacing w:line="620" w:lineRule="exact"/>
        <w:ind w:right="-86" w:rightChars="-31" w:firstLine="627" w:firstLineChars="196"/>
        <w:textAlignment w:val="auto"/>
        <w:outlineLvl w:val="9"/>
        <w:rPr>
          <w:rFonts w:hint="eastAsia" w:ascii="楷体_GB2312" w:hAnsi="楷体_GB2312" w:eastAsia="楷体_GB2312" w:cs="楷体_GB2312"/>
          <w:b/>
          <w:bCs/>
          <w:i w:val="0"/>
          <w:caps w:val="0"/>
          <w:color w:val="000000"/>
          <w:spacing w:val="0"/>
          <w:sz w:val="32"/>
          <w:szCs w:val="32"/>
          <w:lang w:val="en-US" w:eastAsia="zh-CN"/>
        </w:rPr>
      </w:pPr>
      <w:r>
        <w:rPr>
          <w:rFonts w:hint="eastAsia" w:ascii="楷体_GB2312" w:hAnsi="楷体_GB2312" w:eastAsia="楷体_GB2312" w:cs="楷体_GB2312"/>
          <w:b/>
          <w:bCs/>
          <w:i w:val="0"/>
          <w:caps w:val="0"/>
          <w:color w:val="000000"/>
          <w:spacing w:val="0"/>
          <w:sz w:val="32"/>
          <w:szCs w:val="32"/>
          <w:lang w:val="en-US" w:eastAsia="zh-CN"/>
        </w:rPr>
        <w:t>（四）家政企业 </w:t>
      </w:r>
    </w:p>
    <w:p>
      <w:pPr>
        <w:keepNext w:val="0"/>
        <w:keepLines w:val="0"/>
        <w:pageBreakBefore w:val="0"/>
        <w:widowControl w:val="0"/>
        <w:kinsoku/>
        <w:wordWrap/>
        <w:overflowPunct/>
        <w:topLinePunct w:val="0"/>
        <w:autoSpaceDE/>
        <w:autoSpaceDN/>
        <w:bidi w:val="0"/>
        <w:adjustRightInd/>
        <w:snapToGrid/>
        <w:spacing w:line="620" w:lineRule="exact"/>
        <w:ind w:right="-86" w:rightChars="-31" w:firstLine="627" w:firstLineChars="196"/>
        <w:textAlignment w:val="auto"/>
        <w:outlineLvl w:val="9"/>
        <w:rPr>
          <w:rFonts w:hint="eastAsia" w:ascii="仿宋_GB2312" w:hAnsi="华文中宋" w:eastAsia="仿宋_GB2312"/>
          <w:color w:val="000000"/>
          <w:sz w:val="32"/>
          <w:szCs w:val="27"/>
        </w:rPr>
      </w:pPr>
      <w:r>
        <w:rPr>
          <w:rFonts w:hint="eastAsia" w:ascii="仿宋_GB2312" w:hAnsi="华文中宋" w:eastAsia="仿宋_GB2312"/>
          <w:color w:val="000000"/>
          <w:sz w:val="32"/>
          <w:szCs w:val="27"/>
        </w:rPr>
        <w:t>证照是否齐全、有效，</w:t>
      </w:r>
      <w:r>
        <w:rPr>
          <w:rFonts w:hint="eastAsia" w:ascii="仿宋_GB2312" w:hAnsi="华文中宋" w:eastAsia="仿宋_GB2312"/>
          <w:color w:val="000000"/>
          <w:sz w:val="32"/>
          <w:szCs w:val="27"/>
          <w:lang w:val="en-US" w:eastAsia="zh-CN"/>
        </w:rPr>
        <w:t>是否与顾客签订服务合同、诚信经营，是否</w:t>
      </w:r>
      <w:r>
        <w:rPr>
          <w:rFonts w:hint="eastAsia" w:ascii="仿宋_GB2312" w:hAnsi="华文中宋" w:eastAsia="仿宋_GB2312"/>
          <w:color w:val="000000"/>
          <w:sz w:val="32"/>
          <w:szCs w:val="27"/>
        </w:rPr>
        <w:t>完善行业自律机制，规范</w:t>
      </w:r>
      <w:r>
        <w:rPr>
          <w:rFonts w:hint="eastAsia" w:ascii="仿宋_GB2312" w:hAnsi="华文中宋" w:eastAsia="仿宋_GB2312"/>
          <w:color w:val="000000"/>
          <w:sz w:val="32"/>
          <w:szCs w:val="27"/>
          <w:lang w:eastAsia="zh-CN"/>
        </w:rPr>
        <w:t>员工</w:t>
      </w:r>
      <w:r>
        <w:rPr>
          <w:rFonts w:hint="eastAsia" w:ascii="仿宋_GB2312" w:hAnsi="华文中宋" w:eastAsia="仿宋_GB2312"/>
          <w:color w:val="000000"/>
          <w:sz w:val="32"/>
          <w:szCs w:val="27"/>
        </w:rPr>
        <w:t>服务行为。</w:t>
      </w:r>
    </w:p>
    <w:p>
      <w:pPr>
        <w:keepNext w:val="0"/>
        <w:keepLines w:val="0"/>
        <w:pageBreakBefore w:val="0"/>
        <w:widowControl w:val="0"/>
        <w:kinsoku/>
        <w:wordWrap/>
        <w:overflowPunct/>
        <w:topLinePunct w:val="0"/>
        <w:autoSpaceDE/>
        <w:autoSpaceDN/>
        <w:bidi w:val="0"/>
        <w:adjustRightInd/>
        <w:snapToGrid/>
        <w:spacing w:line="620" w:lineRule="exact"/>
        <w:ind w:right="-86" w:rightChars="-31" w:firstLine="627" w:firstLineChars="196"/>
        <w:textAlignment w:val="auto"/>
        <w:outlineLvl w:val="9"/>
        <w:rPr>
          <w:rFonts w:hint="eastAsia" w:ascii="楷体_GB2312" w:hAnsi="华文中宋" w:eastAsia="仿宋_GB2312"/>
          <w:color w:val="000000"/>
          <w:sz w:val="32"/>
          <w:szCs w:val="27"/>
        </w:rPr>
      </w:pPr>
      <w:r>
        <w:rPr>
          <w:rFonts w:hint="eastAsia" w:ascii="楷体_GB2312" w:hAnsi="楷体_GB2312" w:eastAsia="楷体_GB2312" w:cs="楷体_GB2312"/>
          <w:b/>
          <w:bCs/>
          <w:i w:val="0"/>
          <w:caps w:val="0"/>
          <w:color w:val="000000"/>
          <w:spacing w:val="0"/>
          <w:sz w:val="32"/>
          <w:szCs w:val="32"/>
          <w:lang w:val="en-US" w:eastAsia="zh-CN"/>
        </w:rPr>
        <w:t>（五）成品油经营企业</w:t>
      </w:r>
    </w:p>
    <w:p>
      <w:pPr>
        <w:keepNext w:val="0"/>
        <w:keepLines w:val="0"/>
        <w:pageBreakBefore w:val="0"/>
        <w:widowControl w:val="0"/>
        <w:kinsoku/>
        <w:wordWrap/>
        <w:overflowPunct/>
        <w:topLinePunct w:val="0"/>
        <w:autoSpaceDE/>
        <w:autoSpaceDN/>
        <w:bidi w:val="0"/>
        <w:adjustRightInd/>
        <w:snapToGrid/>
        <w:spacing w:line="620" w:lineRule="exact"/>
        <w:ind w:right="-86" w:rightChars="-31" w:firstLine="627" w:firstLineChars="196"/>
        <w:textAlignment w:val="auto"/>
        <w:outlineLvl w:val="9"/>
        <w:rPr>
          <w:rFonts w:hint="eastAsia" w:ascii="仿宋_GB2312" w:hAnsi="华文中宋" w:eastAsia="仿宋_GB2312"/>
          <w:color w:val="000000"/>
          <w:sz w:val="32"/>
          <w:szCs w:val="27"/>
        </w:rPr>
      </w:pPr>
      <w:r>
        <w:rPr>
          <w:rFonts w:hint="eastAsia" w:ascii="仿宋_GB2312" w:hAnsi="华文中宋" w:eastAsia="仿宋_GB2312"/>
          <w:color w:val="000000"/>
          <w:sz w:val="32"/>
          <w:szCs w:val="27"/>
        </w:rPr>
        <w:t>证照是否齐全、有效，经营范围和地点是否一致（成品油零售经营批准证书、工商营业执照、消防安全验收文件或具有同等效力的证明文件、危险化学品经营许可证、环保部门的验收合格文件或环境影响登记表、防雷检测报告、加油机检定证书、船舶检验证书、道路运输证、机动车行驶证等）。从业人员是否持证上岗，上岗证是否在有效期。是否建立安全生产、消防安全、销售管理制度，并上墙公布实施。是否建立成品油进、销、存和出入库管理台账；是否经营批发业务或超范围经营；是否向无批发资质企业购油；油品升级执行情况。加油站是否安装散装汽油销售实名登记系统，并落实销售散装汽油实名登记措施，通过实名登记系统采集购买人相关信息并上报；加油站点是否指定专机销售散装汽油，专机是否贴有标识，并张贴实名登记提示。</w:t>
      </w:r>
    </w:p>
    <w:p>
      <w:pPr>
        <w:keepNext w:val="0"/>
        <w:keepLines w:val="0"/>
        <w:pageBreakBefore w:val="0"/>
        <w:widowControl w:val="0"/>
        <w:kinsoku/>
        <w:wordWrap/>
        <w:overflowPunct/>
        <w:topLinePunct w:val="0"/>
        <w:autoSpaceDE/>
        <w:autoSpaceDN/>
        <w:bidi w:val="0"/>
        <w:adjustRightInd/>
        <w:snapToGrid/>
        <w:spacing w:line="620" w:lineRule="exact"/>
        <w:ind w:right="-86" w:rightChars="-31" w:firstLine="627" w:firstLineChars="196"/>
        <w:textAlignment w:val="auto"/>
        <w:outlineLvl w:val="9"/>
        <w:rPr>
          <w:rFonts w:hint="eastAsia" w:ascii="楷体_GB2312" w:hAnsi="华文中宋" w:eastAsia="仿宋_GB2312"/>
          <w:color w:val="000000"/>
          <w:sz w:val="32"/>
          <w:szCs w:val="27"/>
        </w:rPr>
      </w:pPr>
      <w:r>
        <w:rPr>
          <w:rFonts w:hint="eastAsia" w:ascii="楷体_GB2312" w:hAnsi="楷体_GB2312" w:eastAsia="楷体_GB2312" w:cs="楷体_GB2312"/>
          <w:b/>
          <w:bCs/>
          <w:i w:val="0"/>
          <w:caps w:val="0"/>
          <w:color w:val="000000"/>
          <w:spacing w:val="0"/>
          <w:sz w:val="32"/>
          <w:szCs w:val="32"/>
          <w:lang w:val="en-US" w:eastAsia="zh-CN"/>
        </w:rPr>
        <w:t xml:space="preserve">（六）汽车销售企业 </w:t>
      </w:r>
    </w:p>
    <w:p>
      <w:pPr>
        <w:keepNext w:val="0"/>
        <w:keepLines w:val="0"/>
        <w:pageBreakBefore w:val="0"/>
        <w:widowControl w:val="0"/>
        <w:kinsoku/>
        <w:wordWrap/>
        <w:overflowPunct/>
        <w:topLinePunct w:val="0"/>
        <w:autoSpaceDE/>
        <w:autoSpaceDN/>
        <w:bidi w:val="0"/>
        <w:adjustRightInd/>
        <w:snapToGrid/>
        <w:spacing w:line="620" w:lineRule="exact"/>
        <w:ind w:right="-86" w:rightChars="-31" w:firstLine="627" w:firstLineChars="196"/>
        <w:textAlignment w:val="auto"/>
        <w:outlineLvl w:val="9"/>
        <w:rPr>
          <w:rFonts w:hint="eastAsia" w:ascii="仿宋_GB2312" w:hAnsi="华文中宋" w:eastAsia="仿宋_GB2312"/>
          <w:color w:val="000000"/>
          <w:sz w:val="32"/>
          <w:szCs w:val="27"/>
        </w:rPr>
      </w:pPr>
      <w:r>
        <w:rPr>
          <w:rFonts w:hint="eastAsia" w:ascii="仿宋_GB2312" w:hAnsi="华文中宋" w:eastAsia="仿宋_GB2312"/>
          <w:color w:val="000000"/>
          <w:sz w:val="32"/>
          <w:szCs w:val="27"/>
        </w:rPr>
        <w:t xml:space="preserve">是否以适当形式明示价格和质量保证；是否如实标明原厂配件、质量相当配件、再制造件、回用件等,明示生产商（进口产品为进口商）、生产日期、适配车型等信息; 出售未经供应商授权销售的汽车，或者未经境外汽车生产企业授权销售的进口汽车，是否以书面形式向消费者作出提醒和说明，并书面告知向消费者承担相关责任的主体；向消费者销售或者提供原厂配件以外的其他配件时，是否予以提醒和说明;是否实施以下限定销售行为：供应商、经销商限定消费者户籍所在地，对消费者限定汽车配件、用品、金融、保险、救援等产品的提供商和售后服务商；是否强制消费者购买保险或者强制为其提供代办车辆注册登记等服务；是否健全消费者投诉受理制度；是否在全国汽车流通信息管理系统备案基本信息；是否建立销售信息档案并保存10年以上。 </w:t>
      </w:r>
    </w:p>
    <w:p>
      <w:pPr>
        <w:keepNext w:val="0"/>
        <w:keepLines w:val="0"/>
        <w:pageBreakBefore w:val="0"/>
        <w:widowControl w:val="0"/>
        <w:kinsoku/>
        <w:wordWrap/>
        <w:overflowPunct/>
        <w:topLinePunct w:val="0"/>
        <w:autoSpaceDE/>
        <w:autoSpaceDN/>
        <w:bidi w:val="0"/>
        <w:adjustRightInd/>
        <w:snapToGrid/>
        <w:spacing w:line="620" w:lineRule="exact"/>
        <w:ind w:right="-86" w:rightChars="-31" w:firstLine="627" w:firstLineChars="196"/>
        <w:textAlignment w:val="auto"/>
        <w:outlineLvl w:val="9"/>
        <w:rPr>
          <w:rFonts w:hint="eastAsia" w:ascii="楷体_GB2312" w:hAnsi="华文中宋" w:eastAsia="仿宋_GB2312"/>
          <w:color w:val="000000"/>
          <w:sz w:val="32"/>
          <w:szCs w:val="27"/>
        </w:rPr>
      </w:pPr>
      <w:r>
        <w:rPr>
          <w:rFonts w:hint="eastAsia" w:ascii="楷体_GB2312" w:hAnsi="楷体_GB2312" w:eastAsia="楷体_GB2312" w:cs="楷体_GB2312"/>
          <w:b/>
          <w:bCs/>
          <w:i w:val="0"/>
          <w:caps w:val="0"/>
          <w:color w:val="000000"/>
          <w:spacing w:val="0"/>
          <w:sz w:val="32"/>
          <w:szCs w:val="32"/>
          <w:lang w:val="en-US" w:eastAsia="zh-CN"/>
        </w:rPr>
        <w:t>（七）二手车经销企业</w:t>
      </w:r>
    </w:p>
    <w:p>
      <w:pPr>
        <w:keepNext w:val="0"/>
        <w:keepLines w:val="0"/>
        <w:pageBreakBefore w:val="0"/>
        <w:widowControl w:val="0"/>
        <w:kinsoku/>
        <w:wordWrap/>
        <w:overflowPunct/>
        <w:topLinePunct w:val="0"/>
        <w:autoSpaceDE/>
        <w:autoSpaceDN/>
        <w:bidi w:val="0"/>
        <w:adjustRightInd/>
        <w:snapToGrid/>
        <w:spacing w:line="620" w:lineRule="exact"/>
        <w:ind w:right="-86" w:rightChars="-31" w:firstLine="627" w:firstLineChars="196"/>
        <w:textAlignment w:val="auto"/>
        <w:outlineLvl w:val="9"/>
        <w:rPr>
          <w:rFonts w:hint="eastAsia" w:ascii="仿宋_GB2312" w:hAnsi="华文中宋" w:eastAsia="仿宋_GB2312"/>
          <w:color w:val="000000"/>
          <w:sz w:val="32"/>
          <w:szCs w:val="27"/>
        </w:rPr>
      </w:pPr>
      <w:r>
        <w:rPr>
          <w:rFonts w:hint="eastAsia" w:ascii="仿宋_GB2312" w:hAnsi="华文中宋" w:eastAsia="仿宋_GB2312"/>
          <w:color w:val="000000"/>
          <w:sz w:val="32"/>
          <w:szCs w:val="27"/>
        </w:rPr>
        <w:t>二手车交易市场经营者和二手车经营主体是否确认卖方的身份证明，车辆的号牌、《机动车登记证书》等有效证件并建立台账等；是否向买方提供车辆的使用、修理、事故、检验以及是否办理抵押登记、交纳税费、报废期等真实情况和信息；是否向买方提供质量保证及售后服务承诺，并在经营场所予以明示；是否经纪、出售《二手车流通管理办法》所禁止经纪、出售的二手车；是否强制买卖双方进行二手车鉴定评估；二手车交易市场经营者和二手车经营主体是否及时向商务主管部门报送二手车交易量、交易额等信息。</w:t>
      </w:r>
    </w:p>
    <w:p>
      <w:pPr>
        <w:keepNext w:val="0"/>
        <w:keepLines w:val="0"/>
        <w:pageBreakBefore w:val="0"/>
        <w:widowControl w:val="0"/>
        <w:kinsoku/>
        <w:wordWrap/>
        <w:overflowPunct/>
        <w:topLinePunct w:val="0"/>
        <w:autoSpaceDE/>
        <w:autoSpaceDN/>
        <w:bidi w:val="0"/>
        <w:adjustRightInd/>
        <w:snapToGrid/>
        <w:spacing w:line="620" w:lineRule="exact"/>
        <w:ind w:right="-86" w:rightChars="-31" w:firstLine="627" w:firstLineChars="196"/>
        <w:textAlignment w:val="auto"/>
        <w:outlineLvl w:val="9"/>
        <w:rPr>
          <w:rFonts w:hint="eastAsia" w:ascii="楷体_GB2312" w:hAnsi="华文中宋" w:eastAsia="仿宋_GB2312"/>
          <w:color w:val="000000"/>
          <w:sz w:val="32"/>
          <w:szCs w:val="27"/>
        </w:rPr>
      </w:pPr>
      <w:r>
        <w:rPr>
          <w:rFonts w:hint="eastAsia" w:ascii="楷体_GB2312" w:hAnsi="楷体_GB2312" w:eastAsia="楷体_GB2312" w:cs="楷体_GB2312"/>
          <w:b/>
          <w:bCs/>
          <w:i w:val="0"/>
          <w:caps w:val="0"/>
          <w:color w:val="000000"/>
          <w:spacing w:val="0"/>
          <w:sz w:val="32"/>
          <w:szCs w:val="32"/>
          <w:lang w:val="en-US" w:eastAsia="zh-CN"/>
        </w:rPr>
        <w:t>（八）外商投资企业</w:t>
      </w:r>
    </w:p>
    <w:p>
      <w:pPr>
        <w:keepNext w:val="0"/>
        <w:keepLines w:val="0"/>
        <w:pageBreakBefore w:val="0"/>
        <w:widowControl w:val="0"/>
        <w:kinsoku/>
        <w:wordWrap/>
        <w:overflowPunct/>
        <w:topLinePunct w:val="0"/>
        <w:autoSpaceDE/>
        <w:autoSpaceDN/>
        <w:bidi w:val="0"/>
        <w:adjustRightInd/>
        <w:snapToGrid/>
        <w:spacing w:line="620" w:lineRule="exact"/>
        <w:ind w:right="-86" w:rightChars="-31" w:firstLine="627" w:firstLineChars="196"/>
        <w:textAlignment w:val="auto"/>
        <w:outlineLvl w:val="9"/>
        <w:rPr>
          <w:rFonts w:hint="eastAsia" w:ascii="仿宋_GB2312" w:hAnsi="华文中宋" w:eastAsia="仿宋_GB2312"/>
          <w:color w:val="000000"/>
          <w:sz w:val="32"/>
          <w:szCs w:val="27"/>
        </w:rPr>
      </w:pPr>
      <w:r>
        <w:rPr>
          <w:rFonts w:hint="eastAsia" w:ascii="仿宋_GB2312" w:hAnsi="华文中宋" w:eastAsia="仿宋_GB2312"/>
          <w:color w:val="000000"/>
          <w:sz w:val="32"/>
          <w:szCs w:val="27"/>
        </w:rPr>
        <w:t>依据《外商投资信息报告办法》和相关法律、行政法规及国务院文件，</w:t>
      </w:r>
      <w:r>
        <w:rPr>
          <w:rFonts w:hint="eastAsia" w:ascii="仿宋_GB2312" w:hAnsi="华文中宋" w:eastAsia="仿宋_GB2312"/>
          <w:color w:val="000000"/>
          <w:sz w:val="32"/>
          <w:szCs w:val="27"/>
          <w:lang w:eastAsia="zh-CN"/>
        </w:rPr>
        <w:t>对</w:t>
      </w:r>
      <w:r>
        <w:rPr>
          <w:rFonts w:hint="eastAsia" w:ascii="仿宋_GB2312" w:hAnsi="华文中宋" w:eastAsia="仿宋_GB2312"/>
          <w:color w:val="000000"/>
          <w:sz w:val="32"/>
          <w:szCs w:val="27"/>
        </w:rPr>
        <w:t>外国投资者或外商投资企业的经营行为</w:t>
      </w:r>
      <w:r>
        <w:rPr>
          <w:rFonts w:hint="eastAsia" w:ascii="仿宋_GB2312" w:hAnsi="华文中宋" w:eastAsia="仿宋_GB2312"/>
          <w:color w:val="000000"/>
          <w:sz w:val="32"/>
          <w:szCs w:val="27"/>
          <w:lang w:eastAsia="zh-CN"/>
        </w:rPr>
        <w:t>进行</w:t>
      </w:r>
      <w:r>
        <w:rPr>
          <w:rFonts w:hint="eastAsia" w:ascii="仿宋_GB2312" w:hAnsi="华文中宋" w:eastAsia="仿宋_GB2312"/>
          <w:color w:val="000000"/>
          <w:sz w:val="32"/>
          <w:szCs w:val="27"/>
        </w:rPr>
        <w:t>监督检查</w:t>
      </w:r>
      <w:r>
        <w:rPr>
          <w:rFonts w:hint="eastAsia" w:ascii="仿宋_GB2312" w:hAnsi="华文中宋" w:eastAsia="仿宋_GB2312"/>
          <w:color w:val="000000"/>
          <w:sz w:val="32"/>
          <w:szCs w:val="27"/>
          <w:lang w:eastAsia="zh-CN"/>
        </w:rPr>
        <w:t>，是否存在在市场监管部门办理设立、变更登记时，不填写外商投资信息报告单独采集的数据项或填写不全的情况；</w:t>
      </w:r>
      <w:r>
        <w:rPr>
          <w:rFonts w:hint="eastAsia" w:ascii="仿宋_GB2312" w:hAnsi="华文中宋" w:eastAsia="仿宋_GB2312"/>
          <w:color w:val="000000"/>
          <w:sz w:val="32"/>
          <w:szCs w:val="27"/>
        </w:rPr>
        <w:t>是否在国家规定实施准入特别管理措施中所列的禁止投资领域开展投资经营活动；是否未经审批在国家规定实施准入特别管理措施中所列的限制投资领域开展投资经营活动；是否存在触发国家安全审查的情形；</w:t>
      </w:r>
      <w:r>
        <w:rPr>
          <w:rFonts w:hint="eastAsia" w:ascii="仿宋_GB2312" w:hAnsi="华文中宋" w:eastAsia="仿宋_GB2312"/>
          <w:color w:val="000000"/>
          <w:sz w:val="32"/>
          <w:szCs w:val="27"/>
          <w:lang w:eastAsia="zh-CN"/>
        </w:rPr>
        <w:t>是否未按规定要求真实、准确、完整、及时提交年度报告</w:t>
      </w:r>
      <w:r>
        <w:rPr>
          <w:rFonts w:hint="eastAsia" w:ascii="仿宋_GB2312" w:hAnsi="华文中宋" w:eastAsia="仿宋_GB2312"/>
          <w:color w:val="000000"/>
          <w:sz w:val="32"/>
          <w:szCs w:val="27"/>
        </w:rPr>
        <w:t xml:space="preserve">等情形。 </w:t>
      </w:r>
    </w:p>
    <w:p>
      <w:pPr>
        <w:keepNext w:val="0"/>
        <w:keepLines w:val="0"/>
        <w:pageBreakBefore w:val="0"/>
        <w:widowControl w:val="0"/>
        <w:kinsoku/>
        <w:wordWrap/>
        <w:overflowPunct/>
        <w:topLinePunct w:val="0"/>
        <w:autoSpaceDE/>
        <w:autoSpaceDN/>
        <w:bidi w:val="0"/>
        <w:adjustRightInd/>
        <w:snapToGrid/>
        <w:spacing w:line="620" w:lineRule="exact"/>
        <w:ind w:firstLine="627" w:firstLineChars="196"/>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三、其他事项</w:t>
      </w:r>
    </w:p>
    <w:p>
      <w:pPr>
        <w:keepNext w:val="0"/>
        <w:keepLines w:val="0"/>
        <w:pageBreakBefore w:val="0"/>
        <w:widowControl w:val="0"/>
        <w:kinsoku/>
        <w:wordWrap/>
        <w:overflowPunct/>
        <w:topLinePunct w:val="0"/>
        <w:autoSpaceDE/>
        <w:autoSpaceDN/>
        <w:bidi w:val="0"/>
        <w:adjustRightInd/>
        <w:snapToGrid/>
        <w:spacing w:line="620" w:lineRule="exact"/>
        <w:ind w:firstLine="627" w:firstLineChars="196"/>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rPr>
        <w:t>联系人：</w:t>
      </w:r>
      <w:r>
        <w:rPr>
          <w:rFonts w:hint="eastAsia" w:ascii="仿宋" w:hAnsi="仿宋" w:eastAsia="仿宋" w:cs="仿宋"/>
          <w:sz w:val="32"/>
          <w:szCs w:val="32"/>
          <w:lang w:val="en-US" w:eastAsia="zh-CN"/>
        </w:rPr>
        <w:t>陈松景</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0595-87995066。</w:t>
      </w:r>
    </w:p>
    <w:p>
      <w:pPr>
        <w:keepNext w:val="0"/>
        <w:keepLines w:val="0"/>
        <w:pageBreakBefore w:val="0"/>
        <w:widowControl w:val="0"/>
        <w:kinsoku/>
        <w:wordWrap/>
        <w:overflowPunct/>
        <w:topLinePunct w:val="0"/>
        <w:autoSpaceDE/>
        <w:autoSpaceDN/>
        <w:bidi w:val="0"/>
        <w:adjustRightInd/>
        <w:snapToGrid/>
        <w:spacing w:line="620" w:lineRule="exact"/>
        <w:textAlignment w:val="auto"/>
        <w:outlineLvl w:val="9"/>
        <w:rPr>
          <w:rFonts w:hint="eastAsia" w:ascii="仿宋_GB2312" w:eastAsia="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left="1598" w:leftChars="228" w:hanging="960" w:hangingChars="300"/>
        <w:textAlignment w:val="auto"/>
        <w:outlineLvl w:val="9"/>
        <w:rPr>
          <w:rFonts w:hint="eastAsia" w:ascii="仿宋_GB2312" w:hAnsi="华文中宋" w:eastAsia="仿宋_GB2312"/>
          <w:color w:val="000000"/>
          <w:sz w:val="32"/>
          <w:szCs w:val="27"/>
          <w:lang w:val="en-US" w:eastAsia="zh-CN"/>
        </w:rPr>
      </w:pPr>
      <w:r>
        <w:rPr>
          <w:rFonts w:hint="eastAsia" w:ascii="仿宋_GB2312" w:eastAsia="仿宋_GB2312"/>
          <w:color w:val="000000"/>
          <w:sz w:val="32"/>
          <w:szCs w:val="32"/>
        </w:rPr>
        <w:t>附件：</w:t>
      </w:r>
      <w:r>
        <w:rPr>
          <w:rFonts w:hint="eastAsia" w:ascii="仿宋_GB2312" w:hAnsi="华文中宋" w:eastAsia="仿宋_GB2312"/>
          <w:color w:val="000000"/>
          <w:spacing w:val="0"/>
          <w:sz w:val="32"/>
          <w:szCs w:val="27"/>
          <w:lang w:val="en-US" w:eastAsia="zh-CN"/>
        </w:rPr>
        <w:t>2023年泉港区商务局“双随机、一公开”执法检查</w:t>
      </w:r>
      <w:r>
        <w:rPr>
          <w:rFonts w:hint="eastAsia" w:ascii="仿宋_GB2312" w:hAnsi="华文中宋" w:eastAsia="仿宋_GB2312"/>
          <w:color w:val="000000"/>
          <w:sz w:val="32"/>
          <w:szCs w:val="27"/>
          <w:lang w:val="en-US" w:eastAsia="zh-CN"/>
        </w:rPr>
        <w:t>对象名单</w:t>
      </w:r>
    </w:p>
    <w:p>
      <w:pPr>
        <w:keepNext w:val="0"/>
        <w:keepLines w:val="0"/>
        <w:pageBreakBefore w:val="0"/>
        <w:widowControl w:val="0"/>
        <w:kinsoku/>
        <w:wordWrap/>
        <w:overflowPunct/>
        <w:topLinePunct w:val="0"/>
        <w:autoSpaceDE/>
        <w:autoSpaceDN/>
        <w:bidi w:val="0"/>
        <w:adjustRightInd/>
        <w:snapToGrid/>
        <w:spacing w:line="620" w:lineRule="exact"/>
        <w:ind w:left="1598" w:leftChars="228" w:hanging="960" w:hangingChars="300"/>
        <w:textAlignment w:val="auto"/>
        <w:outlineLvl w:val="9"/>
        <w:rPr>
          <w:rFonts w:hint="eastAsia" w:ascii="仿宋_GB2312" w:eastAsia="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left="1598" w:leftChars="228" w:hanging="960" w:hangingChars="300"/>
        <w:textAlignment w:val="auto"/>
        <w:outlineLvl w:val="9"/>
        <w:rPr>
          <w:rFonts w:hint="eastAsia" w:ascii="仿宋_GB2312" w:eastAsia="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3040" w:firstLineChars="950"/>
        <w:textAlignment w:val="auto"/>
        <w:outlineLvl w:val="9"/>
        <w:rPr>
          <w:rFonts w:ascii="仿宋_GB2312" w:eastAsia="仿宋_GB2312"/>
          <w:color w:val="000000"/>
          <w:sz w:val="32"/>
          <w:szCs w:val="32"/>
        </w:rPr>
      </w:pPr>
      <w:r>
        <w:rPr>
          <w:rFonts w:hint="eastAsia" w:ascii="仿宋_GB2312" w:eastAsia="仿宋_GB2312"/>
          <w:color w:val="000000"/>
          <w:sz w:val="32"/>
          <w:szCs w:val="32"/>
        </w:rPr>
        <w:t xml:space="preserve">          泉</w:t>
      </w:r>
      <w:r>
        <w:rPr>
          <w:rFonts w:hint="eastAsia" w:ascii="仿宋_GB2312" w:eastAsia="仿宋_GB2312"/>
          <w:color w:val="000000"/>
          <w:sz w:val="32"/>
          <w:szCs w:val="32"/>
          <w:lang w:eastAsia="zh-CN"/>
        </w:rPr>
        <w:t>港区</w:t>
      </w:r>
      <w:r>
        <w:rPr>
          <w:rFonts w:hint="eastAsia" w:ascii="仿宋_GB2312" w:eastAsia="仿宋_GB2312"/>
          <w:color w:val="000000"/>
          <w:sz w:val="32"/>
          <w:szCs w:val="32"/>
        </w:rPr>
        <w:t>商务局</w:t>
      </w:r>
    </w:p>
    <w:p>
      <w:pPr>
        <w:keepNext w:val="0"/>
        <w:keepLines w:val="0"/>
        <w:pageBreakBefore w:val="0"/>
        <w:widowControl w:val="0"/>
        <w:tabs>
          <w:tab w:val="left" w:pos="7000"/>
          <w:tab w:val="left" w:pos="7280"/>
        </w:tabs>
        <w:kinsoku/>
        <w:wordWrap/>
        <w:overflowPunct/>
        <w:topLinePunct w:val="0"/>
        <w:autoSpaceDE/>
        <w:autoSpaceDN/>
        <w:bidi w:val="0"/>
        <w:adjustRightInd/>
        <w:snapToGrid/>
        <w:spacing w:line="620" w:lineRule="exact"/>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20</w:t>
      </w:r>
      <w:r>
        <w:rPr>
          <w:rFonts w:hint="eastAsia" w:ascii="仿宋_GB2312" w:eastAsia="仿宋_GB2312"/>
          <w:color w:val="000000"/>
          <w:sz w:val="32"/>
          <w:szCs w:val="32"/>
          <w:lang w:val="en-US" w:eastAsia="zh-CN"/>
        </w:rPr>
        <w:t>23</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月</w:t>
      </w:r>
      <w:r>
        <w:rPr>
          <w:rFonts w:hint="eastAsia" w:ascii="仿宋_GB2312" w:eastAsia="仿宋_GB2312"/>
          <w:color w:val="000000"/>
          <w:sz w:val="32"/>
          <w:szCs w:val="32"/>
          <w:lang w:val="en-US" w:eastAsia="zh-CN"/>
        </w:rPr>
        <w:t>31</w:t>
      </w:r>
      <w:r>
        <w:rPr>
          <w:rFonts w:hint="eastAsia" w:ascii="仿宋_GB2312" w:eastAsia="仿宋_GB2312"/>
          <w:color w:val="000000"/>
          <w:sz w:val="32"/>
          <w:szCs w:val="32"/>
        </w:rPr>
        <w:t>日</w:t>
      </w:r>
    </w:p>
    <w:p>
      <w:pPr>
        <w:wordWrap/>
        <w:adjustRightInd/>
        <w:snapToGrid/>
        <w:spacing w:line="560" w:lineRule="exact"/>
        <w:ind w:firstLine="4800" w:firstLineChars="1500"/>
        <w:textAlignment w:val="auto"/>
        <w:outlineLvl w:val="9"/>
        <w:rPr>
          <w:rFonts w:hint="eastAsia" w:ascii="仿宋_GB2312" w:eastAsia="仿宋_GB2312"/>
          <w:color w:val="000000"/>
          <w:sz w:val="32"/>
          <w:szCs w:val="32"/>
        </w:rPr>
      </w:pPr>
    </w:p>
    <w:p>
      <w:pPr>
        <w:widowControl w:val="0"/>
        <w:wordWrap/>
        <w:adjustRightInd/>
        <w:snapToGrid/>
        <w:spacing w:line="440" w:lineRule="exact"/>
        <w:jc w:val="center"/>
        <w:textAlignment w:val="auto"/>
        <w:outlineLvl w:val="9"/>
        <w:rPr>
          <w:rFonts w:hint="eastAsia" w:ascii="宋体" w:hAnsi="宋体" w:eastAsia="宋体" w:cs="宋体"/>
          <w:b/>
          <w:bCs/>
          <w:color w:val="000000"/>
          <w:sz w:val="44"/>
          <w:szCs w:val="44"/>
          <w:lang w:val="en-US" w:eastAsia="zh-CN"/>
        </w:rPr>
      </w:pPr>
    </w:p>
    <w:p>
      <w:pPr>
        <w:widowControl w:val="0"/>
        <w:wordWrap/>
        <w:adjustRightInd/>
        <w:snapToGrid/>
        <w:spacing w:line="440" w:lineRule="exact"/>
        <w:jc w:val="center"/>
        <w:textAlignment w:val="auto"/>
        <w:outlineLvl w:val="9"/>
        <w:rPr>
          <w:rFonts w:hint="eastAsia" w:ascii="宋体" w:hAnsi="宋体" w:eastAsia="宋体" w:cs="宋体"/>
          <w:b/>
          <w:bCs/>
          <w:color w:val="000000"/>
          <w:sz w:val="44"/>
          <w:szCs w:val="44"/>
          <w:lang w:val="en-US" w:eastAsia="zh-CN"/>
        </w:rPr>
      </w:pPr>
    </w:p>
    <w:p>
      <w:pPr>
        <w:widowControl w:val="0"/>
        <w:wordWrap/>
        <w:adjustRightInd/>
        <w:snapToGrid/>
        <w:spacing w:line="440" w:lineRule="exact"/>
        <w:jc w:val="center"/>
        <w:textAlignment w:val="auto"/>
        <w:outlineLvl w:val="9"/>
        <w:rPr>
          <w:rFonts w:hint="eastAsia" w:ascii="宋体" w:hAnsi="宋体" w:eastAsia="宋体" w:cs="宋体"/>
          <w:b/>
          <w:bCs/>
          <w:color w:val="000000"/>
          <w:sz w:val="44"/>
          <w:szCs w:val="44"/>
          <w:lang w:val="en-US" w:eastAsia="zh-CN"/>
        </w:rPr>
      </w:pPr>
    </w:p>
    <w:p>
      <w:pPr>
        <w:widowControl w:val="0"/>
        <w:wordWrap/>
        <w:adjustRightInd/>
        <w:snapToGrid/>
        <w:spacing w:line="440" w:lineRule="exact"/>
        <w:jc w:val="center"/>
        <w:textAlignment w:val="auto"/>
        <w:outlineLvl w:val="9"/>
        <w:rPr>
          <w:rFonts w:hint="eastAsia" w:ascii="宋体" w:hAnsi="宋体" w:eastAsia="宋体" w:cs="宋体"/>
          <w:b/>
          <w:bCs/>
          <w:color w:val="000000"/>
          <w:sz w:val="44"/>
          <w:szCs w:val="44"/>
          <w:lang w:val="en-US" w:eastAsia="zh-CN"/>
        </w:rPr>
      </w:pPr>
    </w:p>
    <w:p>
      <w:pPr>
        <w:widowControl w:val="0"/>
        <w:wordWrap/>
        <w:adjustRightInd/>
        <w:snapToGrid/>
        <w:spacing w:line="440" w:lineRule="exact"/>
        <w:jc w:val="center"/>
        <w:textAlignment w:val="auto"/>
        <w:outlineLvl w:val="9"/>
        <w:rPr>
          <w:rFonts w:hint="eastAsia" w:ascii="宋体" w:hAnsi="宋体" w:eastAsia="宋体" w:cs="宋体"/>
          <w:b/>
          <w:bCs/>
          <w:color w:val="000000"/>
          <w:sz w:val="44"/>
          <w:szCs w:val="44"/>
          <w:lang w:val="en-US" w:eastAsia="zh-CN"/>
        </w:rPr>
      </w:pPr>
    </w:p>
    <w:p>
      <w:pPr>
        <w:widowControl w:val="0"/>
        <w:wordWrap/>
        <w:adjustRightInd/>
        <w:snapToGrid/>
        <w:spacing w:line="440" w:lineRule="exact"/>
        <w:jc w:val="center"/>
        <w:textAlignment w:val="auto"/>
        <w:outlineLvl w:val="9"/>
        <w:rPr>
          <w:rFonts w:hint="eastAsia" w:ascii="宋体" w:hAnsi="宋体" w:eastAsia="宋体" w:cs="宋体"/>
          <w:b/>
          <w:bCs/>
          <w:color w:val="000000"/>
          <w:sz w:val="44"/>
          <w:szCs w:val="44"/>
          <w:lang w:val="en-US" w:eastAsia="zh-CN"/>
        </w:rPr>
      </w:pPr>
    </w:p>
    <w:p>
      <w:pPr>
        <w:widowControl w:val="0"/>
        <w:wordWrap/>
        <w:adjustRightInd/>
        <w:snapToGrid/>
        <w:spacing w:line="440" w:lineRule="exact"/>
        <w:jc w:val="center"/>
        <w:textAlignment w:val="auto"/>
        <w:outlineLvl w:val="9"/>
        <w:rPr>
          <w:rFonts w:hint="eastAsia" w:ascii="宋体" w:hAnsi="宋体" w:eastAsia="宋体" w:cs="宋体"/>
          <w:b/>
          <w:bCs/>
          <w:color w:val="000000"/>
          <w:sz w:val="44"/>
          <w:szCs w:val="44"/>
          <w:lang w:val="en-US" w:eastAsia="zh-CN"/>
        </w:rPr>
      </w:pPr>
    </w:p>
    <w:p>
      <w:pPr>
        <w:widowControl w:val="0"/>
        <w:wordWrap/>
        <w:adjustRightInd/>
        <w:snapToGrid/>
        <w:spacing w:line="440" w:lineRule="exact"/>
        <w:jc w:val="center"/>
        <w:textAlignment w:val="auto"/>
        <w:outlineLvl w:val="9"/>
        <w:rPr>
          <w:rFonts w:hint="eastAsia" w:ascii="宋体" w:hAnsi="宋体" w:eastAsia="宋体" w:cs="宋体"/>
          <w:b/>
          <w:bCs/>
          <w:color w:val="000000"/>
          <w:sz w:val="44"/>
          <w:szCs w:val="44"/>
          <w:lang w:val="en-US" w:eastAsia="zh-CN"/>
        </w:rPr>
      </w:pPr>
    </w:p>
    <w:p>
      <w:pPr>
        <w:widowControl w:val="0"/>
        <w:wordWrap/>
        <w:adjustRightInd/>
        <w:snapToGrid/>
        <w:spacing w:line="440" w:lineRule="exact"/>
        <w:jc w:val="center"/>
        <w:textAlignment w:val="auto"/>
        <w:outlineLvl w:val="9"/>
        <w:rPr>
          <w:rFonts w:hint="eastAsia" w:ascii="宋体" w:hAnsi="宋体" w:eastAsia="宋体" w:cs="宋体"/>
          <w:b/>
          <w:bCs/>
          <w:color w:val="000000"/>
          <w:sz w:val="44"/>
          <w:szCs w:val="44"/>
          <w:lang w:val="en-US" w:eastAsia="zh-CN"/>
        </w:rPr>
      </w:pPr>
    </w:p>
    <w:p>
      <w:pPr>
        <w:widowControl w:val="0"/>
        <w:wordWrap/>
        <w:adjustRightInd/>
        <w:snapToGrid/>
        <w:spacing w:line="440" w:lineRule="exact"/>
        <w:jc w:val="center"/>
        <w:textAlignment w:val="auto"/>
        <w:outlineLvl w:val="9"/>
        <w:rPr>
          <w:rFonts w:hint="eastAsia" w:ascii="宋体" w:hAnsi="宋体" w:eastAsia="宋体" w:cs="宋体"/>
          <w:b/>
          <w:bCs/>
          <w:color w:val="000000"/>
          <w:sz w:val="44"/>
          <w:szCs w:val="44"/>
          <w:lang w:val="en-US" w:eastAsia="zh-CN"/>
        </w:rPr>
      </w:pPr>
    </w:p>
    <w:p>
      <w:pPr>
        <w:widowControl w:val="0"/>
        <w:wordWrap/>
        <w:adjustRightInd/>
        <w:snapToGrid/>
        <w:spacing w:line="440" w:lineRule="exact"/>
        <w:jc w:val="both"/>
        <w:textAlignment w:val="auto"/>
        <w:outlineLvl w:val="9"/>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附件</w:t>
      </w:r>
    </w:p>
    <w:p>
      <w:pPr>
        <w:widowControl w:val="0"/>
        <w:wordWrap/>
        <w:adjustRightInd/>
        <w:snapToGrid/>
        <w:spacing w:line="440" w:lineRule="exact"/>
        <w:jc w:val="both"/>
        <w:textAlignment w:val="auto"/>
        <w:outlineLvl w:val="9"/>
        <w:rPr>
          <w:rFonts w:hint="eastAsia" w:ascii="黑体" w:hAnsi="黑体" w:eastAsia="黑体" w:cs="黑体"/>
          <w:b w:val="0"/>
          <w:bCs w:val="0"/>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宋体" w:hAnsi="宋体" w:eastAsia="宋体" w:cs="宋体"/>
          <w:b/>
          <w:bCs/>
          <w:color w:val="000000"/>
          <w:sz w:val="44"/>
          <w:szCs w:val="44"/>
          <w:lang w:val="en-US" w:eastAsia="zh-CN"/>
        </w:rPr>
      </w:pPr>
      <w:r>
        <w:rPr>
          <w:rFonts w:hint="eastAsia" w:ascii="宋体" w:hAnsi="宋体" w:cs="宋体"/>
          <w:b/>
          <w:bCs/>
          <w:color w:val="000000"/>
          <w:sz w:val="44"/>
          <w:szCs w:val="44"/>
          <w:lang w:val="en-US" w:eastAsia="zh-CN"/>
        </w:rPr>
        <w:t xml:space="preserve"> </w:t>
      </w:r>
      <w:r>
        <w:rPr>
          <w:rFonts w:hint="eastAsia" w:ascii="宋体" w:hAnsi="宋体" w:eastAsia="宋体" w:cs="宋体"/>
          <w:b/>
          <w:bCs/>
          <w:color w:val="000000"/>
          <w:sz w:val="44"/>
          <w:szCs w:val="44"/>
          <w:lang w:val="en-US" w:eastAsia="zh-CN"/>
        </w:rPr>
        <w:t>202</w:t>
      </w:r>
      <w:r>
        <w:rPr>
          <w:rFonts w:hint="eastAsia" w:ascii="宋体" w:hAnsi="宋体" w:cs="宋体"/>
          <w:b/>
          <w:bCs/>
          <w:color w:val="000000"/>
          <w:sz w:val="44"/>
          <w:szCs w:val="44"/>
          <w:lang w:val="en-US" w:eastAsia="zh-CN"/>
        </w:rPr>
        <w:t>3</w:t>
      </w:r>
      <w:r>
        <w:rPr>
          <w:rFonts w:hint="eastAsia" w:ascii="宋体" w:hAnsi="宋体" w:eastAsia="宋体" w:cs="宋体"/>
          <w:b/>
          <w:bCs/>
          <w:color w:val="000000"/>
          <w:sz w:val="44"/>
          <w:szCs w:val="44"/>
          <w:lang w:val="en-US" w:eastAsia="zh-CN"/>
        </w:rPr>
        <w:t>年泉港区商务局“双随机</w:t>
      </w:r>
      <w:r>
        <w:rPr>
          <w:rFonts w:hint="eastAsia" w:ascii="宋体" w:hAnsi="宋体" w:cs="宋体"/>
          <w:b/>
          <w:bCs/>
          <w:color w:val="000000"/>
          <w:sz w:val="44"/>
          <w:szCs w:val="44"/>
          <w:lang w:val="en-US" w:eastAsia="zh-CN"/>
        </w:rPr>
        <w:t>、</w:t>
      </w:r>
      <w:r>
        <w:rPr>
          <w:rFonts w:hint="eastAsia" w:ascii="宋体" w:hAnsi="宋体" w:eastAsia="宋体" w:cs="宋体"/>
          <w:b/>
          <w:bCs/>
          <w:color w:val="000000"/>
          <w:sz w:val="44"/>
          <w:szCs w:val="44"/>
          <w:lang w:val="en-US" w:eastAsia="zh-CN"/>
        </w:rPr>
        <w:t>一公开”</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宋体" w:hAnsi="宋体" w:eastAsia="宋体" w:cs="宋体"/>
          <w:b/>
          <w:bCs/>
          <w:sz w:val="44"/>
          <w:szCs w:val="44"/>
          <w:lang w:val="en-US" w:eastAsia="zh-CN"/>
        </w:rPr>
      </w:pPr>
      <w:r>
        <w:rPr>
          <w:rFonts w:hint="eastAsia" w:ascii="宋体" w:hAnsi="宋体" w:eastAsia="宋体" w:cs="宋体"/>
          <w:b/>
          <w:bCs/>
          <w:color w:val="000000"/>
          <w:sz w:val="44"/>
          <w:szCs w:val="44"/>
          <w:lang w:val="en-US" w:eastAsia="zh-CN"/>
        </w:rPr>
        <w:t>执法检查对象名单</w:t>
      </w:r>
    </w:p>
    <w:p>
      <w:pPr>
        <w:widowControl w:val="0"/>
        <w:wordWrap/>
        <w:adjustRightInd/>
        <w:snapToGrid/>
        <w:spacing w:line="440" w:lineRule="exact"/>
        <w:textAlignment w:val="auto"/>
        <w:outlineLvl w:val="9"/>
        <w:rPr>
          <w:rFonts w:hint="eastAsia" w:eastAsia="仿宋"/>
          <w:b/>
          <w:bCs/>
          <w:sz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黑体" w:hAnsi="黑体" w:eastAsia="黑体" w:cs="黑体"/>
          <w:b w:val="0"/>
          <w:bCs w:val="0"/>
          <w:sz w:val="32"/>
          <w:lang w:eastAsia="zh-CN"/>
        </w:rPr>
      </w:pPr>
      <w:r>
        <w:rPr>
          <w:rFonts w:hint="eastAsia" w:ascii="黑体" w:hAnsi="黑体" w:eastAsia="黑体" w:cs="黑体"/>
          <w:b w:val="0"/>
          <w:bCs w:val="0"/>
          <w:sz w:val="32"/>
          <w:lang w:val="en-US" w:eastAsia="zh-CN"/>
        </w:rPr>
        <w:t>一、</w:t>
      </w:r>
      <w:r>
        <w:rPr>
          <w:rFonts w:hint="eastAsia" w:ascii="黑体" w:hAnsi="黑体" w:eastAsia="黑体" w:cs="黑体"/>
          <w:b w:val="0"/>
          <w:bCs w:val="0"/>
          <w:sz w:val="32"/>
          <w:lang w:eastAsia="zh-CN"/>
        </w:rPr>
        <w:t>执法人员：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eastAsia="仿宋"/>
          <w:sz w:val="32"/>
          <w:lang w:eastAsia="zh-CN"/>
        </w:rPr>
      </w:pPr>
      <w:r>
        <w:rPr>
          <w:rFonts w:hint="eastAsia" w:eastAsia="仿宋"/>
          <w:sz w:val="32"/>
          <w:lang w:eastAsia="zh-CN"/>
        </w:rPr>
        <w:t>吴樑斌、施美娥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黑体" w:hAnsi="黑体" w:eastAsia="黑体" w:cs="黑体"/>
          <w:b w:val="0"/>
          <w:bCs w:val="0"/>
          <w:sz w:val="32"/>
          <w:lang w:val="en-US" w:eastAsia="zh-CN"/>
        </w:rPr>
      </w:pPr>
      <w:r>
        <w:rPr>
          <w:rFonts w:hint="eastAsia" w:ascii="黑体" w:hAnsi="黑体" w:eastAsia="黑体" w:cs="黑体"/>
          <w:b w:val="0"/>
          <w:bCs w:val="0"/>
          <w:sz w:val="32"/>
          <w:lang w:val="en-US" w:eastAsia="zh-CN"/>
        </w:rPr>
        <w:t>二、被检查对象：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楷体" w:hAnsi="楷体" w:eastAsia="楷体" w:cs="楷体"/>
          <w:b/>
          <w:bCs/>
          <w:sz w:val="32"/>
          <w:lang w:val="en-US" w:eastAsia="zh-CN"/>
        </w:rPr>
      </w:pPr>
      <w:r>
        <w:rPr>
          <w:rFonts w:hint="eastAsia" w:ascii="楷体" w:hAnsi="楷体" w:eastAsia="楷体" w:cs="楷体"/>
          <w:b/>
          <w:bCs/>
          <w:sz w:val="32"/>
          <w:lang w:val="en-US" w:eastAsia="zh-CN"/>
        </w:rPr>
        <w:t>(一)报废汽车回收企业：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lang w:val="en-US" w:eastAsia="zh-CN"/>
        </w:rPr>
      </w:pPr>
      <w:r>
        <w:rPr>
          <w:rFonts w:hint="eastAsia" w:ascii="仿宋" w:hAnsi="仿宋" w:eastAsia="仿宋" w:cs="仿宋"/>
          <w:sz w:val="32"/>
          <w:lang w:val="en-US" w:eastAsia="zh-CN"/>
        </w:rPr>
        <w:t>泉仙报废汽车回收有限责任公司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lang w:val="en-US" w:eastAsia="zh-CN"/>
        </w:rPr>
      </w:pPr>
      <w:r>
        <w:rPr>
          <w:rFonts w:hint="eastAsia" w:ascii="仿宋" w:hAnsi="仿宋" w:eastAsia="仿宋" w:cs="仿宋"/>
          <w:sz w:val="32"/>
          <w:lang w:val="en-US" w:eastAsia="zh-CN"/>
        </w:rPr>
        <w:t xml:space="preserve">地址：福建省泉州市泉港区涂岭镇丘后村工业区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楷体" w:hAnsi="楷体" w:eastAsia="楷体" w:cs="楷体"/>
          <w:b/>
          <w:bCs/>
          <w:sz w:val="32"/>
          <w:lang w:val="en-US" w:eastAsia="zh-CN"/>
        </w:rPr>
      </w:pPr>
      <w:r>
        <w:rPr>
          <w:rFonts w:hint="eastAsia" w:ascii="楷体" w:hAnsi="楷体" w:eastAsia="楷体" w:cs="楷体"/>
          <w:b/>
          <w:bCs/>
          <w:sz w:val="32"/>
          <w:lang w:val="en-US" w:eastAsia="zh-CN"/>
        </w:rPr>
        <w:t>(二)再生资源回收企业：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lang w:val="en-US" w:eastAsia="zh-CN"/>
        </w:rPr>
      </w:pPr>
      <w:r>
        <w:rPr>
          <w:rFonts w:hint="eastAsia" w:ascii="仿宋" w:hAnsi="仿宋" w:eastAsia="仿宋" w:cs="仿宋"/>
          <w:sz w:val="32"/>
          <w:lang w:val="en-US" w:eastAsia="zh-CN"/>
        </w:rPr>
        <w:t>1.福建省港顺再生资源回收有限公司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98" w:leftChars="228" w:hanging="960" w:hangingChars="300"/>
        <w:textAlignment w:val="auto"/>
        <w:outlineLvl w:val="9"/>
        <w:rPr>
          <w:rFonts w:hint="eastAsia" w:ascii="仿宋" w:hAnsi="仿宋" w:eastAsia="仿宋" w:cs="仿宋"/>
          <w:sz w:val="32"/>
          <w:lang w:val="en-US" w:eastAsia="zh-CN"/>
        </w:rPr>
      </w:pPr>
      <w:r>
        <w:rPr>
          <w:rFonts w:hint="eastAsia" w:ascii="仿宋" w:hAnsi="仿宋" w:eastAsia="仿宋" w:cs="仿宋"/>
          <w:sz w:val="32"/>
          <w:lang w:val="en-US" w:eastAsia="zh-CN"/>
        </w:rPr>
        <w:t>地址：福建省泉州市泉港区界山镇东张村东张12-2号一楼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lang w:val="en-US" w:eastAsia="zh-CN"/>
        </w:rPr>
      </w:pPr>
      <w:r>
        <w:rPr>
          <w:rFonts w:hint="eastAsia" w:ascii="仿宋" w:hAnsi="仿宋" w:eastAsia="仿宋" w:cs="仿宋"/>
          <w:sz w:val="32"/>
          <w:lang w:val="en-US" w:eastAsia="zh-CN"/>
        </w:rPr>
        <w:t>2.泉州水天蓝环保科技有限公司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lang w:val="en-US" w:eastAsia="zh-CN"/>
        </w:rPr>
      </w:pPr>
      <w:r>
        <w:rPr>
          <w:rFonts w:hint="eastAsia" w:ascii="仿宋" w:hAnsi="仿宋" w:eastAsia="仿宋" w:cs="仿宋"/>
          <w:sz w:val="32"/>
          <w:lang w:val="en-US" w:eastAsia="zh-CN"/>
        </w:rPr>
        <w:t>地址：福建省泉州市泉港区普安高新技术开发区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楷体" w:hAnsi="楷体" w:eastAsia="楷体" w:cs="楷体"/>
          <w:b/>
          <w:bCs/>
          <w:sz w:val="32"/>
          <w:lang w:val="en-US" w:eastAsia="zh-CN"/>
        </w:rPr>
      </w:pPr>
      <w:r>
        <w:rPr>
          <w:rFonts w:hint="eastAsia" w:ascii="楷体" w:hAnsi="楷体" w:eastAsia="楷体" w:cs="楷体"/>
          <w:b/>
          <w:bCs/>
          <w:sz w:val="32"/>
          <w:lang w:val="en-US" w:eastAsia="zh-CN"/>
        </w:rPr>
        <w:t>(三)预付卡发卡企业：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sz w:val="32"/>
          <w:lang w:val="en-US" w:eastAsia="zh-CN"/>
        </w:rPr>
      </w:pPr>
      <w:r>
        <w:rPr>
          <w:rFonts w:hint="eastAsia" w:ascii="仿宋" w:hAnsi="仿宋" w:eastAsia="仿宋" w:cs="仿宋"/>
          <w:sz w:val="32"/>
          <w:lang w:val="en-US" w:eastAsia="zh-CN"/>
        </w:rPr>
        <w:t>泉州市中闽百汇购物有限公司泉港分公司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98" w:leftChars="228" w:hanging="960" w:hangingChars="300"/>
        <w:jc w:val="both"/>
        <w:textAlignment w:val="auto"/>
        <w:outlineLvl w:val="9"/>
        <w:rPr>
          <w:rFonts w:hint="eastAsia" w:ascii="仿宋" w:hAnsi="仿宋" w:eastAsia="仿宋" w:cs="仿宋"/>
          <w:sz w:val="32"/>
          <w:lang w:val="en-US" w:eastAsia="zh-CN"/>
        </w:rPr>
      </w:pPr>
      <w:r>
        <w:rPr>
          <w:rFonts w:hint="eastAsia" w:ascii="仿宋" w:hAnsi="仿宋" w:eastAsia="仿宋" w:cs="仿宋"/>
          <w:sz w:val="32"/>
          <w:lang w:val="en-US" w:eastAsia="zh-CN"/>
        </w:rPr>
        <w:t>地址：</w:t>
      </w:r>
      <w:r>
        <w:rPr>
          <w:rFonts w:hint="eastAsia" w:ascii="仿宋" w:hAnsi="仿宋" w:eastAsia="仿宋" w:cs="仿宋"/>
          <w:spacing w:val="-6"/>
          <w:sz w:val="32"/>
          <w:lang w:val="en-US" w:eastAsia="zh-CN"/>
        </w:rPr>
        <w:t>泉港区中兴路与学府路交叉口昌茂香槟公馆百汇</w:t>
      </w:r>
      <w:r>
        <w:rPr>
          <w:rFonts w:hint="eastAsia" w:ascii="仿宋" w:hAnsi="仿宋" w:eastAsia="仿宋" w:cs="仿宋"/>
          <w:sz w:val="32"/>
          <w:lang w:val="en-US" w:eastAsia="zh-CN"/>
        </w:rPr>
        <w:t>商厦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楷体" w:hAnsi="楷体" w:eastAsia="楷体" w:cs="楷体"/>
          <w:b/>
          <w:bCs/>
          <w:sz w:val="32"/>
          <w:lang w:val="en-US" w:eastAsia="zh-CN"/>
        </w:rPr>
      </w:pPr>
      <w:r>
        <w:rPr>
          <w:rFonts w:hint="eastAsia" w:ascii="楷体" w:hAnsi="楷体" w:eastAsia="楷体" w:cs="楷体"/>
          <w:b/>
          <w:bCs/>
          <w:sz w:val="32"/>
          <w:lang w:val="en-US" w:eastAsia="zh-CN"/>
        </w:rPr>
        <w:t>(四)家政企业：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泉州艺达通家政服务有限公司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lang w:val="en-US" w:eastAsia="zh-CN"/>
        </w:rPr>
      </w:pPr>
      <w:r>
        <w:rPr>
          <w:rFonts w:hint="eastAsia" w:ascii="仿宋" w:hAnsi="仿宋" w:eastAsia="仿宋" w:cs="仿宋"/>
          <w:sz w:val="32"/>
          <w:lang w:val="en-US" w:eastAsia="zh-CN"/>
        </w:rPr>
        <w:t>地址：福建省泉州市泉港区峰尾镇永秀大厦107号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lang w:val="en-US" w:eastAsia="zh-CN"/>
        </w:rPr>
      </w:pPr>
      <w:r>
        <w:rPr>
          <w:rFonts w:hint="eastAsia" w:ascii="仿宋" w:hAnsi="仿宋" w:eastAsia="仿宋" w:cs="仿宋"/>
          <w:sz w:val="32"/>
          <w:lang w:val="en-US" w:eastAsia="zh-CN"/>
        </w:rPr>
        <w:t>2.泉州市广众家政管理有限公司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98" w:leftChars="228" w:hanging="960" w:hangingChars="300"/>
        <w:textAlignment w:val="auto"/>
        <w:outlineLvl w:val="9"/>
        <w:rPr>
          <w:rFonts w:hint="eastAsia" w:ascii="仿宋" w:hAnsi="仿宋" w:eastAsia="仿宋" w:cs="仿宋"/>
          <w:sz w:val="32"/>
          <w:lang w:val="en-US" w:eastAsia="zh-CN"/>
        </w:rPr>
      </w:pPr>
      <w:r>
        <w:rPr>
          <w:rFonts w:hint="eastAsia" w:ascii="仿宋" w:hAnsi="仿宋" w:eastAsia="仿宋" w:cs="仿宋"/>
          <w:sz w:val="32"/>
          <w:lang w:val="en-US" w:eastAsia="zh-CN"/>
        </w:rPr>
        <w:t>地址：福建省泉州市泉港区山腰街道锦绣街领第第一广场125#店面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楷体" w:hAnsi="楷体" w:eastAsia="楷体" w:cs="楷体"/>
          <w:b/>
          <w:bCs/>
          <w:sz w:val="32"/>
          <w:lang w:val="en-US" w:eastAsia="zh-CN"/>
        </w:rPr>
      </w:pPr>
      <w:r>
        <w:rPr>
          <w:rFonts w:hint="eastAsia" w:ascii="楷体" w:hAnsi="楷体" w:eastAsia="楷体" w:cs="楷体"/>
          <w:b/>
          <w:bCs/>
          <w:sz w:val="32"/>
          <w:lang w:val="en-US" w:eastAsia="zh-CN"/>
        </w:rPr>
        <w:t>(五)成品油经营企业：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lang w:val="en-US" w:eastAsia="zh-CN"/>
        </w:rPr>
      </w:pPr>
      <w:r>
        <w:rPr>
          <w:rFonts w:hint="eastAsia" w:ascii="仿宋" w:hAnsi="仿宋" w:eastAsia="仿宋" w:cs="仿宋"/>
          <w:sz w:val="32"/>
          <w:lang w:val="en-US" w:eastAsia="zh-CN"/>
        </w:rPr>
        <w:t>1.中石化森美（福建）石油有限公司泉州泉港泉五加油站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lang w:val="en-US" w:eastAsia="zh-CN"/>
        </w:rPr>
      </w:pPr>
      <w:r>
        <w:rPr>
          <w:rFonts w:hint="eastAsia" w:ascii="仿宋" w:hAnsi="仿宋" w:eastAsia="仿宋" w:cs="仿宋"/>
          <w:sz w:val="32"/>
          <w:lang w:val="en-US" w:eastAsia="zh-CN"/>
        </w:rPr>
        <w:t>地址：泉港区峰尾镇郭厝村埭沙路北侧下坑304号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lang w:val="en-US" w:eastAsia="zh-CN"/>
        </w:rPr>
      </w:pPr>
      <w:r>
        <w:rPr>
          <w:rFonts w:hint="eastAsia" w:ascii="仿宋" w:hAnsi="仿宋" w:eastAsia="仿宋" w:cs="仿宋"/>
          <w:sz w:val="32"/>
          <w:lang w:val="en-US" w:eastAsia="zh-CN"/>
        </w:rPr>
        <w:t>2.中国石油天然气股份有限公司福建泉州市泉港码头加油站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lang w:val="en-US" w:eastAsia="zh-CN"/>
        </w:rPr>
      </w:pPr>
      <w:r>
        <w:rPr>
          <w:rFonts w:hint="eastAsia" w:ascii="仿宋" w:hAnsi="仿宋" w:eastAsia="仿宋" w:cs="仿宋"/>
          <w:sz w:val="32"/>
          <w:lang w:val="en-US" w:eastAsia="zh-CN"/>
        </w:rPr>
        <w:t xml:space="preserve"> 地址：泉港区后龙镇后田路口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lang w:val="en-US" w:eastAsia="zh-CN"/>
        </w:rPr>
      </w:pPr>
      <w:r>
        <w:rPr>
          <w:rFonts w:hint="eastAsia" w:ascii="仿宋" w:hAnsi="仿宋" w:eastAsia="仿宋" w:cs="仿宋"/>
          <w:sz w:val="32"/>
          <w:lang w:val="en-US" w:eastAsia="zh-CN"/>
        </w:rPr>
        <w:t>3.中国石油天然气股份有限公司福建泉州泉港南加油站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outlineLvl w:val="9"/>
        <w:rPr>
          <w:rFonts w:hint="eastAsia" w:ascii="仿宋" w:hAnsi="仿宋" w:eastAsia="仿宋" w:cs="仿宋"/>
          <w:sz w:val="32"/>
          <w:lang w:val="en-US" w:eastAsia="zh-CN"/>
        </w:rPr>
      </w:pPr>
      <w:r>
        <w:rPr>
          <w:rFonts w:hint="eastAsia" w:ascii="仿宋" w:hAnsi="仿宋" w:eastAsia="仿宋" w:cs="仿宋"/>
          <w:sz w:val="32"/>
          <w:lang w:val="en-US" w:eastAsia="zh-CN"/>
        </w:rPr>
        <w:t xml:space="preserve"> 地址：泉港区涂岭镇下炉村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楷体" w:hAnsi="楷体" w:eastAsia="楷体" w:cs="楷体"/>
          <w:b/>
          <w:bCs/>
          <w:sz w:val="32"/>
          <w:lang w:val="en-US" w:eastAsia="zh-CN"/>
        </w:rPr>
      </w:pPr>
      <w:r>
        <w:rPr>
          <w:rFonts w:hint="eastAsia" w:ascii="楷体" w:hAnsi="楷体" w:eastAsia="楷体" w:cs="楷体"/>
          <w:b/>
          <w:bCs/>
          <w:sz w:val="32"/>
          <w:lang w:val="en-US" w:eastAsia="zh-CN"/>
        </w:rPr>
        <w:t>(六)汽车销售企业：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lang w:val="en-US" w:eastAsia="zh-CN"/>
        </w:rPr>
      </w:pPr>
      <w:r>
        <w:rPr>
          <w:rFonts w:hint="eastAsia" w:ascii="仿宋" w:hAnsi="仿宋" w:eastAsia="仿宋" w:cs="仿宋"/>
          <w:sz w:val="32"/>
          <w:lang w:val="en-US" w:eastAsia="zh-CN"/>
        </w:rPr>
        <w:t>泉州泉港区骏菱汽车销售服务有限公司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lang w:val="en-US" w:eastAsia="zh-CN"/>
        </w:rPr>
      </w:pPr>
      <w:r>
        <w:rPr>
          <w:rFonts w:hint="eastAsia" w:ascii="仿宋" w:hAnsi="仿宋" w:eastAsia="仿宋" w:cs="仿宋"/>
          <w:sz w:val="32"/>
          <w:lang w:val="en-US" w:eastAsia="zh-CN"/>
        </w:rPr>
        <w:t>地址：福建省泉州市泉港区驿峰西路中央粮库对面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楷体" w:hAnsi="楷体" w:eastAsia="楷体" w:cs="楷体"/>
          <w:b/>
          <w:bCs/>
          <w:sz w:val="32"/>
          <w:lang w:val="en-US" w:eastAsia="zh-CN"/>
        </w:rPr>
      </w:pPr>
      <w:r>
        <w:rPr>
          <w:rFonts w:hint="eastAsia" w:ascii="楷体" w:hAnsi="楷体" w:eastAsia="楷体" w:cs="楷体"/>
          <w:b/>
          <w:bCs/>
          <w:sz w:val="32"/>
          <w:lang w:val="en-US" w:eastAsia="zh-CN"/>
        </w:rPr>
        <w:t>(七)二手车经销企业：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lang w:val="en-US" w:eastAsia="zh-CN"/>
        </w:rPr>
      </w:pPr>
      <w:r>
        <w:rPr>
          <w:rFonts w:hint="eastAsia" w:ascii="仿宋" w:hAnsi="仿宋" w:eastAsia="仿宋" w:cs="仿宋"/>
          <w:sz w:val="32"/>
          <w:lang w:val="en-US" w:eastAsia="zh-CN"/>
        </w:rPr>
        <w:t>泉州好车购贸易有限责任公司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98" w:leftChars="228" w:hanging="960" w:hangingChars="300"/>
        <w:textAlignment w:val="auto"/>
        <w:outlineLvl w:val="9"/>
        <w:rPr>
          <w:rFonts w:hint="eastAsia" w:ascii="仿宋" w:hAnsi="仿宋" w:eastAsia="仿宋" w:cs="仿宋"/>
          <w:sz w:val="32"/>
          <w:lang w:val="en-US" w:eastAsia="zh-CN"/>
        </w:rPr>
      </w:pPr>
      <w:r>
        <w:rPr>
          <w:rFonts w:hint="eastAsia" w:ascii="仿宋" w:hAnsi="仿宋" w:eastAsia="仿宋" w:cs="仿宋"/>
          <w:sz w:val="32"/>
          <w:lang w:val="en-US" w:eastAsia="zh-CN"/>
        </w:rPr>
        <w:t>地址：福建省泉州市泉港区山腰街道荷池社区锦绣街125-17号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楷体" w:hAnsi="楷体" w:eastAsia="楷体" w:cs="楷体"/>
          <w:b/>
          <w:bCs/>
          <w:sz w:val="32"/>
          <w:lang w:val="en-US" w:eastAsia="zh-CN"/>
        </w:rPr>
      </w:pPr>
      <w:r>
        <w:rPr>
          <w:rFonts w:hint="eastAsia" w:ascii="楷体" w:hAnsi="楷体" w:eastAsia="楷体" w:cs="楷体"/>
          <w:b/>
          <w:bCs/>
          <w:sz w:val="32"/>
          <w:lang w:val="en-US" w:eastAsia="zh-CN"/>
        </w:rPr>
        <w:t>(八)外商投资企业：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lang w:val="en-US" w:eastAsia="zh-CN"/>
        </w:rPr>
      </w:pPr>
      <w:r>
        <w:rPr>
          <w:rFonts w:hint="eastAsia" w:ascii="仿宋" w:hAnsi="仿宋" w:eastAsia="仿宋" w:cs="仿宋"/>
          <w:sz w:val="32"/>
          <w:lang w:val="en-US" w:eastAsia="zh-CN"/>
        </w:rPr>
        <w:t>1.泉州福海粮油工业有限公司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lang w:val="en-US" w:eastAsia="zh-CN"/>
        </w:rPr>
      </w:pPr>
      <w:r>
        <w:rPr>
          <w:rFonts w:hint="eastAsia" w:ascii="仿宋" w:hAnsi="仿宋" w:eastAsia="仿宋" w:cs="仿宋"/>
          <w:sz w:val="32"/>
          <w:lang w:val="en-US" w:eastAsia="zh-CN"/>
        </w:rPr>
        <w:t>地址：泉州市泉港区通港路沙格码头东侧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lang w:val="en-US" w:eastAsia="zh-CN"/>
        </w:rPr>
      </w:pPr>
      <w:r>
        <w:rPr>
          <w:rFonts w:hint="eastAsia" w:ascii="仿宋" w:hAnsi="仿宋" w:eastAsia="仿宋" w:cs="仿宋"/>
          <w:sz w:val="32"/>
          <w:lang w:val="en-US" w:eastAsia="zh-CN"/>
        </w:rPr>
        <w:t>2.泉州国亨化学有限公司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32"/>
          <w:lang w:val="en-US" w:eastAsia="zh-CN"/>
        </w:rPr>
      </w:pPr>
      <w:r>
        <w:rPr>
          <w:rFonts w:hint="eastAsia" w:ascii="仿宋" w:hAnsi="仿宋" w:eastAsia="仿宋" w:cs="仿宋"/>
          <w:sz w:val="32"/>
          <w:lang w:val="en-US" w:eastAsia="zh-CN"/>
        </w:rPr>
        <w:t xml:space="preserve">    地址：福建省泉州市泉港区天丰路5号</w:t>
      </w:r>
    </w:p>
    <w:p>
      <w:pPr>
        <w:wordWrap/>
        <w:adjustRightInd/>
        <w:snapToGrid/>
        <w:spacing w:line="560" w:lineRule="exact"/>
        <w:ind w:firstLine="4256" w:firstLineChars="1330"/>
        <w:textAlignment w:val="auto"/>
        <w:outlineLvl w:val="9"/>
        <w:rPr>
          <w:rFonts w:ascii="仿宋_GB2312" w:eastAsia="仿宋_GB2312"/>
          <w:color w:val="000000"/>
          <w:sz w:val="32"/>
          <w:szCs w:val="32"/>
        </w:rPr>
      </w:pPr>
    </w:p>
    <w:p>
      <w:pPr>
        <w:wordWrap/>
        <w:adjustRightInd/>
        <w:snapToGrid/>
        <w:spacing w:line="560" w:lineRule="exact"/>
        <w:ind w:firstLine="4256" w:firstLineChars="1330"/>
        <w:textAlignment w:val="auto"/>
        <w:outlineLvl w:val="9"/>
        <w:rPr>
          <w:rFonts w:ascii="仿宋_GB2312" w:eastAsia="仿宋_GB2312"/>
          <w:sz w:val="32"/>
          <w:szCs w:val="32"/>
        </w:rPr>
      </w:pPr>
    </w:p>
    <w:p>
      <w:pPr>
        <w:wordWrap/>
        <w:adjustRightInd/>
        <w:snapToGrid/>
        <w:spacing w:line="560" w:lineRule="exact"/>
        <w:ind w:firstLine="4256" w:firstLineChars="1330"/>
        <w:textAlignment w:val="auto"/>
        <w:outlineLvl w:val="9"/>
        <w:rPr>
          <w:rFonts w:ascii="仿宋_GB2312" w:eastAsia="仿宋_GB2312"/>
          <w:sz w:val="32"/>
          <w:szCs w:val="32"/>
        </w:rPr>
      </w:pPr>
    </w:p>
    <w:p>
      <w:pPr>
        <w:wordWrap/>
        <w:adjustRightInd/>
        <w:snapToGrid/>
        <w:spacing w:line="560" w:lineRule="exact"/>
        <w:textAlignment w:val="auto"/>
        <w:outlineLvl w:val="9"/>
        <w:rPr>
          <w:rFonts w:ascii="仿宋_GB2312" w:eastAsia="仿宋_GB2312"/>
          <w:sz w:val="32"/>
          <w:szCs w:val="32"/>
        </w:rPr>
      </w:pPr>
    </w:p>
    <w:p>
      <w:pPr>
        <w:widowControl w:val="0"/>
        <w:wordWrap/>
        <w:adjustRightInd/>
        <w:snapToGrid/>
        <w:spacing w:line="740" w:lineRule="exact"/>
        <w:ind w:firstLine="4256" w:firstLineChars="1330"/>
        <w:textAlignment w:val="auto"/>
        <w:outlineLvl w:val="9"/>
        <w:rPr>
          <w:rFonts w:ascii="仿宋_GB2312" w:eastAsia="仿宋_GB2312"/>
          <w:sz w:val="32"/>
          <w:szCs w:val="32"/>
        </w:rPr>
      </w:pPr>
    </w:p>
    <w:p>
      <w:pPr>
        <w:widowControl w:val="0"/>
        <w:wordWrap/>
        <w:adjustRightInd/>
        <w:snapToGrid/>
        <w:spacing w:line="840" w:lineRule="exact"/>
        <w:ind w:firstLine="4256" w:firstLineChars="1330"/>
        <w:textAlignment w:val="auto"/>
        <w:outlineLvl w:val="9"/>
        <w:rPr>
          <w:rFonts w:ascii="仿宋_GB2312" w:eastAsia="仿宋_GB2312"/>
          <w:sz w:val="32"/>
          <w:szCs w:val="32"/>
        </w:rPr>
      </w:pPr>
    </w:p>
    <w:p>
      <w:pPr>
        <w:wordWrap/>
        <w:adjustRightInd/>
        <w:snapToGrid/>
        <w:spacing w:line="560" w:lineRule="exact"/>
        <w:ind w:firstLine="4256" w:firstLineChars="1330"/>
        <w:textAlignment w:val="auto"/>
        <w:outlineLvl w:val="9"/>
        <w:rPr>
          <w:rFonts w:ascii="仿宋_GB2312" w:eastAsia="仿宋_GB2312"/>
          <w:sz w:val="32"/>
          <w:szCs w:val="32"/>
        </w:rPr>
      </w:pPr>
    </w:p>
    <w:p>
      <w:pPr>
        <w:wordWrap/>
        <w:adjustRightInd/>
        <w:snapToGrid/>
        <w:spacing w:line="560" w:lineRule="exact"/>
        <w:ind w:firstLine="4256" w:firstLineChars="1330"/>
        <w:textAlignment w:val="auto"/>
        <w:outlineLvl w:val="9"/>
        <w:rPr>
          <w:rFonts w:ascii="仿宋_GB2312" w:eastAsia="仿宋_GB2312"/>
          <w:sz w:val="32"/>
          <w:szCs w:val="32"/>
        </w:rPr>
      </w:pPr>
    </w:p>
    <w:p>
      <w:pPr>
        <w:widowControl w:val="0"/>
        <w:wordWrap/>
        <w:adjustRightInd/>
        <w:snapToGrid/>
        <w:spacing w:line="640" w:lineRule="exact"/>
        <w:jc w:val="left"/>
        <w:textAlignment w:val="auto"/>
        <w:outlineLvl w:val="9"/>
        <w:rPr>
          <w:rFonts w:ascii="仿宋_GB2312" w:eastAsia="仿宋_GB2312"/>
          <w:sz w:val="28"/>
          <w:szCs w:val="28"/>
        </w:rPr>
      </w:pPr>
    </w:p>
    <w:p>
      <w:pPr>
        <w:widowControl w:val="0"/>
        <w:wordWrap/>
        <w:adjustRightInd/>
        <w:snapToGrid/>
        <w:spacing w:line="640" w:lineRule="exact"/>
        <w:jc w:val="left"/>
        <w:textAlignment w:val="auto"/>
        <w:outlineLvl w:val="9"/>
        <w:rPr>
          <w:rFonts w:ascii="仿宋_GB2312" w:eastAsia="仿宋_GB2312"/>
          <w:sz w:val="28"/>
          <w:szCs w:val="28"/>
        </w:rPr>
      </w:pPr>
    </w:p>
    <w:p>
      <w:pPr>
        <w:widowControl w:val="0"/>
        <w:wordWrap/>
        <w:adjustRightInd/>
        <w:snapToGrid/>
        <w:spacing w:line="640" w:lineRule="exact"/>
        <w:jc w:val="left"/>
        <w:textAlignment w:val="auto"/>
        <w:outlineLvl w:val="9"/>
        <w:rPr>
          <w:rFonts w:ascii="仿宋_GB2312" w:eastAsia="仿宋_GB2312"/>
          <w:sz w:val="28"/>
          <w:szCs w:val="28"/>
        </w:rPr>
      </w:pPr>
    </w:p>
    <w:p>
      <w:pPr>
        <w:widowControl w:val="0"/>
        <w:wordWrap/>
        <w:adjustRightInd/>
        <w:snapToGrid/>
        <w:spacing w:line="640" w:lineRule="exact"/>
        <w:jc w:val="left"/>
        <w:textAlignment w:val="auto"/>
        <w:outlineLvl w:val="9"/>
        <w:rPr>
          <w:rFonts w:ascii="仿宋_GB2312" w:eastAsia="仿宋_GB2312"/>
          <w:sz w:val="28"/>
          <w:szCs w:val="28"/>
        </w:rPr>
      </w:pPr>
    </w:p>
    <w:p>
      <w:pPr>
        <w:widowControl w:val="0"/>
        <w:wordWrap/>
        <w:adjustRightInd/>
        <w:snapToGrid/>
        <w:spacing w:line="640" w:lineRule="exact"/>
        <w:jc w:val="left"/>
        <w:textAlignment w:val="auto"/>
        <w:outlineLvl w:val="9"/>
        <w:rPr>
          <w:rFonts w:ascii="仿宋_GB2312" w:eastAsia="仿宋_GB2312"/>
          <w:sz w:val="28"/>
          <w:szCs w:val="28"/>
        </w:rPr>
      </w:pPr>
    </w:p>
    <w:p>
      <w:pPr>
        <w:widowControl w:val="0"/>
        <w:wordWrap/>
        <w:adjustRightInd/>
        <w:snapToGrid/>
        <w:spacing w:line="640" w:lineRule="exact"/>
        <w:jc w:val="left"/>
        <w:textAlignment w:val="auto"/>
        <w:outlineLvl w:val="9"/>
        <w:rPr>
          <w:rFonts w:ascii="仿宋_GB2312" w:eastAsia="仿宋_GB2312"/>
          <w:sz w:val="28"/>
          <w:szCs w:val="28"/>
        </w:rPr>
      </w:pPr>
    </w:p>
    <w:p>
      <w:pPr>
        <w:widowControl w:val="0"/>
        <w:wordWrap/>
        <w:adjustRightInd/>
        <w:snapToGrid/>
        <w:spacing w:line="640" w:lineRule="exact"/>
        <w:jc w:val="left"/>
        <w:textAlignment w:val="auto"/>
        <w:outlineLvl w:val="9"/>
        <w:rPr>
          <w:rFonts w:ascii="仿宋_GB2312" w:eastAsia="仿宋_GB2312"/>
          <w:sz w:val="28"/>
          <w:szCs w:val="28"/>
        </w:rPr>
      </w:pPr>
    </w:p>
    <w:p>
      <w:pPr>
        <w:widowControl w:val="0"/>
        <w:wordWrap/>
        <w:adjustRightInd/>
        <w:snapToGrid/>
        <w:spacing w:line="640" w:lineRule="exact"/>
        <w:jc w:val="left"/>
        <w:textAlignment w:val="auto"/>
        <w:outlineLvl w:val="9"/>
        <w:rPr>
          <w:rFonts w:ascii="仿宋_GB2312" w:eastAsia="仿宋_GB2312"/>
          <w:sz w:val="28"/>
          <w:szCs w:val="28"/>
        </w:rPr>
      </w:pPr>
    </w:p>
    <w:p>
      <w:pPr>
        <w:widowControl w:val="0"/>
        <w:wordWrap/>
        <w:adjustRightInd/>
        <w:snapToGrid/>
        <w:spacing w:line="640" w:lineRule="exact"/>
        <w:jc w:val="left"/>
        <w:textAlignment w:val="auto"/>
        <w:outlineLvl w:val="9"/>
        <w:rPr>
          <w:rFonts w:ascii="仿宋_GB2312" w:eastAsia="仿宋_GB2312"/>
          <w:sz w:val="28"/>
          <w:szCs w:val="28"/>
        </w:rPr>
      </w:pPr>
    </w:p>
    <w:p>
      <w:pPr>
        <w:widowControl w:val="0"/>
        <w:wordWrap/>
        <w:adjustRightInd/>
        <w:snapToGrid/>
        <w:spacing w:line="640" w:lineRule="exact"/>
        <w:jc w:val="left"/>
        <w:textAlignment w:val="auto"/>
        <w:outlineLvl w:val="9"/>
        <w:rPr>
          <w:rFonts w:ascii="仿宋_GB2312" w:eastAsia="仿宋_GB2312"/>
          <w:sz w:val="28"/>
          <w:szCs w:val="28"/>
        </w:rPr>
      </w:pPr>
    </w:p>
    <w:p>
      <w:pPr>
        <w:widowControl w:val="0"/>
        <w:wordWrap/>
        <w:adjustRightInd/>
        <w:snapToGrid/>
        <w:spacing w:line="640" w:lineRule="exact"/>
        <w:jc w:val="left"/>
        <w:textAlignment w:val="auto"/>
        <w:outlineLvl w:val="9"/>
        <w:rPr>
          <w:rFonts w:ascii="仿宋_GB2312" w:eastAsia="仿宋_GB2312"/>
          <w:sz w:val="28"/>
          <w:szCs w:val="28"/>
        </w:rPr>
      </w:pPr>
    </w:p>
    <w:p>
      <w:pPr>
        <w:widowControl w:val="0"/>
        <w:wordWrap/>
        <w:adjustRightInd/>
        <w:snapToGrid/>
        <w:spacing w:line="640" w:lineRule="exact"/>
        <w:jc w:val="left"/>
        <w:textAlignment w:val="auto"/>
        <w:outlineLvl w:val="9"/>
        <w:rPr>
          <w:rFonts w:ascii="仿宋_GB2312" w:eastAsia="仿宋_GB2312"/>
          <w:sz w:val="28"/>
          <w:szCs w:val="28"/>
        </w:rPr>
      </w:pPr>
    </w:p>
    <w:p>
      <w:pPr>
        <w:widowControl w:val="0"/>
        <w:wordWrap/>
        <w:adjustRightInd/>
        <w:snapToGrid/>
        <w:spacing w:line="640" w:lineRule="exact"/>
        <w:jc w:val="left"/>
        <w:textAlignment w:val="auto"/>
        <w:outlineLvl w:val="9"/>
        <w:rPr>
          <w:rFonts w:ascii="仿宋_GB2312" w:eastAsia="仿宋_GB2312"/>
          <w:sz w:val="28"/>
          <w:szCs w:val="28"/>
        </w:rPr>
      </w:pPr>
    </w:p>
    <w:p>
      <w:pPr>
        <w:widowControl w:val="0"/>
        <w:wordWrap/>
        <w:adjustRightInd/>
        <w:snapToGrid/>
        <w:spacing w:line="560" w:lineRule="exact"/>
        <w:jc w:val="center"/>
        <w:textAlignment w:val="auto"/>
        <w:outlineLvl w:val="9"/>
        <w:rPr>
          <w:rFonts w:hint="eastAsia" w:ascii="仿宋_GB2312" w:hAnsi="仿宋_GB2312" w:eastAsia="仿宋_GB2312"/>
          <w:sz w:val="28"/>
          <w:szCs w:val="28"/>
        </w:rPr>
      </w:pPr>
      <w:r>
        <w:rPr>
          <w:rFonts w:ascii="仿宋_GB2312" w:hAnsi="Times New Roman" w:eastAsia="仿宋_GB2312" w:cs="Times New Roman"/>
          <w:kern w:val="2"/>
          <w:sz w:val="28"/>
          <w:szCs w:val="28"/>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-17145</wp:posOffset>
                </wp:positionH>
                <wp:positionV relativeFrom="paragraph">
                  <wp:posOffset>53975</wp:posOffset>
                </wp:positionV>
                <wp:extent cx="5428615" cy="17780"/>
                <wp:effectExtent l="0" t="4445" r="4445" b="6985"/>
                <wp:wrapNone/>
                <wp:docPr id="1" name="直接连接符 1"/>
                <wp:cNvGraphicFramePr/>
                <a:graphic xmlns:a="http://schemas.openxmlformats.org/drawingml/2006/main">
                  <a:graphicData uri="http://schemas.microsoft.com/office/word/2010/wordprocessingShape">
                    <wps:wsp>
                      <wps:cNvCnPr/>
                      <wps:spPr>
                        <a:xfrm>
                          <a:off x="0" y="0"/>
                          <a:ext cx="5428615" cy="177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35pt;margin-top:4.25pt;height:1.4pt;width:427.45pt;z-index:251659264;mso-width-relative:page;mso-height-relative:page;" filled="f" stroked="t" coordsize="21600,21600" o:gfxdata="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hGkj21QAAAAcBAAAPAAAAAAAAAAEAIAAAACIAAABkcnMvZG93bnJldi54bWxQ&#10;SwECFAAUAAAACACHTuJAYT+Y8foBAADoAwAADgAAAAAAAAABACAAAAAkAQAAZHJzL2Uyb0RvYy54&#10;bWxQSwUGAAAAAAYABgBZAQAAkAUAAAAA&#10;">
                <v:fill on="f" focussize="0,0"/>
                <v:stroke color="#000000" joinstyle="round"/>
                <v:imagedata o:title=""/>
                <o:lock v:ext="edit" aspectratio="f"/>
              </v:line>
            </w:pict>
          </mc:Fallback>
        </mc:AlternateContent>
      </w:r>
      <w:r>
        <w:rPr>
          <w:rFonts w:ascii="仿宋_GB2312" w:hAnsi="Times New Roman" w:eastAsia="仿宋_GB2312" w:cs="Times New Roman"/>
          <w:kern w:val="2"/>
          <w:sz w:val="28"/>
          <w:szCs w:val="28"/>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381000</wp:posOffset>
                </wp:positionV>
                <wp:extent cx="5409565" cy="32385"/>
                <wp:effectExtent l="0" t="4445" r="8890" b="6985"/>
                <wp:wrapNone/>
                <wp:docPr id="2" name="直接连接符 2"/>
                <wp:cNvGraphicFramePr/>
                <a:graphic xmlns:a="http://schemas.openxmlformats.org/drawingml/2006/main">
                  <a:graphicData uri="http://schemas.microsoft.com/office/word/2010/wordprocessingShape">
                    <wps:wsp>
                      <wps:cNvCnPr/>
                      <wps:spPr>
                        <a:xfrm>
                          <a:off x="0" y="0"/>
                          <a:ext cx="5409565" cy="3238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0pt;height:2.55pt;width:425.95pt;z-index:251660288;mso-width-relative:page;mso-height-relative:page;" filled="f" stroked="t" coordsize="21600,21600" o:gfxdata="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fOYCHtUAAAAGAQAADwAAAAAAAAABACAAAAAiAAAAZHJzL2Rvd25yZXYueG1sUEsB&#10;AhQAFAAAAAgAh07iQFq0DGD4AQAA6AMAAA4AAAAAAAAAAQAgAAAAJAEAAGRycy9lMm9Eb2MueG1s&#10;UEsFBgAAAAAGAAYAWQEAAI4FAAAAAA==&#10;">
                <v:fill on="f" focussize="0,0"/>
                <v:stroke color="#000000" joinstyle="round"/>
                <v:imagedata o:title=""/>
                <o:lock v:ext="edit" aspectratio="f"/>
              </v:line>
            </w:pict>
          </mc:Fallback>
        </mc:AlternateContent>
      </w:r>
      <w:r>
        <w:rPr>
          <w:rFonts w:hint="eastAsia" w:ascii="仿宋_GB2312" w:hAnsi="仿宋_GB2312" w:eastAsia="仿宋_GB2312"/>
          <w:sz w:val="28"/>
          <w:szCs w:val="28"/>
          <w:lang w:val="en-US" w:eastAsia="zh-CN"/>
        </w:rPr>
        <w:t xml:space="preserve">  </w:t>
      </w:r>
      <w:r>
        <w:rPr>
          <w:rFonts w:hint="eastAsia" w:ascii="仿宋_GB2312" w:hAnsi="仿宋_GB2312" w:eastAsia="仿宋_GB2312"/>
          <w:sz w:val="28"/>
          <w:szCs w:val="28"/>
          <w:lang w:eastAsia="zh-CN"/>
        </w:rPr>
        <w:t>泉港区</w:t>
      </w:r>
      <w:r>
        <w:rPr>
          <w:rFonts w:hint="eastAsia" w:ascii="仿宋_GB2312" w:hAnsi="仿宋_GB2312" w:eastAsia="仿宋_GB2312"/>
          <w:sz w:val="28"/>
          <w:szCs w:val="28"/>
        </w:rPr>
        <w:t xml:space="preserve">商务局                       </w:t>
      </w:r>
      <w:r>
        <w:rPr>
          <w:rFonts w:hint="eastAsia" w:ascii="仿宋_GB2312" w:hAnsi="仿宋_GB2312" w:eastAsia="仿宋_GB2312"/>
          <w:sz w:val="28"/>
          <w:szCs w:val="28"/>
          <w:lang w:val="en-US" w:eastAsia="zh-CN"/>
        </w:rPr>
        <w:t xml:space="preserve"> </w:t>
      </w:r>
      <w:r>
        <w:rPr>
          <w:rFonts w:hint="eastAsia" w:ascii="仿宋_GB2312" w:hAnsi="仿宋_GB2312" w:eastAsia="仿宋_GB2312"/>
          <w:sz w:val="28"/>
          <w:szCs w:val="28"/>
        </w:rPr>
        <w:t>20</w:t>
      </w:r>
      <w:r>
        <w:rPr>
          <w:rFonts w:hint="eastAsia" w:ascii="仿宋_GB2312" w:hAnsi="仿宋_GB2312" w:eastAsia="仿宋_GB2312"/>
          <w:sz w:val="28"/>
          <w:szCs w:val="28"/>
          <w:lang w:val="en-US" w:eastAsia="zh-CN"/>
        </w:rPr>
        <w:t>23</w:t>
      </w:r>
      <w:r>
        <w:rPr>
          <w:rFonts w:hint="eastAsia" w:ascii="仿宋_GB2312" w:hAnsi="仿宋_GB2312" w:eastAsia="仿宋_GB2312"/>
          <w:sz w:val="28"/>
          <w:szCs w:val="28"/>
        </w:rPr>
        <w:t>年</w:t>
      </w:r>
      <w:r>
        <w:rPr>
          <w:rFonts w:hint="eastAsia" w:ascii="仿宋_GB2312" w:hAnsi="仿宋_GB2312" w:eastAsia="仿宋_GB2312"/>
          <w:sz w:val="28"/>
          <w:szCs w:val="28"/>
          <w:lang w:val="en-US" w:eastAsia="zh-CN"/>
        </w:rPr>
        <w:t>5</w:t>
      </w:r>
      <w:r>
        <w:rPr>
          <w:rFonts w:hint="eastAsia" w:ascii="仿宋_GB2312" w:hAnsi="仿宋_GB2312" w:eastAsia="仿宋_GB2312"/>
          <w:sz w:val="28"/>
          <w:szCs w:val="28"/>
        </w:rPr>
        <w:t>月</w:t>
      </w:r>
      <w:r>
        <w:rPr>
          <w:rFonts w:hint="eastAsia" w:ascii="仿宋_GB2312" w:hAnsi="仿宋_GB2312" w:eastAsia="仿宋_GB2312"/>
          <w:sz w:val="28"/>
          <w:szCs w:val="28"/>
          <w:lang w:val="en-US" w:eastAsia="zh-CN"/>
        </w:rPr>
        <w:t>31</w:t>
      </w:r>
      <w:r>
        <w:rPr>
          <w:rFonts w:hint="eastAsia" w:ascii="仿宋_GB2312" w:hAnsi="仿宋_GB2312" w:eastAsia="仿宋_GB2312"/>
          <w:sz w:val="28"/>
          <w:szCs w:val="28"/>
        </w:rPr>
        <w:t>日印发</w:t>
      </w:r>
    </w:p>
    <w:sectPr>
      <w:headerReference r:id="rId3" w:type="default"/>
      <w:footerReference r:id="rId4" w:type="default"/>
      <w:pgSz w:w="11906" w:h="16838"/>
      <w:pgMar w:top="1440" w:right="1797" w:bottom="1440" w:left="1797" w:header="851" w:footer="992" w:gutter="0"/>
      <w:pgNumType w:fmt="numberInDash"/>
      <w:cols w:space="720" w:num="1"/>
      <w:docGrid w:type="linesAndChar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wrap="none" lIns="0" tIns="0" rIns="0" bIns="0" upright="1">
                      <a:spAutoFit/>
                    </wps:bodyPr>
                  </wps:wsp>
                </a:graphicData>
              </a:graphic>
            </wp:anchor>
          </w:drawing>
        </mc:Choice>
        <mc:Fallback>
          <w:pict>
            <v:rect id="文本框 3" o:spid="_x0000_s1026" o:spt="1"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Bwkk3XEAQAAjwMAAA4AAAAAAAAAAQAgAAAAHwEAAGRycy9lMm9Eb2MueG1s&#10;UEsFBgAAAAAGAAYAWQEAAFUFAAAAAA==&#10;">
              <v:fill on="f" focussize="0,0"/>
              <v:stroke on="f"/>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0"/>
  <w:bordersDoNotSurroundFooter w:val="0"/>
  <w:documentProtection w:enforcement="0"/>
  <w:defaultTabStop w:val="420"/>
  <w:drawingGridHorizontalSpacing w:val="0"/>
  <w:drawingGridVerticalSpacing w:val="381"/>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mNzJlOGE3NzcyZmRhOTRmNWJkMDExMDAxYWIxMjEifQ=="/>
  </w:docVars>
  <w:rsids>
    <w:rsidRoot w:val="00000000"/>
    <w:rsid w:val="02DA6535"/>
    <w:rsid w:val="05B8035F"/>
    <w:rsid w:val="05F64081"/>
    <w:rsid w:val="114C7303"/>
    <w:rsid w:val="11B54552"/>
    <w:rsid w:val="12A52A26"/>
    <w:rsid w:val="1499398D"/>
    <w:rsid w:val="16027C22"/>
    <w:rsid w:val="16B3446E"/>
    <w:rsid w:val="16DD7778"/>
    <w:rsid w:val="16E94E99"/>
    <w:rsid w:val="17594A65"/>
    <w:rsid w:val="18141F8A"/>
    <w:rsid w:val="18D7119B"/>
    <w:rsid w:val="194F7F04"/>
    <w:rsid w:val="1C0D6C85"/>
    <w:rsid w:val="1D5934A3"/>
    <w:rsid w:val="21C6771B"/>
    <w:rsid w:val="21D22B75"/>
    <w:rsid w:val="21DD7841"/>
    <w:rsid w:val="24947338"/>
    <w:rsid w:val="259E2720"/>
    <w:rsid w:val="264F7948"/>
    <w:rsid w:val="27B80BB5"/>
    <w:rsid w:val="28477ECC"/>
    <w:rsid w:val="299E17C9"/>
    <w:rsid w:val="2D80010B"/>
    <w:rsid w:val="2DED497F"/>
    <w:rsid w:val="32625113"/>
    <w:rsid w:val="33623171"/>
    <w:rsid w:val="353C2A1A"/>
    <w:rsid w:val="358160CD"/>
    <w:rsid w:val="38D93E3B"/>
    <w:rsid w:val="38E92BEE"/>
    <w:rsid w:val="3A14780F"/>
    <w:rsid w:val="3A2C3A16"/>
    <w:rsid w:val="3A9248A0"/>
    <w:rsid w:val="3AEA2BC9"/>
    <w:rsid w:val="3C584B1C"/>
    <w:rsid w:val="400D4232"/>
    <w:rsid w:val="452A096A"/>
    <w:rsid w:val="45797AA6"/>
    <w:rsid w:val="46BF306E"/>
    <w:rsid w:val="49156DC9"/>
    <w:rsid w:val="4CA80FCE"/>
    <w:rsid w:val="4CEB599F"/>
    <w:rsid w:val="4D996877"/>
    <w:rsid w:val="4F113578"/>
    <w:rsid w:val="52960346"/>
    <w:rsid w:val="56293E29"/>
    <w:rsid w:val="573C6D22"/>
    <w:rsid w:val="57FF6629"/>
    <w:rsid w:val="5DCE59E8"/>
    <w:rsid w:val="621920CD"/>
    <w:rsid w:val="62DE0626"/>
    <w:rsid w:val="654D7353"/>
    <w:rsid w:val="66CD5E78"/>
    <w:rsid w:val="66CF3C40"/>
    <w:rsid w:val="68394BD6"/>
    <w:rsid w:val="6854545B"/>
    <w:rsid w:val="69F40FD0"/>
    <w:rsid w:val="6CAB7B7D"/>
    <w:rsid w:val="6DD9718B"/>
    <w:rsid w:val="6E203D5B"/>
    <w:rsid w:val="6ECC097A"/>
    <w:rsid w:val="70BA3D3C"/>
    <w:rsid w:val="74026BD6"/>
    <w:rsid w:val="74232D12"/>
    <w:rsid w:val="7570088B"/>
    <w:rsid w:val="76644AB8"/>
    <w:rsid w:val="78615A4A"/>
    <w:rsid w:val="7987467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kern w:val="0"/>
      <w:sz w:val="24"/>
    </w:rPr>
  </w:style>
  <w:style w:type="character" w:styleId="8">
    <w:name w:val="Strong"/>
    <w:basedOn w:val="7"/>
    <w:qFormat/>
    <w:uiPriority w:val="0"/>
    <w:rPr>
      <w:b/>
      <w:bCs/>
    </w:rPr>
  </w:style>
  <w:style w:type="character" w:styleId="9">
    <w:name w:val="page number"/>
    <w:basedOn w:val="7"/>
    <w:qFormat/>
    <w:uiPriority w:val="0"/>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semiHidden/>
    <w:qFormat/>
    <w:uiPriority w:val="99"/>
    <w:rPr>
      <w:sz w:val="18"/>
      <w:szCs w:val="18"/>
    </w:rPr>
  </w:style>
  <w:style w:type="character" w:customStyle="1" w:styleId="12">
    <w:name w:val="批注框文本 Char"/>
    <w:basedOn w:val="7"/>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8</Pages>
  <Words>2549</Words>
  <Characters>2618</Characters>
  <Lines>4</Lines>
  <Paragraphs>1</Paragraphs>
  <TotalTime>6</TotalTime>
  <ScaleCrop>false</ScaleCrop>
  <LinksUpToDate>false</LinksUpToDate>
  <CharactersWithSpaces>2703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2017-03-14T07:52:00Z</dcterms:created>
  <dc:creator>Lenovo</dc:creator>
  <cp:lastModifiedBy>恰恰</cp:lastModifiedBy>
  <cp:lastPrinted>2023-05-31T08:18:00Z</cp:lastPrinted>
  <dcterms:modified xsi:type="dcterms:W3CDTF">2023-06-21T08:13:22Z</dcterms:modified>
  <dc:title>泉港商务〔2020〕 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A0346E7670BD41BC80FB4E08C38CD1EB_13</vt:lpwstr>
  </property>
</Properties>
</file>