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center"/>
        <w:textAlignment w:val="auto"/>
        <w:rPr>
          <w:rFonts w:hint="default" w:ascii="Times New Roman" w:hAnsi="Times New Roman" w:eastAsia="仿宋" w:cs="仿宋"/>
          <w:sz w:val="36"/>
          <w:szCs w:val="36"/>
          <w:lang w:val="en-US" w:eastAsia="zh-CN"/>
        </w:rPr>
      </w:pPr>
      <w:r>
        <w:rPr>
          <w:rFonts w:hint="eastAsia" w:eastAsia="仿宋" w:cs="仿宋"/>
          <w:sz w:val="36"/>
          <w:szCs w:val="36"/>
          <w:lang w:val="en-US" w:eastAsia="zh-CN"/>
        </w:rPr>
        <w:t>2020年度</w:t>
      </w:r>
      <w:r>
        <w:rPr>
          <w:rFonts w:hint="eastAsia" w:ascii="Times New Roman" w:hAnsi="Times New Roman" w:eastAsia="仿宋" w:cs="仿宋"/>
          <w:sz w:val="36"/>
          <w:szCs w:val="36"/>
        </w:rPr>
        <w:t>企业申请困难稳岗返还名单</w:t>
      </w:r>
      <w:r>
        <w:rPr>
          <w:rFonts w:hint="eastAsia" w:eastAsia="仿宋" w:cs="仿宋"/>
          <w:sz w:val="36"/>
          <w:szCs w:val="36"/>
          <w:lang w:eastAsia="zh-CN"/>
        </w:rPr>
        <w:t>（第二批）</w:t>
      </w:r>
    </w:p>
    <w:p>
      <w:pPr>
        <w:jc w:val="right"/>
      </w:pPr>
    </w:p>
    <w:p>
      <w:bookmarkStart w:id="0" w:name="_GoBack"/>
      <w:bookmarkEnd w:id="0"/>
    </w:p>
    <w:tbl>
      <w:tblPr>
        <w:tblStyle w:val="2"/>
        <w:tblW w:w="8193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7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泉州泉港艺华广告传媒有限公司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泉州市泉港区清达贸易有限公司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泉州泉港绿笛生态农业有限公司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福建省庄信实业股份有限公司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泉州万年红文化传播有限公司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泉州市九只鸟贸易有限公司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泉州市天下粮仓商贸有限公司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泉州市泉港区三鑫汽车技术服务有限公司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泉州市圣元堂药业有限公司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泉州市金如意工艺蜡烛有限公司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泉州市名雅农业科技有限公司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泉州市泉港区海群贸易有限公司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福建省泉州市泉港区粮食购销有限公司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泉州自由港电子商务有限公司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泉州市泉港区双星河船舶服务有限公司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泉州市泉港美港保洁有限公司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泉州市闽绣服饰有限公司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5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泉州得力保洁有限公司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泉州汇聚宝不锈钢制品有限公司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泉州泉港荣聪船员服务有限公司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泉州中正方圆财务咨询有限公司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泉州泉港海润船舶服务有限公司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威豪轻工（泉州）有限公司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泉州市泉港区大众公交有限公司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福建省安然纺织科技有限公司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泉州市亿源休闲健身有限公司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泉州市泉港磊鑫石艺有限公司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泉州市优加创业咨询服务有限公司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泉州臻補堂药业有限公司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泉州时达自动化科技有限公司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泉州市泉港区四季红庆典广告有限公司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泉州市义安劳保用品有限公司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泉州市泉港区春满城新华眼镜店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泉州市鹏洋船舶管理有限公司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泉州市舒视眼镜有限责任公司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泉州市圣元东大环保有限公司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泉州市正益管理咨询有限公司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泉州市游学文化传播有限公司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泉州诚益建材工贸有限公司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泉州市泉港区三人行农业综合开发有限公司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泉州市泉港青云手袋有限公司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泉州轩宇企业管理咨询有限公司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泉州市辉腾达建材科技有限公司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泉州隆冠包袋有限公司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泉州市泉港东盛贸易有限公司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泉州市伟斯特文化艺术有限公司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泉州上平贸易有限公司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泉州市启程广告策划有限公司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福建和盛置信智能电气有限公司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泉州花儿舞文化艺术有限公司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福建钟山化工有限公司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泉州市万星物业管理有限公司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福建省泉州晶海轻化有限公司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泉州市亿泉环保科技有限公司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泉州龙盈商贸有限公司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泉州市泉港区恒鹏石材有限公司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泉州市泉港利安贸易有限公司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福建安鑫石化配件制造有限公司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泉州市泉港区逸涛新华眼镜店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福建置信电力技术服务有限公司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泉州市泉港钱江船务有限公司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泉州市泉港新港大酒店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泉州市卓航智能科技有限公司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华鑫证券有限责任公司泉州南山南路证券营业部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福建新华发行（集团）有限责任公司泉港分公司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福建畅运物流有限公司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泰安实业(福建)有限公司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泉州桑德水务有限公司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泉州市良辉液力机械有限公司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泉州市鸿源财务咨询有限公司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泉州鑫福达建筑装饰工程有限公司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泉州文都旅行社有限责任公司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泉州市泉港联信汽车修配服务有限公司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泉州汇乐贸易有限公司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福建港盛再生资源科技有限公司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泉州市泉港区金圣化工有限公司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泉州市钱海海运有限公司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泉州市新达阳电脑科技有限公司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莆田市双星河船舶服务有限公司泉州分公司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2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泉州市泉港阿平汽车修配服务有限公司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92803"/>
    <w:rsid w:val="428F1F1B"/>
    <w:rsid w:val="47692803"/>
    <w:rsid w:val="776C4225"/>
    <w:rsid w:val="7B9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2020-07-15T01:29:00Z</dcterms:created>
  <dc:creator>Garychen</dc:creator>
  <cp:lastModifiedBy>Garychen</cp:lastModifiedBy>
  <cp:lastPrinted>2020-07-16T03:10:00Z</cp:lastPrinted>
  <dcterms:modified xsi:type="dcterms:W3CDTF">2020-12-22T03:39:08Z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